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412489" w14:textId="77777777" w:rsidR="002C4731" w:rsidRPr="00F67170" w:rsidRDefault="002C4731" w:rsidP="00E039D9">
      <w:pPr>
        <w:spacing w:line="480" w:lineRule="auto"/>
        <w:jc w:val="center"/>
        <w:rPr>
          <w:rFonts w:ascii="Times New Roman" w:hAnsi="Times New Roman" w:cs="Times New Roman"/>
          <w:b/>
          <w:sz w:val="32"/>
          <w:szCs w:val="24"/>
          <w:lang w:val="en-GB"/>
        </w:rPr>
      </w:pPr>
    </w:p>
    <w:p w14:paraId="6423705D" w14:textId="77777777" w:rsidR="002C4731" w:rsidRPr="00F67170" w:rsidRDefault="002C4731" w:rsidP="00E039D9">
      <w:pPr>
        <w:spacing w:line="480" w:lineRule="auto"/>
        <w:jc w:val="center"/>
        <w:rPr>
          <w:rFonts w:ascii="Times New Roman" w:hAnsi="Times New Roman" w:cs="Times New Roman"/>
          <w:b/>
          <w:sz w:val="32"/>
          <w:szCs w:val="24"/>
          <w:lang w:val="en-GB"/>
        </w:rPr>
      </w:pPr>
    </w:p>
    <w:p w14:paraId="3E9A7C66" w14:textId="12C8E2CA" w:rsidR="002C4731" w:rsidRPr="00F67170" w:rsidRDefault="002C4731" w:rsidP="00E039D9">
      <w:pPr>
        <w:spacing w:line="480" w:lineRule="auto"/>
        <w:jc w:val="center"/>
        <w:rPr>
          <w:rFonts w:ascii="Times New Roman" w:hAnsi="Times New Roman" w:cs="Times New Roman"/>
          <w:b/>
          <w:sz w:val="36"/>
          <w:szCs w:val="24"/>
          <w:lang w:val="en-GB"/>
        </w:rPr>
      </w:pPr>
      <w:r w:rsidRPr="00F67170">
        <w:rPr>
          <w:rFonts w:ascii="Times New Roman" w:hAnsi="Times New Roman" w:cs="Times New Roman"/>
          <w:b/>
          <w:sz w:val="36"/>
          <w:szCs w:val="24"/>
          <w:lang w:val="en-GB"/>
        </w:rPr>
        <w:t>Feeding ecology of three frugivorous civets in Borneo</w:t>
      </w:r>
    </w:p>
    <w:p w14:paraId="47A31C03" w14:textId="77777777" w:rsidR="002C4731" w:rsidRPr="00F67170" w:rsidRDefault="002C4731" w:rsidP="00E039D9">
      <w:pPr>
        <w:spacing w:line="480" w:lineRule="auto"/>
        <w:jc w:val="center"/>
        <w:rPr>
          <w:sz w:val="24"/>
          <w:lang w:val="en-GB"/>
        </w:rPr>
      </w:pPr>
      <w:r w:rsidRPr="00F67170">
        <w:rPr>
          <w:sz w:val="24"/>
          <w:lang w:val="en-GB"/>
        </w:rPr>
        <w:t>ボルネオ島に生息する果実食性シベット</w:t>
      </w:r>
      <w:r w:rsidRPr="00F67170">
        <w:rPr>
          <w:sz w:val="24"/>
          <w:lang w:val="en-GB"/>
        </w:rPr>
        <w:t>3</w:t>
      </w:r>
      <w:r w:rsidRPr="00F67170">
        <w:rPr>
          <w:sz w:val="24"/>
          <w:lang w:val="en-GB"/>
        </w:rPr>
        <w:t>種の採食生態</w:t>
      </w:r>
    </w:p>
    <w:p w14:paraId="57767974" w14:textId="77777777" w:rsidR="002C4731" w:rsidRPr="00F67170" w:rsidRDefault="002C4731" w:rsidP="00E039D9">
      <w:pPr>
        <w:spacing w:line="480" w:lineRule="auto"/>
        <w:jc w:val="center"/>
        <w:rPr>
          <w:lang w:val="en-GB"/>
        </w:rPr>
      </w:pPr>
    </w:p>
    <w:p w14:paraId="771E3339" w14:textId="77777777" w:rsidR="002C4731" w:rsidRPr="00F67170" w:rsidRDefault="002C4731" w:rsidP="00E039D9">
      <w:pPr>
        <w:spacing w:line="480" w:lineRule="auto"/>
        <w:jc w:val="center"/>
        <w:rPr>
          <w:lang w:val="en-GB"/>
        </w:rPr>
      </w:pPr>
    </w:p>
    <w:p w14:paraId="5CA01AF9" w14:textId="77777777" w:rsidR="002C4731" w:rsidRPr="00F67170" w:rsidRDefault="002C4731" w:rsidP="00E039D9">
      <w:pPr>
        <w:spacing w:line="480" w:lineRule="auto"/>
        <w:jc w:val="center"/>
        <w:rPr>
          <w:lang w:val="en-GB"/>
        </w:rPr>
      </w:pPr>
    </w:p>
    <w:p w14:paraId="45DAAE96" w14:textId="050F28B8" w:rsidR="002C4731" w:rsidRPr="00F67170" w:rsidRDefault="002C4731" w:rsidP="00E039D9">
      <w:pPr>
        <w:spacing w:line="480" w:lineRule="auto"/>
        <w:jc w:val="center"/>
        <w:rPr>
          <w:rFonts w:ascii="Times New Roman" w:hAnsi="Times New Roman" w:cs="Times New Roman"/>
          <w:b/>
          <w:sz w:val="28"/>
          <w:szCs w:val="24"/>
          <w:lang w:val="en-GB"/>
        </w:rPr>
      </w:pPr>
      <w:r w:rsidRPr="00F67170">
        <w:rPr>
          <w:rFonts w:ascii="Times New Roman" w:hAnsi="Times New Roman" w:cs="Times New Roman"/>
          <w:b/>
          <w:sz w:val="28"/>
          <w:szCs w:val="24"/>
          <w:lang w:val="en-GB"/>
        </w:rPr>
        <w:t xml:space="preserve">Thesis for a doctoral degree at </w:t>
      </w:r>
      <w:r w:rsidRPr="00F67170">
        <w:rPr>
          <w:rFonts w:ascii="Times New Roman" w:hAnsi="Times New Roman" w:cs="Times New Roman"/>
          <w:b/>
          <w:sz w:val="28"/>
          <w:szCs w:val="24"/>
          <w:lang w:val="en-GB"/>
        </w:rPr>
        <w:br/>
        <w:t>The Graduate School of Science, Kyoto University</w:t>
      </w:r>
    </w:p>
    <w:p w14:paraId="716885AF" w14:textId="77777777" w:rsidR="002C4731" w:rsidRPr="00F67170" w:rsidRDefault="002C4731" w:rsidP="00E039D9">
      <w:pPr>
        <w:spacing w:line="480" w:lineRule="auto"/>
        <w:jc w:val="center"/>
        <w:rPr>
          <w:rFonts w:ascii="Times New Roman" w:hAnsi="Times New Roman" w:cs="Times New Roman"/>
          <w:b/>
          <w:sz w:val="28"/>
          <w:szCs w:val="24"/>
          <w:lang w:val="en-GB"/>
        </w:rPr>
      </w:pPr>
    </w:p>
    <w:p w14:paraId="51DD7891" w14:textId="77777777" w:rsidR="002C4731" w:rsidRPr="00F67170" w:rsidRDefault="002C4731" w:rsidP="00E039D9">
      <w:pPr>
        <w:spacing w:line="480" w:lineRule="auto"/>
        <w:jc w:val="center"/>
        <w:rPr>
          <w:rFonts w:ascii="Times New Roman" w:hAnsi="Times New Roman" w:cs="Times New Roman"/>
          <w:b/>
          <w:sz w:val="32"/>
          <w:szCs w:val="24"/>
          <w:lang w:val="en-GB"/>
        </w:rPr>
      </w:pPr>
    </w:p>
    <w:p w14:paraId="38674564" w14:textId="77777777" w:rsidR="002C4731" w:rsidRPr="00F67170" w:rsidRDefault="002C4731" w:rsidP="00E039D9">
      <w:pPr>
        <w:spacing w:line="480" w:lineRule="auto"/>
        <w:jc w:val="center"/>
        <w:rPr>
          <w:rFonts w:ascii="Times New Roman" w:hAnsi="Times New Roman" w:cs="Times New Roman"/>
          <w:b/>
          <w:sz w:val="32"/>
          <w:szCs w:val="24"/>
          <w:lang w:val="en-GB"/>
        </w:rPr>
      </w:pPr>
    </w:p>
    <w:p w14:paraId="6CDDEAB0" w14:textId="77777777" w:rsidR="002C4731" w:rsidRPr="00F67170" w:rsidRDefault="002C4731" w:rsidP="00E039D9">
      <w:pPr>
        <w:spacing w:line="480" w:lineRule="auto"/>
        <w:jc w:val="center"/>
        <w:rPr>
          <w:rFonts w:ascii="Times New Roman" w:hAnsi="Times New Roman" w:cs="Times New Roman"/>
          <w:b/>
          <w:sz w:val="32"/>
          <w:szCs w:val="24"/>
          <w:lang w:val="en-GB"/>
        </w:rPr>
      </w:pPr>
      <w:r w:rsidRPr="00F67170">
        <w:rPr>
          <w:rFonts w:ascii="Times New Roman" w:hAnsi="Times New Roman" w:cs="Times New Roman"/>
          <w:b/>
          <w:sz w:val="32"/>
          <w:szCs w:val="24"/>
          <w:lang w:val="en-GB"/>
        </w:rPr>
        <w:t>Miyabi Nakabayashi</w:t>
      </w:r>
    </w:p>
    <w:p w14:paraId="3199DB0F" w14:textId="77777777" w:rsidR="007D4A20" w:rsidRPr="00F67170" w:rsidRDefault="007D4A20" w:rsidP="007D4A20">
      <w:pPr>
        <w:spacing w:line="480" w:lineRule="auto"/>
        <w:jc w:val="center"/>
        <w:rPr>
          <w:rFonts w:ascii="Times New Roman" w:hAnsi="Times New Roman" w:cs="Times New Roman"/>
          <w:b/>
          <w:sz w:val="28"/>
          <w:szCs w:val="24"/>
          <w:lang w:val="en-GB"/>
        </w:rPr>
      </w:pPr>
      <w:r w:rsidRPr="00F67170">
        <w:rPr>
          <w:rFonts w:ascii="Times New Roman" w:hAnsi="Times New Roman" w:cs="Times New Roman"/>
          <w:b/>
          <w:sz w:val="28"/>
          <w:szCs w:val="24"/>
          <w:lang w:val="en-GB"/>
        </w:rPr>
        <w:t>Wildlife Research Center of Kyoto University</w:t>
      </w:r>
    </w:p>
    <w:p w14:paraId="18814838" w14:textId="77777777" w:rsidR="002C4731" w:rsidRPr="00F67170" w:rsidRDefault="002C4731" w:rsidP="00E039D9">
      <w:pPr>
        <w:spacing w:line="480" w:lineRule="auto"/>
        <w:jc w:val="center"/>
        <w:rPr>
          <w:rFonts w:ascii="Times New Roman" w:hAnsi="Times New Roman" w:cs="Times New Roman"/>
          <w:b/>
          <w:sz w:val="32"/>
          <w:szCs w:val="24"/>
          <w:lang w:val="en-GB"/>
        </w:rPr>
      </w:pPr>
    </w:p>
    <w:p w14:paraId="32BC3D93" w14:textId="4935A626" w:rsidR="002C4731" w:rsidRPr="00F67170" w:rsidRDefault="006E18B4" w:rsidP="00E039D9">
      <w:pPr>
        <w:spacing w:line="480" w:lineRule="auto"/>
        <w:jc w:val="center"/>
        <w:rPr>
          <w:rFonts w:ascii="Times New Roman" w:hAnsi="Times New Roman" w:cs="Times New Roman"/>
          <w:b/>
          <w:sz w:val="32"/>
          <w:szCs w:val="24"/>
          <w:lang w:val="en-GB"/>
        </w:rPr>
      </w:pPr>
      <w:r>
        <w:rPr>
          <w:rFonts w:ascii="Times New Roman" w:hAnsi="Times New Roman" w:cs="Times New Roman"/>
          <w:b/>
          <w:sz w:val="32"/>
          <w:szCs w:val="24"/>
          <w:lang w:val="en-GB"/>
        </w:rPr>
        <w:t>March</w:t>
      </w:r>
      <w:r w:rsidR="002C4731" w:rsidRPr="00F67170">
        <w:rPr>
          <w:rFonts w:ascii="Times New Roman" w:hAnsi="Times New Roman" w:cs="Times New Roman"/>
          <w:b/>
          <w:sz w:val="32"/>
          <w:szCs w:val="24"/>
          <w:lang w:val="en-GB"/>
        </w:rPr>
        <w:t xml:space="preserve"> 201</w:t>
      </w:r>
      <w:r>
        <w:rPr>
          <w:rFonts w:ascii="Times New Roman" w:hAnsi="Times New Roman" w:cs="Times New Roman"/>
          <w:b/>
          <w:sz w:val="32"/>
          <w:szCs w:val="24"/>
          <w:lang w:val="en-GB"/>
        </w:rPr>
        <w:t>5</w:t>
      </w:r>
    </w:p>
    <w:p w14:paraId="36CD19C8" w14:textId="076CA166" w:rsidR="004A7347" w:rsidRPr="00F67170" w:rsidRDefault="002C4731" w:rsidP="004A7347">
      <w:pPr>
        <w:jc w:val="center"/>
        <w:rPr>
          <w:rFonts w:ascii="Times New Roman" w:hAnsi="Times New Roman" w:cs="Times New Roman"/>
          <w:b/>
          <w:sz w:val="32"/>
          <w:lang w:val="en-GB"/>
        </w:rPr>
      </w:pPr>
      <w:r w:rsidRPr="00F67170">
        <w:rPr>
          <w:rFonts w:ascii="Times New Roman" w:hAnsi="Times New Roman" w:cs="Times New Roman"/>
          <w:b/>
          <w:sz w:val="32"/>
          <w:szCs w:val="24"/>
          <w:lang w:val="en-GB"/>
        </w:rPr>
        <w:br w:type="column"/>
      </w:r>
      <w:r w:rsidR="00215FBC" w:rsidRPr="00F67170">
        <w:rPr>
          <w:rFonts w:ascii="Times New Roman" w:hAnsi="Times New Roman" w:cs="Times New Roman"/>
          <w:b/>
          <w:sz w:val="32"/>
          <w:lang w:val="en-GB"/>
        </w:rPr>
        <w:lastRenderedPageBreak/>
        <w:t>Summary</w:t>
      </w:r>
    </w:p>
    <w:p w14:paraId="7562D80F" w14:textId="77777777" w:rsidR="004A7347" w:rsidRPr="00F67170" w:rsidRDefault="004A7347" w:rsidP="00E23C09">
      <w:pPr>
        <w:spacing w:line="480" w:lineRule="auto"/>
        <w:rPr>
          <w:rFonts w:ascii="Times New Roman" w:hAnsi="Times New Roman" w:cs="Times New Roman"/>
          <w:sz w:val="24"/>
          <w:lang w:val="en-GB"/>
        </w:rPr>
      </w:pPr>
    </w:p>
    <w:p w14:paraId="597B1915" w14:textId="77777777" w:rsidR="00476EA5" w:rsidRPr="00F67170" w:rsidRDefault="00476EA5" w:rsidP="00E23C09">
      <w:pPr>
        <w:spacing w:line="480" w:lineRule="auto"/>
        <w:rPr>
          <w:rFonts w:ascii="Times New Roman" w:hAnsi="Times New Roman" w:cs="Times New Roman"/>
          <w:b/>
          <w:sz w:val="24"/>
          <w:lang w:val="en-GB"/>
        </w:rPr>
      </w:pPr>
      <w:r w:rsidRPr="00F67170">
        <w:rPr>
          <w:rFonts w:ascii="Times New Roman" w:hAnsi="Times New Roman" w:cs="Times New Roman"/>
          <w:b/>
          <w:sz w:val="24"/>
          <w:lang w:val="en-GB"/>
        </w:rPr>
        <w:t>Background</w:t>
      </w:r>
    </w:p>
    <w:p w14:paraId="627E228D" w14:textId="77777777" w:rsidR="00476EA5" w:rsidRDefault="00476EA5" w:rsidP="00E23C09">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this study, </w:t>
      </w:r>
      <w:r>
        <w:rPr>
          <w:rFonts w:ascii="Times New Roman" w:hAnsi="Times New Roman" w:cs="Times New Roman"/>
          <w:sz w:val="24"/>
          <w:szCs w:val="24"/>
          <w:lang w:val="en-GB"/>
        </w:rPr>
        <w:t>I</w:t>
      </w:r>
      <w:r w:rsidRPr="00F67170">
        <w:rPr>
          <w:rFonts w:ascii="Times New Roman" w:hAnsi="Times New Roman" w:cs="Times New Roman"/>
          <w:sz w:val="24"/>
          <w:szCs w:val="24"/>
          <w:lang w:val="en-GB"/>
        </w:rPr>
        <w:t xml:space="preserve"> investigated</w:t>
      </w:r>
      <w:r>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fe</w:t>
      </w:r>
      <w:r>
        <w:rPr>
          <w:rFonts w:ascii="Times New Roman" w:hAnsi="Times New Roman" w:cs="Times New Roman"/>
          <w:sz w:val="24"/>
          <w:szCs w:val="24"/>
          <w:lang w:val="en-GB"/>
        </w:rPr>
        <w:t>eding ecology of three</w:t>
      </w:r>
      <w:r w:rsidRPr="00F67170">
        <w:rPr>
          <w:rFonts w:ascii="Times New Roman" w:hAnsi="Times New Roman" w:cs="Times New Roman"/>
          <w:sz w:val="24"/>
          <w:szCs w:val="24"/>
          <w:lang w:val="en-GB"/>
        </w:rPr>
        <w:t xml:space="preserve"> sympatric species of frugivorous civets, namely the common palm civet</w:t>
      </w:r>
      <w:r w:rsidRPr="00F67170">
        <w:rPr>
          <w:rFonts w:ascii="Times New Roman" w:hAnsi="Times New Roman" w:cs="Times New Roman"/>
          <w:i/>
          <w:sz w:val="24"/>
          <w:szCs w:val="24"/>
          <w:lang w:val="en-GB"/>
        </w:rPr>
        <w:t xml:space="preserve"> Paradoxurus hermaphroditus</w:t>
      </w:r>
      <w:r w:rsidRPr="00F67170">
        <w:rPr>
          <w:rFonts w:ascii="Times New Roman" w:hAnsi="Times New Roman" w:cs="Times New Roman"/>
          <w:sz w:val="24"/>
          <w:szCs w:val="24"/>
          <w:lang w:val="en-GB"/>
        </w:rPr>
        <w:t>, the small-toothed palm civet</w:t>
      </w:r>
      <w:r w:rsidRPr="00F67170">
        <w:rPr>
          <w:rFonts w:ascii="Times New Roman" w:hAnsi="Times New Roman" w:cs="Times New Roman"/>
          <w:i/>
          <w:sz w:val="24"/>
          <w:szCs w:val="24"/>
          <w:lang w:val="en-GB"/>
        </w:rPr>
        <w:t xml:space="preserve"> Arctogalidia trivirgata</w:t>
      </w:r>
      <w:r w:rsidRPr="00F67170">
        <w:rPr>
          <w:rFonts w:ascii="Times New Roman" w:hAnsi="Times New Roman" w:cs="Times New Roman"/>
          <w:sz w:val="24"/>
          <w:szCs w:val="24"/>
          <w:lang w:val="en-GB"/>
        </w:rPr>
        <w:t>, and the binturong</w:t>
      </w:r>
      <w:r w:rsidRPr="00F67170">
        <w:rPr>
          <w:rFonts w:ascii="Times New Roman" w:hAnsi="Times New Roman" w:cs="Times New Roman"/>
          <w:i/>
          <w:sz w:val="24"/>
          <w:szCs w:val="24"/>
          <w:lang w:val="en-GB"/>
        </w:rPr>
        <w:t xml:space="preserve"> Arctictis binturong</w:t>
      </w:r>
      <w:r w:rsidRPr="00F67170">
        <w:rPr>
          <w:rFonts w:ascii="Times New Roman" w:hAnsi="Times New Roman" w:cs="Times New Roman"/>
          <w:sz w:val="24"/>
          <w:szCs w:val="24"/>
          <w:lang w:val="en-GB"/>
        </w:rPr>
        <w:t xml:space="preserve"> in Bornean rainforests. They possess typical carnivorous dental morphology such as sharp canines and carnassial teeth, and noticeably short gastrointestinal guts which are suitable for carnivory. Due to these morphological constraints o</w:t>
      </w:r>
      <w:r>
        <w:rPr>
          <w:rFonts w:ascii="Times New Roman" w:hAnsi="Times New Roman" w:cs="Times New Roman"/>
          <w:sz w:val="24"/>
          <w:szCs w:val="24"/>
          <w:lang w:val="en-GB"/>
        </w:rPr>
        <w:t>n</w:t>
      </w:r>
      <w:r w:rsidRPr="00F67170">
        <w:rPr>
          <w:rFonts w:ascii="Times New Roman" w:hAnsi="Times New Roman" w:cs="Times New Roman"/>
          <w:sz w:val="24"/>
          <w:szCs w:val="24"/>
          <w:lang w:val="en-GB"/>
        </w:rPr>
        <w:t xml:space="preserve"> frugivory, frugivorous civets seem to confront with a difficulty in effective digestion of fruits. Morpho-physiological disadvantage is inevitable for them, and then, they may exhibit behavi</w:t>
      </w:r>
      <w:r>
        <w:rPr>
          <w:rFonts w:ascii="Times New Roman" w:hAnsi="Times New Roman" w:cs="Times New Roman"/>
          <w:sz w:val="24"/>
          <w:szCs w:val="24"/>
          <w:lang w:val="en-GB"/>
        </w:rPr>
        <w:t>oural adaptation to frugivory. Evaluating feeding ecology of the tree civet species, I</w:t>
      </w:r>
      <w:r w:rsidRPr="00F67170">
        <w:rPr>
          <w:rFonts w:ascii="Times New Roman" w:hAnsi="Times New Roman" w:cs="Times New Roman"/>
          <w:sz w:val="24"/>
          <w:szCs w:val="24"/>
          <w:lang w:val="en-GB"/>
        </w:rPr>
        <w:t xml:space="preserve"> </w:t>
      </w:r>
      <w:r>
        <w:rPr>
          <w:rFonts w:ascii="Times New Roman" w:hAnsi="Times New Roman" w:cs="Times New Roman"/>
          <w:sz w:val="24"/>
          <w:szCs w:val="24"/>
          <w:lang w:val="en-GB"/>
        </w:rPr>
        <w:t>discuss</w:t>
      </w:r>
      <w:r w:rsidRPr="00F67170">
        <w:rPr>
          <w:rFonts w:ascii="Times New Roman" w:hAnsi="Times New Roman" w:cs="Times New Roman"/>
          <w:sz w:val="24"/>
          <w:szCs w:val="24"/>
          <w:lang w:val="en-GB"/>
        </w:rPr>
        <w:t>ed the</w:t>
      </w:r>
      <w:r>
        <w:rPr>
          <w:rFonts w:ascii="Times New Roman" w:hAnsi="Times New Roman" w:cs="Times New Roman"/>
          <w:sz w:val="24"/>
          <w:szCs w:val="24"/>
          <w:lang w:val="en-GB"/>
        </w:rPr>
        <w:t xml:space="preserve"> characteristics of the</w:t>
      </w:r>
      <w:r w:rsidRPr="00F67170">
        <w:rPr>
          <w:rFonts w:ascii="Times New Roman" w:hAnsi="Times New Roman" w:cs="Times New Roman"/>
          <w:sz w:val="24"/>
          <w:szCs w:val="24"/>
          <w:lang w:val="en-GB"/>
        </w:rPr>
        <w:t>ir feeding ecology</w:t>
      </w:r>
      <w:r>
        <w:rPr>
          <w:rFonts w:ascii="Times New Roman" w:hAnsi="Times New Roman" w:cs="Times New Roman"/>
          <w:sz w:val="24"/>
          <w:szCs w:val="24"/>
          <w:lang w:val="en-GB"/>
        </w:rPr>
        <w:t xml:space="preserve"> and the</w:t>
      </w:r>
      <w:r w:rsidRPr="00F67170">
        <w:rPr>
          <w:rFonts w:ascii="Times New Roman" w:hAnsi="Times New Roman" w:cs="Times New Roman"/>
          <w:sz w:val="24"/>
          <w:szCs w:val="24"/>
          <w:lang w:val="en-GB"/>
        </w:rPr>
        <w:t xml:space="preserve"> coexistence mechanism of the </w:t>
      </w:r>
      <w:r>
        <w:rPr>
          <w:rFonts w:ascii="Times New Roman" w:hAnsi="Times New Roman" w:cs="Times New Roman"/>
          <w:sz w:val="24"/>
          <w:szCs w:val="24"/>
          <w:lang w:val="en-GB"/>
        </w:rPr>
        <w:t xml:space="preserve">three </w:t>
      </w:r>
      <w:r w:rsidRPr="00F67170">
        <w:rPr>
          <w:rFonts w:ascii="Times New Roman" w:hAnsi="Times New Roman" w:cs="Times New Roman"/>
          <w:sz w:val="24"/>
          <w:szCs w:val="24"/>
          <w:lang w:val="en-GB"/>
        </w:rPr>
        <w:t>sympatric civet</w:t>
      </w:r>
      <w:r>
        <w:rPr>
          <w:rFonts w:ascii="Times New Roman" w:hAnsi="Times New Roman" w:cs="Times New Roman"/>
          <w:sz w:val="24"/>
          <w:szCs w:val="24"/>
          <w:lang w:val="en-GB"/>
        </w:rPr>
        <w:t xml:space="preserve"> specie</w:t>
      </w:r>
      <w:r w:rsidRPr="00F67170">
        <w:rPr>
          <w:rFonts w:ascii="Times New Roman" w:hAnsi="Times New Roman" w:cs="Times New Roman"/>
          <w:sz w:val="24"/>
          <w:szCs w:val="24"/>
          <w:lang w:val="en-GB"/>
        </w:rPr>
        <w:t xml:space="preserve">s </w:t>
      </w:r>
    </w:p>
    <w:p w14:paraId="1C0078F4" w14:textId="77777777" w:rsidR="00476EA5" w:rsidRPr="00F67170" w:rsidRDefault="00476EA5" w:rsidP="00E23C09">
      <w:pPr>
        <w:spacing w:line="480" w:lineRule="auto"/>
        <w:rPr>
          <w:b/>
          <w:lang w:val="en-GB"/>
        </w:rPr>
      </w:pPr>
      <w:r w:rsidRPr="00F67170">
        <w:rPr>
          <w:b/>
          <w:lang w:val="en-GB"/>
        </w:rPr>
        <w:t>Method</w:t>
      </w:r>
      <w:r>
        <w:rPr>
          <w:b/>
          <w:lang w:val="en-GB"/>
        </w:rPr>
        <w:t>s</w:t>
      </w:r>
    </w:p>
    <w:p w14:paraId="592CFA89" w14:textId="77777777" w:rsidR="00476EA5" w:rsidRPr="00F67170" w:rsidRDefault="00476EA5" w:rsidP="00E23C09">
      <w:pPr>
        <w:spacing w:line="480" w:lineRule="auto"/>
        <w:rPr>
          <w:rFonts w:ascii="Times New Roman" w:eastAsia="ＭＳ Ｐゴシック" w:hAnsi="Times New Roman"/>
          <w:color w:val="000000"/>
          <w:kern w:val="0"/>
          <w:sz w:val="24"/>
          <w:szCs w:val="24"/>
          <w:lang w:val="en-GB"/>
        </w:rPr>
      </w:pPr>
      <w:r>
        <w:rPr>
          <w:rFonts w:ascii="Times New Roman" w:eastAsia="ＭＳ Ｐゴシック" w:hAnsi="Times New Roman"/>
          <w:color w:val="000000"/>
          <w:kern w:val="0"/>
          <w:sz w:val="24"/>
          <w:szCs w:val="24"/>
          <w:lang w:val="en-GB"/>
        </w:rPr>
        <w:t>I</w:t>
      </w:r>
      <w:r w:rsidRPr="00F67170">
        <w:rPr>
          <w:rFonts w:ascii="Times New Roman" w:eastAsia="ＭＳ Ｐゴシック" w:hAnsi="Times New Roman"/>
          <w:color w:val="000000"/>
          <w:kern w:val="0"/>
          <w:sz w:val="24"/>
          <w:szCs w:val="24"/>
          <w:lang w:val="en-GB"/>
        </w:rPr>
        <w:t xml:space="preserve"> investigated feeding ecolog</w:t>
      </w:r>
      <w:r>
        <w:rPr>
          <w:rFonts w:ascii="Times New Roman" w:eastAsia="ＭＳ Ｐゴシック" w:hAnsi="Times New Roman"/>
          <w:color w:val="000000"/>
          <w:kern w:val="0"/>
          <w:sz w:val="24"/>
          <w:szCs w:val="24"/>
          <w:lang w:val="en-GB"/>
        </w:rPr>
        <w:t>ies</w:t>
      </w:r>
      <w:r w:rsidRPr="00F67170">
        <w:rPr>
          <w:rFonts w:ascii="Times New Roman" w:eastAsia="ＭＳ Ｐゴシック" w:hAnsi="Times New Roman"/>
          <w:color w:val="000000"/>
          <w:kern w:val="0"/>
          <w:sz w:val="24"/>
          <w:szCs w:val="24"/>
          <w:lang w:val="en-GB"/>
        </w:rPr>
        <w:t xml:space="preserve"> of the </w:t>
      </w:r>
      <w:r>
        <w:rPr>
          <w:rFonts w:ascii="Times New Roman" w:eastAsia="ＭＳ Ｐゴシック" w:hAnsi="Times New Roman"/>
          <w:color w:val="000000"/>
          <w:kern w:val="0"/>
          <w:sz w:val="24"/>
          <w:szCs w:val="24"/>
          <w:lang w:val="en-GB"/>
        </w:rPr>
        <w:t xml:space="preserve">three </w:t>
      </w:r>
      <w:r w:rsidRPr="00F67170">
        <w:rPr>
          <w:rFonts w:ascii="Times New Roman" w:eastAsia="ＭＳ Ｐゴシック" w:hAnsi="Times New Roman"/>
          <w:color w:val="000000"/>
          <w:kern w:val="0"/>
          <w:sz w:val="24"/>
          <w:szCs w:val="24"/>
          <w:lang w:val="en-GB"/>
        </w:rPr>
        <w:t>civet</w:t>
      </w:r>
      <w:r>
        <w:rPr>
          <w:rFonts w:ascii="Times New Roman" w:eastAsia="ＭＳ Ｐゴシック" w:hAnsi="Times New Roman"/>
          <w:color w:val="000000"/>
          <w:kern w:val="0"/>
          <w:sz w:val="24"/>
          <w:szCs w:val="24"/>
          <w:lang w:val="en-GB"/>
        </w:rPr>
        <w:t xml:space="preserve"> </w:t>
      </w:r>
      <w:r w:rsidRPr="00F67170">
        <w:rPr>
          <w:rFonts w:ascii="Times New Roman" w:eastAsia="ＭＳ Ｐゴシック" w:hAnsi="Times New Roman"/>
          <w:color w:val="000000"/>
          <w:kern w:val="0"/>
          <w:sz w:val="24"/>
          <w:szCs w:val="24"/>
          <w:lang w:val="en-GB"/>
        </w:rPr>
        <w:t>s</w:t>
      </w:r>
      <w:r>
        <w:rPr>
          <w:rFonts w:ascii="Times New Roman" w:eastAsia="ＭＳ Ｐゴシック" w:hAnsi="Times New Roman"/>
          <w:color w:val="000000"/>
          <w:kern w:val="0"/>
          <w:sz w:val="24"/>
          <w:szCs w:val="24"/>
          <w:lang w:val="en-GB"/>
        </w:rPr>
        <w:t>pecies</w:t>
      </w:r>
      <w:r w:rsidRPr="00F67170">
        <w:rPr>
          <w:rFonts w:ascii="Times New Roman" w:eastAsia="ＭＳ Ｐゴシック" w:hAnsi="Times New Roman"/>
          <w:color w:val="000000"/>
          <w:kern w:val="0"/>
          <w:sz w:val="24"/>
          <w:szCs w:val="24"/>
          <w:lang w:val="en-GB"/>
        </w:rPr>
        <w:t xml:space="preserve"> </w:t>
      </w:r>
      <w:r>
        <w:rPr>
          <w:rFonts w:ascii="Times New Roman" w:eastAsia="ＭＳ Ｐゴシック" w:hAnsi="Times New Roman"/>
          <w:color w:val="000000"/>
          <w:kern w:val="0"/>
          <w:sz w:val="24"/>
          <w:szCs w:val="24"/>
          <w:lang w:val="en-GB"/>
        </w:rPr>
        <w:t>in terms of their diets and habitat preferences by intensive field study and laboratory works. I</w:t>
      </w:r>
      <w:r w:rsidRPr="00F67170">
        <w:rPr>
          <w:rFonts w:ascii="Times New Roman" w:eastAsia="ＭＳ Ｐゴシック" w:hAnsi="Times New Roman"/>
          <w:color w:val="000000"/>
          <w:kern w:val="0"/>
          <w:sz w:val="24"/>
          <w:szCs w:val="24"/>
          <w:lang w:val="en-GB"/>
        </w:rPr>
        <w:t xml:space="preserve"> research</w:t>
      </w:r>
      <w:r>
        <w:rPr>
          <w:rFonts w:ascii="Times New Roman" w:eastAsia="ＭＳ Ｐゴシック" w:hAnsi="Times New Roman"/>
          <w:color w:val="000000"/>
          <w:kern w:val="0"/>
          <w:sz w:val="24"/>
          <w:szCs w:val="24"/>
          <w:lang w:val="en-GB"/>
        </w:rPr>
        <w:t>ed</w:t>
      </w:r>
      <w:r w:rsidRPr="00F67170">
        <w:rPr>
          <w:rFonts w:ascii="Times New Roman" w:eastAsia="ＭＳ Ｐゴシック" w:hAnsi="Times New Roman"/>
          <w:color w:val="000000"/>
          <w:kern w:val="0"/>
          <w:sz w:val="24"/>
          <w:szCs w:val="24"/>
          <w:lang w:val="en-GB"/>
        </w:rPr>
        <w:t xml:space="preserve"> on their diet, physical and nutritional characteristic of food fruits, and fruit preference in inter-species </w:t>
      </w:r>
      <w:r w:rsidRPr="00F67170">
        <w:rPr>
          <w:rFonts w:ascii="Times New Roman" w:eastAsia="ＭＳ Ｐゴシック" w:hAnsi="Times New Roman"/>
          <w:color w:val="000000"/>
          <w:kern w:val="0"/>
          <w:sz w:val="24"/>
          <w:szCs w:val="24"/>
          <w:lang w:val="en-GB"/>
        </w:rPr>
        <w:lastRenderedPageBreak/>
        <w:t xml:space="preserve">and intra-tree level. </w:t>
      </w:r>
      <w:r>
        <w:rPr>
          <w:rFonts w:ascii="Times New Roman" w:eastAsia="ＭＳ Ｐゴシック" w:hAnsi="Times New Roman"/>
          <w:color w:val="000000"/>
          <w:kern w:val="0"/>
          <w:sz w:val="24"/>
          <w:szCs w:val="24"/>
          <w:lang w:val="en-GB"/>
        </w:rPr>
        <w:t>Additionally, I studied</w:t>
      </w:r>
      <w:r w:rsidRPr="00F67170">
        <w:rPr>
          <w:rFonts w:ascii="Times New Roman" w:eastAsia="ＭＳ Ｐゴシック" w:hAnsi="Times New Roman"/>
          <w:color w:val="000000"/>
          <w:kern w:val="0"/>
          <w:sz w:val="24"/>
          <w:szCs w:val="24"/>
          <w:lang w:val="en-GB"/>
        </w:rPr>
        <w:t xml:space="preserve"> on horizontal and vertical habitat uses. </w:t>
      </w:r>
      <w:r>
        <w:rPr>
          <w:rFonts w:ascii="Times New Roman" w:eastAsia="ＭＳ Ｐゴシック" w:hAnsi="Times New Roman"/>
          <w:color w:val="000000"/>
          <w:kern w:val="0"/>
          <w:sz w:val="24"/>
          <w:szCs w:val="24"/>
          <w:lang w:val="en-GB"/>
        </w:rPr>
        <w:t xml:space="preserve">After I described them, I evaluated the characteristics of frugivorous civets by comparing their feeding behaviours in fruiting trees and fruit type they feed on with those of other frugivorous animals; three primate species and two hornbill species. Regarding coexistence mechanism of three sympatric civet species, </w:t>
      </w:r>
      <w:r>
        <w:rPr>
          <w:rFonts w:ascii="Times New Roman" w:hAnsi="Times New Roman" w:cs="Times New Roman"/>
          <w:sz w:val="24"/>
          <w:szCs w:val="24"/>
          <w:lang w:val="en-GB"/>
        </w:rPr>
        <w:t>I compared the diet and habitat preference of each species.</w:t>
      </w:r>
    </w:p>
    <w:p w14:paraId="2D944811" w14:textId="77777777" w:rsidR="00476EA5" w:rsidRPr="00F67170" w:rsidRDefault="00476EA5" w:rsidP="00E23C09">
      <w:pPr>
        <w:spacing w:line="480" w:lineRule="auto"/>
        <w:rPr>
          <w:b/>
          <w:lang w:val="en-GB"/>
        </w:rPr>
      </w:pPr>
      <w:r w:rsidRPr="00F67170">
        <w:rPr>
          <w:b/>
          <w:lang w:val="en-GB"/>
        </w:rPr>
        <w:t>Result</w:t>
      </w:r>
      <w:r>
        <w:rPr>
          <w:b/>
          <w:lang w:val="en-GB"/>
        </w:rPr>
        <w:t>s</w:t>
      </w:r>
      <w:r w:rsidRPr="00F67170">
        <w:rPr>
          <w:b/>
          <w:lang w:val="en-GB"/>
        </w:rPr>
        <w:t xml:space="preserve"> and Discussion</w:t>
      </w:r>
    </w:p>
    <w:p w14:paraId="2C9D760A" w14:textId="77777777" w:rsidR="00476EA5" w:rsidRDefault="00476EA5" w:rsidP="00E23C09">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The results indicate that </w:t>
      </w:r>
      <w:r>
        <w:rPr>
          <w:rFonts w:ascii="Times New Roman" w:hAnsi="Times New Roman" w:cs="Times New Roman"/>
          <w:sz w:val="24"/>
          <w:lang w:val="en-GB"/>
        </w:rPr>
        <w:t xml:space="preserve">all </w:t>
      </w:r>
      <w:r w:rsidRPr="00F67170">
        <w:rPr>
          <w:rFonts w:ascii="Times New Roman" w:hAnsi="Times New Roman" w:cs="Times New Roman"/>
          <w:sz w:val="24"/>
          <w:lang w:val="en-GB"/>
        </w:rPr>
        <w:t>the frugivorous civets feed on sugar-rich soft-pulped fruits rather than lipid-rich soft-pulped fruits at night, and figs are predominant diet in the binturong. The wide and short gut of the frugivorous civets occasions low surface area/ gut volume ratio, restricting absorption of lipid. Conversely, absorption of simple soluble sugars may be more efficient. All frugivores such as primates and hornbills in Borneo can be competitors of the frugivorous civets because they consume the same fruit</w:t>
      </w:r>
      <w:r>
        <w:rPr>
          <w:rFonts w:ascii="Times New Roman" w:hAnsi="Times New Roman" w:cs="Times New Roman"/>
          <w:sz w:val="24"/>
          <w:lang w:val="en-GB"/>
        </w:rPr>
        <w:t xml:space="preserve"> types, yet</w:t>
      </w:r>
      <w:r w:rsidRPr="001C059A">
        <w:rPr>
          <w:rFonts w:ascii="Times New Roman" w:hAnsi="Times New Roman" w:cs="Times New Roman"/>
          <w:sz w:val="24"/>
          <w:lang w:val="en-GB"/>
        </w:rPr>
        <w:t xml:space="preserve"> contest competition to food resources could be avoided by the differences in active time. </w:t>
      </w:r>
      <w:r w:rsidRPr="00F67170">
        <w:rPr>
          <w:rFonts w:ascii="Times New Roman" w:hAnsi="Times New Roman" w:cs="Times New Roman"/>
          <w:sz w:val="24"/>
          <w:lang w:val="en-GB"/>
        </w:rPr>
        <w:t xml:space="preserve">These habits may enable them to maintain their population even though they possess disadvantageous morphology </w:t>
      </w:r>
      <w:r>
        <w:rPr>
          <w:rFonts w:ascii="Times New Roman" w:hAnsi="Times New Roman" w:cs="Times New Roman"/>
          <w:sz w:val="24"/>
          <w:lang w:val="en-GB"/>
        </w:rPr>
        <w:t>t</w:t>
      </w:r>
      <w:r w:rsidRPr="00F67170">
        <w:rPr>
          <w:rFonts w:ascii="Times New Roman" w:hAnsi="Times New Roman" w:cs="Times New Roman"/>
          <w:sz w:val="24"/>
          <w:lang w:val="en-GB"/>
        </w:rPr>
        <w:t xml:space="preserve">o frugivory. </w:t>
      </w:r>
    </w:p>
    <w:p w14:paraId="2FC62A83" w14:textId="77777777" w:rsidR="00476EA5" w:rsidRPr="00773F24" w:rsidRDefault="00476EA5" w:rsidP="00E23C09">
      <w:pPr>
        <w:spacing w:line="480" w:lineRule="auto"/>
        <w:ind w:firstLine="840"/>
        <w:rPr>
          <w:lang w:val="en-GB"/>
        </w:rPr>
      </w:pPr>
      <w:r w:rsidRPr="00F67170">
        <w:rPr>
          <w:rFonts w:ascii="Times New Roman" w:hAnsi="Times New Roman" w:cs="Times New Roman"/>
          <w:sz w:val="24"/>
          <w:lang w:val="en-GB"/>
        </w:rPr>
        <w:t>The results also indicate that the three frugivorous civet</w:t>
      </w:r>
      <w:r>
        <w:rPr>
          <w:rFonts w:ascii="Times New Roman" w:hAnsi="Times New Roman" w:cs="Times New Roman"/>
          <w:sz w:val="24"/>
          <w:lang w:val="en-GB"/>
        </w:rPr>
        <w:t xml:space="preserve"> specie</w:t>
      </w:r>
      <w:r w:rsidRPr="00F67170">
        <w:rPr>
          <w:rFonts w:ascii="Times New Roman" w:hAnsi="Times New Roman" w:cs="Times New Roman"/>
          <w:sz w:val="24"/>
          <w:lang w:val="en-GB"/>
        </w:rPr>
        <w:t xml:space="preserve">s inhabit the same area, yet they have different </w:t>
      </w:r>
      <w:r>
        <w:rPr>
          <w:rFonts w:ascii="Times New Roman" w:hAnsi="Times New Roman" w:cs="Times New Roman"/>
          <w:sz w:val="24"/>
          <w:lang w:val="en-GB"/>
        </w:rPr>
        <w:t xml:space="preserve">diets and </w:t>
      </w:r>
      <w:r w:rsidRPr="00F67170">
        <w:rPr>
          <w:rFonts w:ascii="Times New Roman" w:hAnsi="Times New Roman" w:cs="Times New Roman"/>
          <w:sz w:val="24"/>
          <w:lang w:val="en-GB"/>
        </w:rPr>
        <w:t xml:space="preserve">habitat preferences. </w:t>
      </w:r>
      <w:r>
        <w:rPr>
          <w:rFonts w:ascii="Times New Roman" w:hAnsi="Times New Roman" w:cs="Times New Roman"/>
          <w:sz w:val="24"/>
          <w:lang w:val="en-GB"/>
        </w:rPr>
        <w:t>The b</w:t>
      </w:r>
      <w:r w:rsidRPr="00F67170">
        <w:rPr>
          <w:rFonts w:ascii="Times New Roman" w:hAnsi="Times New Roman" w:cs="Times New Roman"/>
          <w:sz w:val="24"/>
          <w:lang w:val="en-GB"/>
        </w:rPr>
        <w:t xml:space="preserve">inturong largely </w:t>
      </w:r>
      <w:r w:rsidRPr="00F67170">
        <w:rPr>
          <w:rFonts w:ascii="Times New Roman" w:hAnsi="Times New Roman" w:cs="Times New Roman"/>
          <w:sz w:val="24"/>
          <w:u w:color="19A0DC"/>
          <w:lang w:val="en-GB"/>
        </w:rPr>
        <w:t xml:space="preserve">depended </w:t>
      </w:r>
      <w:r w:rsidRPr="00F67170">
        <w:rPr>
          <w:rFonts w:ascii="Times New Roman" w:hAnsi="Times New Roman" w:cs="Times New Roman"/>
          <w:sz w:val="24"/>
          <w:u w:color="19A0DC"/>
          <w:lang w:val="en-GB"/>
        </w:rPr>
        <w:lastRenderedPageBreak/>
        <w:t>on</w:t>
      </w:r>
      <w:r w:rsidRPr="00F67170">
        <w:rPr>
          <w:rFonts w:ascii="Times New Roman" w:hAnsi="Times New Roman" w:cs="Times New Roman"/>
          <w:sz w:val="24"/>
          <w:lang w:val="en-GB"/>
        </w:rPr>
        <w:t xml:space="preserve"> fig</w:t>
      </w:r>
      <w:r>
        <w:rPr>
          <w:rFonts w:ascii="Times New Roman" w:hAnsi="Times New Roman" w:cs="Times New Roman"/>
          <w:sz w:val="24"/>
          <w:lang w:val="en-GB"/>
        </w:rPr>
        <w:t xml:space="preserve"> fruit</w:t>
      </w:r>
      <w:r w:rsidRPr="00F67170">
        <w:rPr>
          <w:rFonts w:ascii="Times New Roman" w:hAnsi="Times New Roman" w:cs="Times New Roman"/>
          <w:sz w:val="24"/>
          <w:lang w:val="en-GB"/>
        </w:rPr>
        <w:t>s even though fig trees were not so common.</w:t>
      </w:r>
      <w:r>
        <w:rPr>
          <w:rFonts w:ascii="Times New Roman" w:hAnsi="Times New Roman" w:cs="Times New Roman"/>
          <w:sz w:val="24"/>
          <w:lang w:val="en-GB"/>
        </w:rPr>
        <w:t xml:space="preserve"> Although t</w:t>
      </w:r>
      <w:r w:rsidRPr="00F67170">
        <w:rPr>
          <w:rFonts w:ascii="Times New Roman" w:hAnsi="Times New Roman" w:cs="Times New Roman"/>
          <w:sz w:val="24"/>
          <w:lang w:val="en-GB"/>
        </w:rPr>
        <w:t xml:space="preserve">he two species of palm civets </w:t>
      </w:r>
      <w:r>
        <w:rPr>
          <w:rFonts w:ascii="Times New Roman" w:hAnsi="Times New Roman" w:cs="Times New Roman"/>
          <w:sz w:val="24"/>
          <w:lang w:val="en-GB"/>
        </w:rPr>
        <w:t xml:space="preserve">have similarity in their foods and habitat preferences as both of them </w:t>
      </w:r>
      <w:r w:rsidRPr="00F67170">
        <w:rPr>
          <w:rFonts w:ascii="Times New Roman" w:hAnsi="Times New Roman" w:cs="Times New Roman"/>
          <w:sz w:val="24"/>
          <w:lang w:val="en-GB"/>
        </w:rPr>
        <w:t xml:space="preserve">preferentially use </w:t>
      </w:r>
      <w:r>
        <w:rPr>
          <w:rFonts w:ascii="Times New Roman" w:hAnsi="Times New Roman" w:cs="Times New Roman"/>
          <w:sz w:val="24"/>
          <w:lang w:val="en-GB"/>
        </w:rPr>
        <w:t xml:space="preserve">fruits of pioneer plants and </w:t>
      </w:r>
      <w:r w:rsidRPr="00F67170">
        <w:rPr>
          <w:rFonts w:ascii="Times New Roman" w:hAnsi="Times New Roman" w:cs="Times New Roman"/>
          <w:sz w:val="24"/>
          <w:lang w:val="en-GB"/>
        </w:rPr>
        <w:t>forests around canopy openings in their active time</w:t>
      </w:r>
      <w:r>
        <w:rPr>
          <w:rFonts w:ascii="Times New Roman" w:hAnsi="Times New Roman" w:cs="Times New Roman"/>
          <w:sz w:val="24"/>
          <w:lang w:val="en-GB"/>
        </w:rPr>
        <w:t>,</w:t>
      </w:r>
      <w:r w:rsidRPr="00F67170">
        <w:rPr>
          <w:rFonts w:ascii="Times New Roman" w:hAnsi="Times New Roman" w:cs="Times New Roman"/>
          <w:sz w:val="24"/>
          <w:lang w:val="en-GB"/>
        </w:rPr>
        <w:t xml:space="preserve"> the common palm civet feeds on sugar-rich fruits whilst the small-toothed palm civet does unripe fruits</w:t>
      </w:r>
      <w:r>
        <w:rPr>
          <w:rFonts w:ascii="Times New Roman" w:hAnsi="Times New Roman" w:cs="Times New Roman"/>
          <w:sz w:val="24"/>
          <w:lang w:val="en-GB"/>
        </w:rPr>
        <w:t>,</w:t>
      </w:r>
      <w:r w:rsidRPr="00F67170">
        <w:rPr>
          <w:rFonts w:ascii="Times New Roman" w:hAnsi="Times New Roman" w:cs="Times New Roman"/>
          <w:sz w:val="24"/>
          <w:lang w:val="en-GB"/>
        </w:rPr>
        <w:t xml:space="preserve"> </w:t>
      </w:r>
      <w:r>
        <w:rPr>
          <w:rFonts w:ascii="Times New Roman" w:hAnsi="Times New Roman" w:cs="Times New Roman"/>
          <w:sz w:val="24"/>
          <w:lang w:val="en-GB"/>
        </w:rPr>
        <w:t xml:space="preserve">floral </w:t>
      </w:r>
      <w:r w:rsidRPr="00F67170">
        <w:rPr>
          <w:rFonts w:ascii="Times New Roman" w:hAnsi="Times New Roman" w:cs="Times New Roman"/>
          <w:sz w:val="24"/>
          <w:lang w:val="en-GB"/>
        </w:rPr>
        <w:t>nectar</w:t>
      </w:r>
      <w:r>
        <w:rPr>
          <w:rFonts w:ascii="Times New Roman" w:hAnsi="Times New Roman" w:cs="Times New Roman"/>
          <w:sz w:val="24"/>
          <w:lang w:val="en-GB"/>
        </w:rPr>
        <w:t>, and bark sap</w:t>
      </w:r>
      <w:r w:rsidRPr="00F67170">
        <w:rPr>
          <w:rFonts w:ascii="Times New Roman" w:hAnsi="Times New Roman" w:cs="Times New Roman"/>
          <w:sz w:val="24"/>
          <w:lang w:val="en-GB"/>
        </w:rPr>
        <w:t xml:space="preserve"> besides sugar-rich fruits. In addition, only the common palm civet forages on the ground. These differences in diet and habitat use may enable them to</w:t>
      </w:r>
      <w:r>
        <w:rPr>
          <w:rFonts w:ascii="Times New Roman" w:hAnsi="Times New Roman" w:cs="Times New Roman"/>
          <w:sz w:val="24"/>
          <w:lang w:val="en-GB"/>
        </w:rPr>
        <w:t xml:space="preserve"> coexist even </w:t>
      </w:r>
      <w:r w:rsidRPr="00F67170">
        <w:rPr>
          <w:rFonts w:ascii="Times New Roman" w:hAnsi="Times New Roman" w:cs="Times New Roman"/>
          <w:sz w:val="24"/>
          <w:lang w:val="en-GB"/>
        </w:rPr>
        <w:t>in a small scale.</w:t>
      </w:r>
    </w:p>
    <w:p w14:paraId="0ECFCAE9" w14:textId="77777777" w:rsidR="004A7347" w:rsidRPr="00476EA5" w:rsidRDefault="004A7347" w:rsidP="00E039D9">
      <w:pPr>
        <w:spacing w:line="480" w:lineRule="auto"/>
        <w:jc w:val="center"/>
        <w:rPr>
          <w:rFonts w:ascii="Times New Roman" w:hAnsi="Times New Roman" w:cs="Times New Roman"/>
          <w:b/>
          <w:sz w:val="32"/>
          <w:szCs w:val="24"/>
          <w:lang w:val="en-GB"/>
        </w:rPr>
      </w:pPr>
    </w:p>
    <w:p w14:paraId="7A92F0D6" w14:textId="54A81686" w:rsidR="00E4554E" w:rsidRPr="00F67170" w:rsidRDefault="004A7347" w:rsidP="00E039D9">
      <w:pPr>
        <w:spacing w:line="480" w:lineRule="auto"/>
        <w:jc w:val="center"/>
        <w:rPr>
          <w:rFonts w:ascii="Times New Roman" w:hAnsi="Times New Roman" w:cs="Times New Roman"/>
          <w:b/>
          <w:sz w:val="32"/>
          <w:szCs w:val="24"/>
          <w:lang w:val="en-GB"/>
        </w:rPr>
      </w:pPr>
      <w:r w:rsidRPr="00F67170">
        <w:rPr>
          <w:rFonts w:ascii="Times New Roman" w:hAnsi="Times New Roman" w:cs="Times New Roman"/>
          <w:b/>
          <w:sz w:val="32"/>
          <w:szCs w:val="24"/>
          <w:lang w:val="en-GB"/>
        </w:rPr>
        <w:br w:type="column"/>
      </w:r>
      <w:r w:rsidR="00E4554E" w:rsidRPr="00F67170">
        <w:rPr>
          <w:rFonts w:ascii="Times New Roman" w:hAnsi="Times New Roman" w:cs="Times New Roman"/>
          <w:b/>
          <w:sz w:val="32"/>
          <w:szCs w:val="24"/>
          <w:lang w:val="en-GB"/>
        </w:rPr>
        <w:lastRenderedPageBreak/>
        <w:t>Acknowledgements</w:t>
      </w:r>
    </w:p>
    <w:p w14:paraId="722E4A09" w14:textId="77777777" w:rsidR="00E4554E" w:rsidRPr="00F67170" w:rsidRDefault="00E4554E" w:rsidP="00E039D9">
      <w:pPr>
        <w:spacing w:line="480" w:lineRule="auto"/>
        <w:rPr>
          <w:rFonts w:ascii="Times New Roman" w:hAnsi="Times New Roman" w:cs="Times New Roman"/>
          <w:sz w:val="24"/>
          <w:szCs w:val="24"/>
          <w:lang w:val="en-GB"/>
        </w:rPr>
      </w:pPr>
    </w:p>
    <w:p w14:paraId="74DB24B1" w14:textId="3E578C42" w:rsidR="00B4642A" w:rsidRPr="00F67170" w:rsidRDefault="00E4554E" w:rsidP="00E039D9">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This thesis is devoted to my beloved grandmother who was called to heaven on 2nd October 2004.</w:t>
      </w:r>
      <w:r w:rsidR="00E039D9" w:rsidRPr="00F67170">
        <w:rPr>
          <w:rFonts w:ascii="Times New Roman" w:hAnsi="Times New Roman" w:cs="Times New Roman"/>
          <w:sz w:val="24"/>
          <w:szCs w:val="24"/>
          <w:lang w:val="en-GB"/>
        </w:rPr>
        <w:t xml:space="preserve"> </w:t>
      </w:r>
      <w:r w:rsidR="00006840" w:rsidRPr="00F67170">
        <w:rPr>
          <w:rFonts w:ascii="Times New Roman" w:hAnsi="Times New Roman" w:cs="Times New Roman"/>
          <w:sz w:val="24"/>
          <w:szCs w:val="24"/>
          <w:lang w:val="en-GB"/>
        </w:rPr>
        <w:t xml:space="preserve">Two months after her death, </w:t>
      </w:r>
      <w:r w:rsidR="00B869DC" w:rsidRPr="00F67170">
        <w:rPr>
          <w:rFonts w:ascii="Times New Roman" w:hAnsi="Times New Roman" w:cs="Times New Roman"/>
          <w:sz w:val="24"/>
          <w:szCs w:val="24"/>
          <w:lang w:val="en-GB"/>
        </w:rPr>
        <w:t xml:space="preserve">I swore to her that I would become a zoological doctor </w:t>
      </w:r>
      <w:r w:rsidR="00124917" w:rsidRPr="00F67170">
        <w:rPr>
          <w:rFonts w:ascii="Times New Roman" w:hAnsi="Times New Roman" w:cs="Times New Roman"/>
          <w:sz w:val="24"/>
          <w:szCs w:val="24"/>
          <w:lang w:val="en-GB"/>
        </w:rPr>
        <w:t>when I dreamed about her</w:t>
      </w:r>
      <w:r w:rsidR="00B869DC" w:rsidRPr="00F67170">
        <w:rPr>
          <w:rFonts w:ascii="Times New Roman" w:hAnsi="Times New Roman" w:cs="Times New Roman"/>
          <w:sz w:val="24"/>
          <w:szCs w:val="24"/>
          <w:lang w:val="en-GB"/>
        </w:rPr>
        <w:t xml:space="preserve">. Now is the time to fulfil the </w:t>
      </w:r>
      <w:r w:rsidR="00A810B8" w:rsidRPr="00F67170">
        <w:rPr>
          <w:rFonts w:ascii="Times New Roman" w:hAnsi="Times New Roman" w:cs="Times New Roman"/>
          <w:sz w:val="24"/>
          <w:szCs w:val="24"/>
          <w:lang w:val="en-GB"/>
        </w:rPr>
        <w:t>pledge</w:t>
      </w:r>
      <w:r w:rsidR="00B869DC" w:rsidRPr="00F67170">
        <w:rPr>
          <w:rFonts w:ascii="Times New Roman" w:hAnsi="Times New Roman" w:cs="Times New Roman"/>
          <w:sz w:val="24"/>
          <w:szCs w:val="24"/>
          <w:lang w:val="en-GB"/>
        </w:rPr>
        <w:t xml:space="preserve">. </w:t>
      </w:r>
      <w:r w:rsidR="00B4642A" w:rsidRPr="00F67170">
        <w:rPr>
          <w:rFonts w:ascii="Times New Roman" w:hAnsi="Times New Roman" w:cs="Times New Roman"/>
          <w:sz w:val="24"/>
          <w:szCs w:val="24"/>
          <w:lang w:val="en-GB"/>
        </w:rPr>
        <w:t xml:space="preserve">No matter </w:t>
      </w:r>
      <w:r w:rsidR="00E946EC" w:rsidRPr="00F67170">
        <w:rPr>
          <w:rFonts w:ascii="Times New Roman" w:hAnsi="Times New Roman" w:cs="Times New Roman"/>
          <w:sz w:val="24"/>
          <w:szCs w:val="24"/>
          <w:lang w:val="en-GB"/>
        </w:rPr>
        <w:t>what</w:t>
      </w:r>
      <w:r w:rsidR="00B4642A" w:rsidRPr="00F67170">
        <w:rPr>
          <w:rFonts w:ascii="Times New Roman" w:hAnsi="Times New Roman" w:cs="Times New Roman"/>
          <w:sz w:val="24"/>
          <w:szCs w:val="24"/>
          <w:lang w:val="en-GB"/>
        </w:rPr>
        <w:t xml:space="preserve"> </w:t>
      </w:r>
      <w:r w:rsidR="00E946EC" w:rsidRPr="00F67170">
        <w:rPr>
          <w:rFonts w:ascii="Times New Roman" w:hAnsi="Times New Roman" w:cs="Times New Roman"/>
          <w:sz w:val="24"/>
          <w:szCs w:val="24"/>
          <w:lang w:val="en-GB"/>
        </w:rPr>
        <w:t xml:space="preserve">kinds of </w:t>
      </w:r>
      <w:r w:rsidR="00B4642A" w:rsidRPr="00F67170">
        <w:rPr>
          <w:rFonts w:ascii="Times New Roman" w:hAnsi="Times New Roman" w:cs="Times New Roman"/>
          <w:sz w:val="24"/>
          <w:szCs w:val="24"/>
          <w:lang w:val="en-GB"/>
        </w:rPr>
        <w:t xml:space="preserve">difficulty and patience I had suffered from, I never gave up </w:t>
      </w:r>
      <w:r w:rsidR="00862DCB" w:rsidRPr="00F67170">
        <w:rPr>
          <w:rFonts w:ascii="Times New Roman" w:hAnsi="Times New Roman" w:cs="Times New Roman"/>
          <w:sz w:val="24"/>
          <w:szCs w:val="24"/>
          <w:lang w:val="en-GB"/>
        </w:rPr>
        <w:t>owing to</w:t>
      </w:r>
      <w:r w:rsidR="00B4642A" w:rsidRPr="00F67170">
        <w:rPr>
          <w:rFonts w:ascii="Times New Roman" w:hAnsi="Times New Roman" w:cs="Times New Roman"/>
          <w:sz w:val="24"/>
          <w:szCs w:val="24"/>
          <w:lang w:val="en-GB"/>
        </w:rPr>
        <w:t xml:space="preserve"> </w:t>
      </w:r>
      <w:r w:rsidR="00862DCB" w:rsidRPr="00F67170">
        <w:rPr>
          <w:rFonts w:ascii="Times New Roman" w:hAnsi="Times New Roman" w:cs="Times New Roman"/>
          <w:sz w:val="24"/>
          <w:szCs w:val="24"/>
          <w:lang w:val="en-GB"/>
        </w:rPr>
        <w:t>the pledge</w:t>
      </w:r>
      <w:r w:rsidR="00B4642A" w:rsidRPr="00F67170">
        <w:rPr>
          <w:rFonts w:ascii="Times New Roman" w:hAnsi="Times New Roman" w:cs="Times New Roman"/>
          <w:sz w:val="24"/>
          <w:szCs w:val="24"/>
          <w:lang w:val="en-GB"/>
        </w:rPr>
        <w:t xml:space="preserve">. I eternally bless </w:t>
      </w:r>
      <w:r w:rsidR="000255F8" w:rsidRPr="00F67170">
        <w:rPr>
          <w:rFonts w:ascii="Times New Roman" w:hAnsi="Times New Roman" w:cs="Times New Roman"/>
          <w:sz w:val="24"/>
          <w:szCs w:val="24"/>
          <w:lang w:val="en-GB"/>
        </w:rPr>
        <w:t>her</w:t>
      </w:r>
      <w:r w:rsidR="00B4642A" w:rsidRPr="00F67170">
        <w:rPr>
          <w:rFonts w:ascii="Times New Roman" w:hAnsi="Times New Roman" w:cs="Times New Roman"/>
          <w:sz w:val="24"/>
          <w:szCs w:val="24"/>
          <w:lang w:val="en-GB"/>
        </w:rPr>
        <w:t>.</w:t>
      </w:r>
    </w:p>
    <w:p w14:paraId="161B8A06" w14:textId="77777777" w:rsidR="008E0766" w:rsidRPr="00F67170" w:rsidRDefault="008E0766" w:rsidP="00E039D9">
      <w:pPr>
        <w:spacing w:line="480" w:lineRule="auto"/>
        <w:rPr>
          <w:rFonts w:ascii="Times New Roman" w:hAnsi="Times New Roman" w:cs="Times New Roman"/>
          <w:sz w:val="24"/>
          <w:szCs w:val="24"/>
          <w:lang w:val="en-GB"/>
        </w:rPr>
      </w:pPr>
    </w:p>
    <w:p w14:paraId="398AB510" w14:textId="01F429AA" w:rsidR="00B55FD1" w:rsidRPr="00F67170" w:rsidRDefault="004E267B" w:rsidP="00D25089">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 am here to express my greatest gratitude to </w:t>
      </w:r>
      <w:r w:rsidR="00E039D9" w:rsidRPr="00F67170">
        <w:rPr>
          <w:rFonts w:ascii="Times New Roman" w:hAnsi="Times New Roman" w:cs="Times New Roman"/>
          <w:sz w:val="24"/>
          <w:szCs w:val="24"/>
          <w:lang w:val="en-GB"/>
        </w:rPr>
        <w:t xml:space="preserve">Bornean </w:t>
      </w:r>
      <w:r w:rsidRPr="00F67170">
        <w:rPr>
          <w:rFonts w:ascii="Times New Roman" w:hAnsi="Times New Roman" w:cs="Times New Roman"/>
          <w:sz w:val="24"/>
          <w:szCs w:val="24"/>
          <w:lang w:val="en-GB"/>
        </w:rPr>
        <w:t xml:space="preserve">civets. </w:t>
      </w:r>
      <w:r w:rsidR="00E039D9" w:rsidRPr="00F67170">
        <w:rPr>
          <w:rFonts w:ascii="Times New Roman" w:hAnsi="Times New Roman" w:cs="Times New Roman"/>
          <w:sz w:val="24"/>
          <w:szCs w:val="24"/>
          <w:lang w:val="en-GB"/>
        </w:rPr>
        <w:t xml:space="preserve">Without their existence, I would never have gotten into </w:t>
      </w:r>
      <w:r w:rsidR="00FD5D23" w:rsidRPr="00F67170">
        <w:rPr>
          <w:rFonts w:ascii="Times New Roman" w:hAnsi="Times New Roman" w:cs="Times New Roman"/>
          <w:sz w:val="24"/>
          <w:szCs w:val="24"/>
          <w:lang w:val="en-GB"/>
        </w:rPr>
        <w:t xml:space="preserve">the </w:t>
      </w:r>
      <w:r w:rsidR="00E039D9" w:rsidRPr="00F67170">
        <w:rPr>
          <w:rFonts w:ascii="Times New Roman" w:hAnsi="Times New Roman" w:cs="Times New Roman"/>
          <w:sz w:val="24"/>
          <w:szCs w:val="24"/>
          <w:lang w:val="en-GB"/>
        </w:rPr>
        <w:t>wonderful and glorious rainforests.</w:t>
      </w:r>
      <w:r w:rsidR="00FD5D23" w:rsidRPr="00F67170">
        <w:rPr>
          <w:rFonts w:ascii="Times New Roman" w:hAnsi="Times New Roman" w:cs="Times New Roman"/>
          <w:sz w:val="24"/>
          <w:szCs w:val="24"/>
          <w:lang w:val="en-GB"/>
        </w:rPr>
        <w:t xml:space="preserve"> Their intriguing behaviours always hampered my sleep, yet </w:t>
      </w:r>
      <w:r w:rsidR="00D25089" w:rsidRPr="00F67170">
        <w:rPr>
          <w:rFonts w:ascii="Times New Roman" w:hAnsi="Times New Roman" w:cs="Times New Roman"/>
          <w:sz w:val="24"/>
          <w:szCs w:val="24"/>
          <w:lang w:val="en-GB"/>
        </w:rPr>
        <w:t xml:space="preserve">they </w:t>
      </w:r>
      <w:r w:rsidR="0095218F" w:rsidRPr="00F67170">
        <w:rPr>
          <w:rFonts w:ascii="Times New Roman" w:hAnsi="Times New Roman" w:cs="Times New Roman"/>
          <w:sz w:val="24"/>
          <w:szCs w:val="24"/>
          <w:lang w:val="en-GB"/>
        </w:rPr>
        <w:t>gave</w:t>
      </w:r>
      <w:r w:rsidR="00FD5D23" w:rsidRPr="00F67170">
        <w:rPr>
          <w:rFonts w:ascii="Times New Roman" w:hAnsi="Times New Roman" w:cs="Times New Roman"/>
          <w:sz w:val="24"/>
          <w:szCs w:val="24"/>
          <w:lang w:val="en-GB"/>
        </w:rPr>
        <w:t xml:space="preserve"> me </w:t>
      </w:r>
      <w:r w:rsidR="0095218F" w:rsidRPr="00F67170">
        <w:rPr>
          <w:rFonts w:ascii="Times New Roman" w:hAnsi="Times New Roman" w:cs="Times New Roman"/>
          <w:sz w:val="24"/>
          <w:szCs w:val="24"/>
          <w:lang w:val="en-GB"/>
        </w:rPr>
        <w:t>happiness</w:t>
      </w:r>
      <w:r w:rsidR="00FD5D23" w:rsidRPr="00F67170">
        <w:rPr>
          <w:rFonts w:ascii="Times New Roman" w:hAnsi="Times New Roman" w:cs="Times New Roman"/>
          <w:sz w:val="24"/>
          <w:szCs w:val="24"/>
          <w:lang w:val="en-GB"/>
        </w:rPr>
        <w:t>.</w:t>
      </w:r>
      <w:r w:rsidR="00B55FD1" w:rsidRPr="00F67170">
        <w:rPr>
          <w:rFonts w:ascii="Times New Roman" w:hAnsi="Times New Roman" w:cs="Times New Roman"/>
          <w:sz w:val="24"/>
          <w:szCs w:val="24"/>
          <w:lang w:val="en-GB"/>
        </w:rPr>
        <w:t xml:space="preserve"> </w:t>
      </w:r>
      <w:r w:rsidR="00CF10C4" w:rsidRPr="00F67170">
        <w:rPr>
          <w:rFonts w:ascii="Times New Roman" w:hAnsi="Times New Roman" w:cs="Times New Roman"/>
          <w:sz w:val="24"/>
          <w:szCs w:val="24"/>
          <w:lang w:val="en-GB"/>
        </w:rPr>
        <w:t>I thank</w:t>
      </w:r>
      <w:r w:rsidR="00B55FD1" w:rsidRPr="00F67170">
        <w:rPr>
          <w:rFonts w:ascii="Times New Roman" w:hAnsi="Times New Roman" w:cs="Times New Roman"/>
          <w:sz w:val="24"/>
          <w:szCs w:val="24"/>
          <w:lang w:val="en-GB"/>
        </w:rPr>
        <w:t xml:space="preserve"> the Sabah Biodiversity Centre, Danum Valley Management Committee, and Sabah Wildlife Department for issuing and renewing my research permits.</w:t>
      </w:r>
      <w:r w:rsidR="00CB4A36" w:rsidRPr="00F67170">
        <w:rPr>
          <w:rFonts w:ascii="Times New Roman" w:hAnsi="Times New Roman" w:cs="Times New Roman"/>
          <w:sz w:val="24"/>
          <w:szCs w:val="24"/>
          <w:lang w:val="en-GB"/>
        </w:rPr>
        <w:t xml:space="preserve"> I am grateful for the support from Dr. Waidi Sinun</w:t>
      </w:r>
      <w:r w:rsidR="000D4BF9" w:rsidRPr="00F67170">
        <w:rPr>
          <w:rFonts w:ascii="Times New Roman" w:hAnsi="Times New Roman" w:cs="Times New Roman"/>
          <w:sz w:val="24"/>
          <w:szCs w:val="24"/>
          <w:lang w:val="en-GB"/>
        </w:rPr>
        <w:t>,</w:t>
      </w:r>
      <w:r w:rsidR="00CB4A36" w:rsidRPr="00F67170">
        <w:rPr>
          <w:rFonts w:ascii="Times New Roman" w:hAnsi="Times New Roman" w:cs="Times New Roman"/>
          <w:sz w:val="24"/>
          <w:szCs w:val="24"/>
          <w:lang w:val="en-GB"/>
        </w:rPr>
        <w:t xml:space="preserve"> Mr. Jikos Gidiman</w:t>
      </w:r>
      <w:r w:rsidR="000D4BF9" w:rsidRPr="00F67170">
        <w:rPr>
          <w:rFonts w:ascii="Times New Roman" w:hAnsi="Times New Roman" w:cs="Times New Roman"/>
          <w:sz w:val="24"/>
          <w:szCs w:val="24"/>
          <w:lang w:val="en-GB"/>
        </w:rPr>
        <w:t xml:space="preserve">, Dr. Yap Sau Wai, and Ms. Rose John Kidi </w:t>
      </w:r>
      <w:r w:rsidR="00CB4A36" w:rsidRPr="00F67170">
        <w:rPr>
          <w:rFonts w:ascii="Times New Roman" w:hAnsi="Times New Roman" w:cs="Times New Roman"/>
          <w:sz w:val="24"/>
          <w:szCs w:val="24"/>
          <w:lang w:val="en-GB"/>
        </w:rPr>
        <w:t xml:space="preserve">of Yayasan Sabah, and Datuk Dr. Glen Reynolds of The British Royal Society. I sincerely thank </w:t>
      </w:r>
      <w:r w:rsidR="007D51AB" w:rsidRPr="00F67170">
        <w:rPr>
          <w:rFonts w:ascii="Times New Roman" w:hAnsi="Times New Roman" w:cs="Times New Roman"/>
          <w:sz w:val="24"/>
          <w:szCs w:val="24"/>
          <w:lang w:val="en-GB"/>
        </w:rPr>
        <w:t xml:space="preserve">my invaluable friends, </w:t>
      </w:r>
      <w:r w:rsidR="00CB4A36" w:rsidRPr="00F67170">
        <w:rPr>
          <w:rFonts w:ascii="Times New Roman" w:hAnsi="Times New Roman" w:cs="Times New Roman"/>
          <w:sz w:val="24"/>
          <w:szCs w:val="24"/>
          <w:lang w:val="en-GB"/>
        </w:rPr>
        <w:t xml:space="preserve">Mr. Bapa Mike Bernadus Bala Ola, Mr. Adrian Kalorus, Mr. Alexander Karolus, Ms. Kakak Ica, Mrs. Arnold James (Noy), Azlin Bin Sailim (Asi), Jamiluddin Jami (Unding), Ruzmeel Mastor (Kon), </w:t>
      </w:r>
      <w:r w:rsidR="007D51AB" w:rsidRPr="00F67170">
        <w:rPr>
          <w:rFonts w:ascii="Times New Roman" w:hAnsi="Times New Roman" w:cs="Times New Roman"/>
          <w:sz w:val="24"/>
          <w:szCs w:val="24"/>
          <w:lang w:val="en-GB"/>
        </w:rPr>
        <w:t xml:space="preserve">Awen, Amat, Deddy, Fadil, Harry, </w:t>
      </w:r>
      <w:r w:rsidR="007D51AB" w:rsidRPr="00F67170">
        <w:rPr>
          <w:rFonts w:ascii="Times New Roman" w:hAnsi="Times New Roman" w:cs="Times New Roman"/>
          <w:sz w:val="24"/>
          <w:szCs w:val="24"/>
          <w:lang w:val="en-GB"/>
        </w:rPr>
        <w:lastRenderedPageBreak/>
        <w:t xml:space="preserve">Jamil, </w:t>
      </w:r>
      <w:r w:rsidR="00857426" w:rsidRPr="00F67170">
        <w:rPr>
          <w:rFonts w:ascii="Times New Roman" w:hAnsi="Times New Roman" w:cs="Times New Roman"/>
          <w:sz w:val="24"/>
          <w:szCs w:val="24"/>
          <w:lang w:val="en-GB"/>
        </w:rPr>
        <w:t xml:space="preserve">Julian, </w:t>
      </w:r>
      <w:r w:rsidR="007D51AB" w:rsidRPr="00F67170">
        <w:rPr>
          <w:rFonts w:ascii="Times New Roman" w:hAnsi="Times New Roman" w:cs="Times New Roman"/>
          <w:sz w:val="24"/>
          <w:szCs w:val="24"/>
          <w:lang w:val="en-GB"/>
        </w:rPr>
        <w:t>Kikiy, Nel, Kitung, Tolot, Tamby</w:t>
      </w:r>
      <w:r w:rsidR="002D1DF3" w:rsidRPr="00F67170">
        <w:rPr>
          <w:rFonts w:ascii="Times New Roman" w:hAnsi="Times New Roman" w:cs="Times New Roman"/>
          <w:sz w:val="24"/>
          <w:szCs w:val="24"/>
          <w:lang w:val="en-GB"/>
        </w:rPr>
        <w:t>, Remmy, Zinin, Joulu, Phillip, and Jonny</w:t>
      </w:r>
      <w:r w:rsidR="000D4BF9" w:rsidRPr="00F67170">
        <w:rPr>
          <w:rFonts w:ascii="Times New Roman" w:hAnsi="Times New Roman" w:cs="Times New Roman"/>
          <w:sz w:val="24"/>
          <w:szCs w:val="24"/>
          <w:lang w:val="en-GB"/>
        </w:rPr>
        <w:t xml:space="preserve"> of SERRAP</w:t>
      </w:r>
      <w:r w:rsidR="007D51AB" w:rsidRPr="00F67170">
        <w:rPr>
          <w:rFonts w:ascii="Times New Roman" w:hAnsi="Times New Roman" w:cs="Times New Roman"/>
          <w:sz w:val="24"/>
          <w:szCs w:val="24"/>
          <w:lang w:val="en-GB"/>
        </w:rPr>
        <w:t xml:space="preserve">, </w:t>
      </w:r>
      <w:r w:rsidR="000D4BF9" w:rsidRPr="00F67170">
        <w:rPr>
          <w:rFonts w:ascii="Times New Roman" w:hAnsi="Times New Roman" w:cs="Times New Roman"/>
          <w:sz w:val="24"/>
          <w:szCs w:val="24"/>
          <w:lang w:val="en-GB"/>
        </w:rPr>
        <w:t xml:space="preserve">Anita, Amy, Fiffy, Richeal, Girl, Jamson, Siah, </w:t>
      </w:r>
      <w:r w:rsidR="002D1DF3" w:rsidRPr="00F67170">
        <w:rPr>
          <w:rFonts w:ascii="Times New Roman" w:hAnsi="Times New Roman" w:cs="Times New Roman"/>
          <w:sz w:val="24"/>
          <w:szCs w:val="24"/>
          <w:lang w:val="en-GB"/>
        </w:rPr>
        <w:t xml:space="preserve">Nazri kecil, Nazri besar, Julie, Joe, </w:t>
      </w:r>
      <w:r w:rsidR="00DE56FB" w:rsidRPr="00F67170">
        <w:rPr>
          <w:rFonts w:ascii="Times New Roman" w:hAnsi="Times New Roman" w:cs="Times New Roman"/>
          <w:sz w:val="24"/>
          <w:szCs w:val="24"/>
          <w:lang w:val="en-GB"/>
        </w:rPr>
        <w:t xml:space="preserve">Dot, </w:t>
      </w:r>
      <w:r w:rsidR="00490960" w:rsidRPr="00F67170">
        <w:rPr>
          <w:rFonts w:ascii="Times New Roman" w:hAnsi="Times New Roman" w:cs="Times New Roman"/>
          <w:sz w:val="24"/>
          <w:szCs w:val="24"/>
          <w:lang w:val="en-GB"/>
        </w:rPr>
        <w:t xml:space="preserve">Fazilah, </w:t>
      </w:r>
      <w:r w:rsidR="007D1961" w:rsidRPr="00F67170">
        <w:rPr>
          <w:rFonts w:ascii="Times New Roman" w:hAnsi="Times New Roman" w:cs="Times New Roman"/>
          <w:sz w:val="24"/>
          <w:szCs w:val="24"/>
          <w:lang w:val="en-GB"/>
        </w:rPr>
        <w:t>Aziz, Una, Abang Walter, L</w:t>
      </w:r>
      <w:r w:rsidR="002D1DF3" w:rsidRPr="00F67170">
        <w:rPr>
          <w:rFonts w:ascii="Times New Roman" w:hAnsi="Times New Roman" w:cs="Times New Roman"/>
          <w:sz w:val="24"/>
          <w:szCs w:val="24"/>
          <w:lang w:val="en-GB"/>
        </w:rPr>
        <w:t>i</w:t>
      </w:r>
      <w:r w:rsidR="007D1961" w:rsidRPr="00F67170">
        <w:rPr>
          <w:rFonts w:ascii="Times New Roman" w:hAnsi="Times New Roman" w:cs="Times New Roman"/>
          <w:sz w:val="24"/>
          <w:szCs w:val="24"/>
          <w:lang w:val="en-GB"/>
        </w:rPr>
        <w:t>z</w:t>
      </w:r>
      <w:r w:rsidR="002D1DF3" w:rsidRPr="00F67170">
        <w:rPr>
          <w:rFonts w:ascii="Times New Roman" w:hAnsi="Times New Roman" w:cs="Times New Roman"/>
          <w:sz w:val="24"/>
          <w:szCs w:val="24"/>
          <w:lang w:val="en-GB"/>
        </w:rPr>
        <w:t xml:space="preserve">uan, </w:t>
      </w:r>
      <w:r w:rsidR="007D1961" w:rsidRPr="00F67170">
        <w:rPr>
          <w:rFonts w:ascii="Times New Roman" w:hAnsi="Times New Roman" w:cs="Times New Roman"/>
          <w:sz w:val="24"/>
          <w:szCs w:val="24"/>
          <w:lang w:val="en-GB"/>
        </w:rPr>
        <w:t>Raymond</w:t>
      </w:r>
      <w:r w:rsidR="002D1DF3" w:rsidRPr="00F67170">
        <w:rPr>
          <w:rFonts w:ascii="Times New Roman" w:hAnsi="Times New Roman" w:cs="Times New Roman"/>
          <w:sz w:val="24"/>
          <w:szCs w:val="24"/>
          <w:lang w:val="en-GB"/>
        </w:rPr>
        <w:t xml:space="preserve">, </w:t>
      </w:r>
      <w:r w:rsidR="00015695" w:rsidRPr="00F67170">
        <w:rPr>
          <w:rFonts w:ascii="Times New Roman" w:hAnsi="Times New Roman" w:cs="Times New Roman"/>
          <w:sz w:val="24"/>
          <w:szCs w:val="24"/>
          <w:lang w:val="en-GB"/>
        </w:rPr>
        <w:t xml:space="preserve">Stef, Udin, Salimah, Hanimah, Bapa Karim, Pakcik Rani, Momo, </w:t>
      </w:r>
      <w:r w:rsidR="00D1633A" w:rsidRPr="00F67170">
        <w:rPr>
          <w:rFonts w:ascii="Times New Roman" w:hAnsi="Times New Roman" w:cs="Times New Roman"/>
          <w:sz w:val="24"/>
          <w:szCs w:val="24"/>
          <w:lang w:val="en-GB"/>
        </w:rPr>
        <w:t xml:space="preserve">Hamza, </w:t>
      </w:r>
      <w:r w:rsidR="007D1961" w:rsidRPr="00F67170">
        <w:rPr>
          <w:rFonts w:ascii="Times New Roman" w:hAnsi="Times New Roman" w:cs="Times New Roman"/>
          <w:sz w:val="24"/>
          <w:szCs w:val="24"/>
          <w:lang w:val="en-GB"/>
        </w:rPr>
        <w:t xml:space="preserve">Marudin, </w:t>
      </w:r>
      <w:r w:rsidR="00015695" w:rsidRPr="00F67170">
        <w:rPr>
          <w:rFonts w:ascii="Times New Roman" w:hAnsi="Times New Roman" w:cs="Times New Roman"/>
          <w:sz w:val="24"/>
          <w:szCs w:val="24"/>
          <w:lang w:val="en-GB"/>
        </w:rPr>
        <w:t xml:space="preserve">Boy, Pakcik Tarman, Adam, </w:t>
      </w:r>
      <w:r w:rsidR="007D1961" w:rsidRPr="00F67170">
        <w:rPr>
          <w:rFonts w:ascii="Times New Roman" w:hAnsi="Times New Roman" w:cs="Times New Roman"/>
          <w:sz w:val="24"/>
          <w:szCs w:val="24"/>
          <w:lang w:val="en-GB"/>
        </w:rPr>
        <w:t>Mandu</w:t>
      </w:r>
      <w:r w:rsidR="008B707E" w:rsidRPr="00F67170">
        <w:rPr>
          <w:rFonts w:ascii="Times New Roman" w:hAnsi="Times New Roman" w:cs="Times New Roman"/>
          <w:sz w:val="24"/>
          <w:szCs w:val="24"/>
          <w:lang w:val="en-GB"/>
        </w:rPr>
        <w:t xml:space="preserve">r, </w:t>
      </w:r>
      <w:r w:rsidR="008A3F5A" w:rsidRPr="00F67170">
        <w:rPr>
          <w:rFonts w:ascii="Times New Roman" w:hAnsi="Times New Roman" w:cs="Times New Roman"/>
          <w:sz w:val="24"/>
          <w:szCs w:val="24"/>
          <w:lang w:val="en-GB"/>
        </w:rPr>
        <w:t>Abang Y</w:t>
      </w:r>
      <w:r w:rsidR="00015695" w:rsidRPr="00F67170">
        <w:rPr>
          <w:rFonts w:ascii="Times New Roman" w:hAnsi="Times New Roman" w:cs="Times New Roman"/>
          <w:sz w:val="24"/>
          <w:szCs w:val="24"/>
          <w:lang w:val="en-GB"/>
        </w:rPr>
        <w:t>u</w:t>
      </w:r>
      <w:r w:rsidR="00E37EA9" w:rsidRPr="00F67170">
        <w:rPr>
          <w:rFonts w:ascii="Times New Roman" w:hAnsi="Times New Roman" w:cs="Times New Roman"/>
          <w:sz w:val="24"/>
          <w:szCs w:val="24"/>
          <w:lang w:val="en-GB"/>
        </w:rPr>
        <w:t>s</w:t>
      </w:r>
      <w:r w:rsidR="00015695" w:rsidRPr="00F67170">
        <w:rPr>
          <w:rFonts w:ascii="Times New Roman" w:hAnsi="Times New Roman" w:cs="Times New Roman"/>
          <w:sz w:val="24"/>
          <w:szCs w:val="24"/>
          <w:lang w:val="en-GB"/>
        </w:rPr>
        <w:t xml:space="preserve">, </w:t>
      </w:r>
      <w:r w:rsidR="008A3F5A" w:rsidRPr="00F67170">
        <w:rPr>
          <w:rFonts w:ascii="Times New Roman" w:hAnsi="Times New Roman" w:cs="Times New Roman"/>
          <w:sz w:val="24"/>
          <w:szCs w:val="24"/>
          <w:lang w:val="en-GB"/>
        </w:rPr>
        <w:t>E</w:t>
      </w:r>
      <w:r w:rsidR="00015695" w:rsidRPr="00F67170">
        <w:rPr>
          <w:rFonts w:ascii="Times New Roman" w:hAnsi="Times New Roman" w:cs="Times New Roman"/>
          <w:sz w:val="24"/>
          <w:szCs w:val="24"/>
          <w:lang w:val="en-GB"/>
        </w:rPr>
        <w:t>p</w:t>
      </w:r>
      <w:r w:rsidR="008A3F5A" w:rsidRPr="00F67170">
        <w:rPr>
          <w:rFonts w:ascii="Times New Roman" w:hAnsi="Times New Roman" w:cs="Times New Roman"/>
          <w:sz w:val="24"/>
          <w:szCs w:val="24"/>
          <w:lang w:val="en-GB"/>
        </w:rPr>
        <w:t>h</w:t>
      </w:r>
      <w:r w:rsidR="00015695" w:rsidRPr="00F67170">
        <w:rPr>
          <w:rFonts w:ascii="Times New Roman" w:hAnsi="Times New Roman" w:cs="Times New Roman"/>
          <w:sz w:val="24"/>
          <w:szCs w:val="24"/>
          <w:lang w:val="en-GB"/>
        </w:rPr>
        <w:t xml:space="preserve">a, </w:t>
      </w:r>
      <w:r w:rsidR="00E37EA9" w:rsidRPr="00F67170">
        <w:rPr>
          <w:rFonts w:ascii="Times New Roman" w:hAnsi="Times New Roman" w:cs="Times New Roman"/>
          <w:sz w:val="24"/>
          <w:szCs w:val="24"/>
          <w:lang w:val="en-GB"/>
        </w:rPr>
        <w:t>Napin, Jaipin, Mandor, Apik, Sabidy, all staffs</w:t>
      </w:r>
      <w:r w:rsidR="00095E13" w:rsidRPr="00F67170">
        <w:rPr>
          <w:rFonts w:ascii="Times New Roman" w:hAnsi="Times New Roman" w:cs="Times New Roman"/>
          <w:sz w:val="24"/>
          <w:szCs w:val="24"/>
          <w:lang w:val="en-GB"/>
        </w:rPr>
        <w:t>,</w:t>
      </w:r>
      <w:r w:rsidR="00E37EA9" w:rsidRPr="00F67170">
        <w:rPr>
          <w:rFonts w:ascii="Times New Roman" w:hAnsi="Times New Roman" w:cs="Times New Roman"/>
          <w:sz w:val="24"/>
          <w:szCs w:val="24"/>
          <w:lang w:val="en-GB"/>
        </w:rPr>
        <w:t xml:space="preserve"> </w:t>
      </w:r>
      <w:r w:rsidR="00CB4A36" w:rsidRPr="00F67170">
        <w:rPr>
          <w:rFonts w:ascii="Times New Roman" w:hAnsi="Times New Roman" w:cs="Times New Roman"/>
          <w:sz w:val="24"/>
          <w:szCs w:val="24"/>
          <w:lang w:val="en-GB"/>
        </w:rPr>
        <w:t xml:space="preserve">and researchers </w:t>
      </w:r>
      <w:r w:rsidR="00E37EA9" w:rsidRPr="00F67170">
        <w:rPr>
          <w:rFonts w:ascii="Times New Roman" w:hAnsi="Times New Roman" w:cs="Times New Roman"/>
          <w:sz w:val="24"/>
          <w:szCs w:val="24"/>
          <w:lang w:val="en-GB"/>
        </w:rPr>
        <w:t xml:space="preserve">(Graham, Mile Senior, Wendy, </w:t>
      </w:r>
      <w:r w:rsidR="00E33129" w:rsidRPr="00F67170">
        <w:rPr>
          <w:rFonts w:ascii="Times New Roman" w:hAnsi="Times New Roman" w:cs="Times New Roman"/>
          <w:sz w:val="24"/>
          <w:szCs w:val="24"/>
          <w:lang w:val="en-GB"/>
        </w:rPr>
        <w:t xml:space="preserve">Norman, </w:t>
      </w:r>
      <w:r w:rsidR="00E37EA9" w:rsidRPr="00F67170">
        <w:rPr>
          <w:rFonts w:ascii="Times New Roman" w:hAnsi="Times New Roman" w:cs="Times New Roman"/>
          <w:sz w:val="24"/>
          <w:szCs w:val="24"/>
          <w:lang w:val="en-GB"/>
        </w:rPr>
        <w:t xml:space="preserve">James, Sarah, Maria, Eli, </w:t>
      </w:r>
      <w:r w:rsidR="00EC14D1" w:rsidRPr="00F67170">
        <w:rPr>
          <w:rFonts w:ascii="Times New Roman" w:hAnsi="Times New Roman" w:cs="Times New Roman"/>
          <w:sz w:val="24"/>
          <w:szCs w:val="24"/>
          <w:lang w:val="en-GB"/>
        </w:rPr>
        <w:t xml:space="preserve">Michael, </w:t>
      </w:r>
      <w:r w:rsidR="00E37EA9" w:rsidRPr="00F67170">
        <w:rPr>
          <w:rFonts w:ascii="Times New Roman" w:hAnsi="Times New Roman" w:cs="Times New Roman"/>
          <w:sz w:val="24"/>
          <w:szCs w:val="24"/>
          <w:lang w:val="en-GB"/>
        </w:rPr>
        <w:t xml:space="preserve">Laini, and Alys) </w:t>
      </w:r>
      <w:r w:rsidR="00EB1AE1" w:rsidRPr="00F67170">
        <w:rPr>
          <w:rFonts w:ascii="Times New Roman" w:hAnsi="Times New Roman" w:cs="Times New Roman"/>
          <w:sz w:val="24"/>
          <w:szCs w:val="24"/>
          <w:lang w:val="en-GB"/>
        </w:rPr>
        <w:t>at Danum Valley Field Centre</w:t>
      </w:r>
      <w:r w:rsidR="00D46584" w:rsidRPr="00F67170">
        <w:rPr>
          <w:rFonts w:ascii="Times New Roman" w:hAnsi="Times New Roman" w:cs="Times New Roman"/>
          <w:sz w:val="24"/>
          <w:szCs w:val="24"/>
          <w:lang w:val="en-GB"/>
        </w:rPr>
        <w:t xml:space="preserve"> for making my life in Danum unforgettable and delightful. </w:t>
      </w:r>
      <w:r w:rsidR="00A522E2" w:rsidRPr="00F67170">
        <w:rPr>
          <w:rFonts w:ascii="Times New Roman" w:hAnsi="Times New Roman" w:cs="Times New Roman"/>
          <w:sz w:val="24"/>
          <w:szCs w:val="24"/>
          <w:lang w:val="en-GB"/>
        </w:rPr>
        <w:t xml:space="preserve">I am grateful to all BORA staffs, Datuk Dr. Junaidi Payne, Mr. Rashid Saburi, Mr. Soffian Abu Bakar, </w:t>
      </w:r>
      <w:r w:rsidR="00885A6A" w:rsidRPr="00F67170">
        <w:rPr>
          <w:rFonts w:ascii="Times New Roman" w:hAnsi="Times New Roman" w:cs="Times New Roman"/>
          <w:sz w:val="24"/>
          <w:szCs w:val="24"/>
          <w:lang w:val="en-GB"/>
        </w:rPr>
        <w:t xml:space="preserve">Mrs. Jumrafiha Abd. Sukor, </w:t>
      </w:r>
      <w:r w:rsidR="00A522E2" w:rsidRPr="00F67170">
        <w:rPr>
          <w:rFonts w:ascii="Times New Roman" w:hAnsi="Times New Roman" w:cs="Times New Roman"/>
          <w:sz w:val="24"/>
          <w:szCs w:val="24"/>
          <w:lang w:val="en-GB"/>
        </w:rPr>
        <w:t>Ms. Penny Gardner, all the member</w:t>
      </w:r>
      <w:r w:rsidR="001C4F16" w:rsidRPr="00F67170">
        <w:rPr>
          <w:rFonts w:ascii="Times New Roman" w:hAnsi="Times New Roman" w:cs="Times New Roman"/>
          <w:sz w:val="24"/>
          <w:szCs w:val="24"/>
          <w:lang w:val="en-GB"/>
        </w:rPr>
        <w:t>s</w:t>
      </w:r>
      <w:r w:rsidR="00A522E2" w:rsidRPr="00F67170">
        <w:rPr>
          <w:rFonts w:ascii="Times New Roman" w:hAnsi="Times New Roman" w:cs="Times New Roman"/>
          <w:sz w:val="24"/>
          <w:szCs w:val="24"/>
          <w:lang w:val="en-GB"/>
        </w:rPr>
        <w:t xml:space="preserve"> of Wildlife Department Sabah based in Tabin Wild Reserve and their families, </w:t>
      </w:r>
      <w:r w:rsidR="00350590" w:rsidRPr="00F67170">
        <w:rPr>
          <w:rFonts w:ascii="Times New Roman" w:hAnsi="Times New Roman" w:cs="Times New Roman"/>
          <w:sz w:val="24"/>
          <w:szCs w:val="24"/>
          <w:lang w:val="en-GB"/>
        </w:rPr>
        <w:t xml:space="preserve">and </w:t>
      </w:r>
      <w:r w:rsidR="00A522E2" w:rsidRPr="00F67170">
        <w:rPr>
          <w:rFonts w:ascii="Times New Roman" w:hAnsi="Times New Roman" w:cs="Times New Roman"/>
          <w:sz w:val="24"/>
          <w:szCs w:val="24"/>
          <w:lang w:val="en-GB"/>
        </w:rPr>
        <w:t>all the staffs of Tabin Wildlife Resort</w:t>
      </w:r>
      <w:r w:rsidR="00350590" w:rsidRPr="00F67170">
        <w:rPr>
          <w:rFonts w:ascii="Times New Roman" w:hAnsi="Times New Roman" w:cs="Times New Roman"/>
          <w:sz w:val="24"/>
          <w:szCs w:val="24"/>
          <w:lang w:val="en-GB"/>
        </w:rPr>
        <w:t xml:space="preserve"> for their sincere assistance</w:t>
      </w:r>
      <w:r w:rsidR="00863C9B" w:rsidRPr="00F67170">
        <w:rPr>
          <w:rFonts w:ascii="Times New Roman" w:hAnsi="Times New Roman" w:cs="Times New Roman"/>
          <w:sz w:val="24"/>
          <w:szCs w:val="24"/>
          <w:lang w:val="en-GB"/>
        </w:rPr>
        <w:t xml:space="preserve"> in Tabin</w:t>
      </w:r>
      <w:r w:rsidR="00350590" w:rsidRPr="00F67170">
        <w:rPr>
          <w:rFonts w:ascii="Times New Roman" w:hAnsi="Times New Roman" w:cs="Times New Roman"/>
          <w:sz w:val="24"/>
          <w:szCs w:val="24"/>
          <w:lang w:val="en-GB"/>
        </w:rPr>
        <w:t xml:space="preserve">. </w:t>
      </w:r>
      <w:r w:rsidR="00A522E2" w:rsidRPr="00F67170">
        <w:rPr>
          <w:rFonts w:ascii="Times New Roman" w:hAnsi="Times New Roman" w:cs="Times New Roman"/>
          <w:sz w:val="24"/>
          <w:szCs w:val="24"/>
          <w:lang w:val="en-GB"/>
        </w:rPr>
        <w:t>I am indebted to my research assistants, Mr. Fazlin, Mr. Mady and Mr. Log</w:t>
      </w:r>
      <w:r w:rsidR="00793767" w:rsidRPr="00F67170">
        <w:rPr>
          <w:rFonts w:ascii="Times New Roman" w:hAnsi="Times New Roman" w:cs="Times New Roman"/>
          <w:sz w:val="24"/>
          <w:szCs w:val="24"/>
          <w:lang w:val="en-GB"/>
        </w:rPr>
        <w:t>an Hamilton for their great assistance</w:t>
      </w:r>
      <w:r w:rsidR="00A522E2" w:rsidRPr="00F67170">
        <w:rPr>
          <w:rFonts w:ascii="Times New Roman" w:hAnsi="Times New Roman" w:cs="Times New Roman"/>
          <w:sz w:val="24"/>
          <w:szCs w:val="24"/>
          <w:lang w:val="en-GB"/>
        </w:rPr>
        <w:t>. Without their cooperation, I could not complete my work.</w:t>
      </w:r>
      <w:r w:rsidR="00EB1AE1" w:rsidRPr="00F67170">
        <w:rPr>
          <w:rFonts w:ascii="Times New Roman" w:hAnsi="Times New Roman" w:cs="Times New Roman"/>
          <w:sz w:val="24"/>
          <w:szCs w:val="24"/>
          <w:lang w:val="en-GB"/>
        </w:rPr>
        <w:t xml:space="preserve"> </w:t>
      </w:r>
      <w:r w:rsidR="007226A3" w:rsidRPr="00F67170">
        <w:rPr>
          <w:rFonts w:ascii="Times New Roman" w:hAnsi="Times New Roman" w:cs="Times New Roman"/>
          <w:sz w:val="24"/>
          <w:szCs w:val="24"/>
          <w:lang w:val="en-GB"/>
        </w:rPr>
        <w:t>My sincere thanks go to veterinar</w:t>
      </w:r>
      <w:r w:rsidR="004365BF" w:rsidRPr="00F67170">
        <w:rPr>
          <w:rFonts w:ascii="Times New Roman" w:hAnsi="Times New Roman" w:cs="Times New Roman"/>
          <w:sz w:val="24"/>
          <w:szCs w:val="24"/>
          <w:lang w:val="en-GB"/>
        </w:rPr>
        <w:t>ies</w:t>
      </w:r>
      <w:r w:rsidR="007226A3" w:rsidRPr="00F67170">
        <w:rPr>
          <w:rFonts w:ascii="Times New Roman" w:hAnsi="Times New Roman" w:cs="Times New Roman"/>
          <w:sz w:val="24"/>
          <w:szCs w:val="24"/>
          <w:lang w:val="en-GB"/>
        </w:rPr>
        <w:t xml:space="preserve"> Dr. Zainal Zahari Zainuddin </w:t>
      </w:r>
      <w:r w:rsidR="004365BF" w:rsidRPr="00F67170">
        <w:rPr>
          <w:rFonts w:ascii="Times New Roman" w:hAnsi="Times New Roman" w:cs="Times New Roman"/>
          <w:sz w:val="24"/>
          <w:szCs w:val="24"/>
          <w:lang w:val="en-GB"/>
        </w:rPr>
        <w:t xml:space="preserve">in Tabin Wildlife Reserve </w:t>
      </w:r>
      <w:r w:rsidR="007226A3" w:rsidRPr="00F67170">
        <w:rPr>
          <w:rFonts w:ascii="Times New Roman" w:hAnsi="Times New Roman" w:cs="Times New Roman"/>
          <w:sz w:val="24"/>
          <w:szCs w:val="24"/>
          <w:lang w:val="en-GB"/>
        </w:rPr>
        <w:t xml:space="preserve">and </w:t>
      </w:r>
      <w:r w:rsidR="00CB4A36" w:rsidRPr="00F67170">
        <w:rPr>
          <w:rFonts w:ascii="Times New Roman" w:hAnsi="Times New Roman" w:cs="Times New Roman"/>
          <w:sz w:val="24"/>
          <w:szCs w:val="24"/>
          <w:lang w:val="en-GB"/>
        </w:rPr>
        <w:t xml:space="preserve">Dr. Tan L. Huat </w:t>
      </w:r>
      <w:r w:rsidR="007226A3" w:rsidRPr="00F67170">
        <w:rPr>
          <w:rFonts w:ascii="Times New Roman" w:hAnsi="Times New Roman" w:cs="Times New Roman"/>
          <w:sz w:val="24"/>
          <w:szCs w:val="24"/>
          <w:lang w:val="en-GB"/>
        </w:rPr>
        <w:t xml:space="preserve">in Inanam </w:t>
      </w:r>
      <w:r w:rsidR="00CB4A36" w:rsidRPr="00F67170">
        <w:rPr>
          <w:rFonts w:ascii="Times New Roman" w:hAnsi="Times New Roman" w:cs="Times New Roman"/>
          <w:sz w:val="24"/>
          <w:szCs w:val="24"/>
          <w:lang w:val="en-GB"/>
        </w:rPr>
        <w:t xml:space="preserve">for </w:t>
      </w:r>
      <w:r w:rsidR="007226A3" w:rsidRPr="00F67170">
        <w:rPr>
          <w:rFonts w:ascii="Times New Roman" w:hAnsi="Times New Roman" w:cs="Times New Roman"/>
          <w:sz w:val="24"/>
          <w:szCs w:val="24"/>
          <w:lang w:val="en-GB"/>
        </w:rPr>
        <w:t>their</w:t>
      </w:r>
      <w:r w:rsidR="00CB4A36" w:rsidRPr="00F67170">
        <w:rPr>
          <w:rFonts w:ascii="Times New Roman" w:hAnsi="Times New Roman" w:cs="Times New Roman"/>
          <w:sz w:val="24"/>
          <w:szCs w:val="24"/>
          <w:lang w:val="en-GB"/>
        </w:rPr>
        <w:t xml:space="preserve"> assistance with anaesthesia in this study.</w:t>
      </w:r>
      <w:r w:rsidR="00EB1AE1" w:rsidRPr="00F67170">
        <w:rPr>
          <w:rFonts w:ascii="Times New Roman" w:hAnsi="Times New Roman" w:cs="Times New Roman"/>
          <w:sz w:val="24"/>
          <w:szCs w:val="24"/>
          <w:lang w:val="en-GB"/>
        </w:rPr>
        <w:t xml:space="preserve"> </w:t>
      </w:r>
      <w:r w:rsidR="00293BCE" w:rsidRPr="00F67170">
        <w:rPr>
          <w:rFonts w:ascii="Times New Roman" w:hAnsi="Times New Roman" w:cs="Times New Roman"/>
          <w:sz w:val="24"/>
          <w:szCs w:val="24"/>
          <w:lang w:val="en-GB"/>
        </w:rPr>
        <w:t xml:space="preserve">I am grateful to Mr. Quentin Phillipps for the identification of fig species. I thank Dr. Joan Teresa Pereira and Ms. Rebecca Chong in Sabah Forestry Department for helping me with identification of plants. </w:t>
      </w:r>
      <w:r w:rsidR="00EB1AE1" w:rsidRPr="00F67170">
        <w:rPr>
          <w:rFonts w:ascii="Times New Roman" w:hAnsi="Times New Roman" w:cs="Times New Roman"/>
          <w:sz w:val="24"/>
          <w:szCs w:val="24"/>
          <w:lang w:val="en-GB"/>
        </w:rPr>
        <w:t xml:space="preserve">Special thanks go to </w:t>
      </w:r>
      <w:r w:rsidR="00857426" w:rsidRPr="00F67170">
        <w:rPr>
          <w:rFonts w:ascii="Times New Roman" w:hAnsi="Times New Roman" w:cs="Times New Roman"/>
          <w:sz w:val="24"/>
          <w:szCs w:val="24"/>
          <w:lang w:val="en-GB"/>
        </w:rPr>
        <w:t xml:space="preserve">all residences in Kg. Tampenau who brought </w:t>
      </w:r>
      <w:r w:rsidR="00857426" w:rsidRPr="00F67170">
        <w:rPr>
          <w:rFonts w:ascii="Times New Roman" w:hAnsi="Times New Roman" w:cs="Times New Roman"/>
          <w:sz w:val="24"/>
          <w:szCs w:val="24"/>
          <w:lang w:val="en-GB"/>
        </w:rPr>
        <w:lastRenderedPageBreak/>
        <w:t xml:space="preserve">my minds back to childhood. I thank </w:t>
      </w:r>
      <w:r w:rsidR="00EB1AE1" w:rsidRPr="00F67170">
        <w:rPr>
          <w:rFonts w:ascii="Times New Roman" w:hAnsi="Times New Roman" w:cs="Times New Roman"/>
          <w:sz w:val="24"/>
          <w:szCs w:val="24"/>
          <w:lang w:val="en-GB"/>
        </w:rPr>
        <w:t xml:space="preserve">Datuk </w:t>
      </w:r>
      <w:r w:rsidR="00B55FD1" w:rsidRPr="00F67170">
        <w:rPr>
          <w:rFonts w:ascii="Times New Roman" w:hAnsi="Times New Roman" w:cs="Times New Roman"/>
          <w:sz w:val="24"/>
          <w:szCs w:val="24"/>
          <w:lang w:val="en-GB"/>
        </w:rPr>
        <w:t>Clement Jaikul, his family and Ms. Anny who always took care of me when I stayed in Kota Kinabalu.</w:t>
      </w:r>
    </w:p>
    <w:p w14:paraId="1950F916" w14:textId="6635294F" w:rsidR="004E267B" w:rsidRPr="00F67170" w:rsidRDefault="004E267B" w:rsidP="00E039D9">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 wish to express many thanks to my supervisor Prof. Dr. Shiro Kohshima for his invaluable advices. </w:t>
      </w:r>
      <w:r w:rsidR="00502774" w:rsidRPr="00F67170">
        <w:rPr>
          <w:rFonts w:ascii="Times New Roman" w:hAnsi="Times New Roman" w:cs="Times New Roman"/>
          <w:sz w:val="24"/>
          <w:szCs w:val="24"/>
          <w:lang w:val="en-GB"/>
        </w:rPr>
        <w:t>I am deeply grateful to Assoc. Prof. Dr. Hide</w:t>
      </w:r>
      <w:r w:rsidR="00CA1A32" w:rsidRPr="00F67170">
        <w:rPr>
          <w:rFonts w:ascii="Times New Roman" w:hAnsi="Times New Roman" w:cs="Times New Roman"/>
          <w:sz w:val="24"/>
          <w:szCs w:val="24"/>
          <w:lang w:val="en-GB"/>
        </w:rPr>
        <w:t>k</w:t>
      </w:r>
      <w:r w:rsidR="00502774" w:rsidRPr="00F67170">
        <w:rPr>
          <w:rFonts w:ascii="Times New Roman" w:hAnsi="Times New Roman" w:cs="Times New Roman"/>
          <w:sz w:val="24"/>
          <w:szCs w:val="24"/>
          <w:lang w:val="en-GB"/>
        </w:rPr>
        <w:t xml:space="preserve">i Sugiura for his sincere readings and helpful comments that greatly improved previous versions of the manuscript. </w:t>
      </w:r>
      <w:r w:rsidRPr="00F67170">
        <w:rPr>
          <w:rFonts w:ascii="Times New Roman" w:hAnsi="Times New Roman" w:cs="Times New Roman"/>
          <w:sz w:val="24"/>
          <w:szCs w:val="24"/>
          <w:lang w:val="en-GB"/>
        </w:rPr>
        <w:t xml:space="preserve">I acknowledge my local counterpart Dr. Henry Bernard </w:t>
      </w:r>
      <w:r w:rsidR="00D46584" w:rsidRPr="00F67170">
        <w:rPr>
          <w:rFonts w:ascii="Times New Roman" w:hAnsi="Times New Roman" w:cs="Times New Roman"/>
          <w:sz w:val="24"/>
          <w:szCs w:val="24"/>
          <w:lang w:val="en-GB"/>
        </w:rPr>
        <w:t xml:space="preserve">and Dr. Abdul Hamid Ahmad </w:t>
      </w:r>
      <w:r w:rsidRPr="00F67170">
        <w:rPr>
          <w:rFonts w:ascii="Times New Roman" w:hAnsi="Times New Roman" w:cs="Times New Roman"/>
          <w:sz w:val="24"/>
          <w:szCs w:val="24"/>
          <w:lang w:val="en-GB"/>
        </w:rPr>
        <w:t xml:space="preserve">for </w:t>
      </w:r>
      <w:r w:rsidR="00D46584" w:rsidRPr="00F67170">
        <w:rPr>
          <w:rFonts w:ascii="Times New Roman" w:hAnsi="Times New Roman" w:cs="Times New Roman"/>
          <w:sz w:val="24"/>
          <w:szCs w:val="24"/>
          <w:lang w:val="en-GB"/>
        </w:rPr>
        <w:t>their</w:t>
      </w:r>
      <w:r w:rsidRPr="00F67170">
        <w:rPr>
          <w:rFonts w:ascii="Times New Roman" w:hAnsi="Times New Roman" w:cs="Times New Roman"/>
          <w:sz w:val="24"/>
          <w:szCs w:val="24"/>
          <w:lang w:val="en-GB"/>
        </w:rPr>
        <w:t xml:space="preserve"> considerable assistance and support for this work. </w:t>
      </w:r>
      <w:r w:rsidR="00925DC2" w:rsidRPr="00F67170">
        <w:rPr>
          <w:rFonts w:ascii="Times New Roman" w:hAnsi="Times New Roman" w:cs="Times New Roman"/>
          <w:sz w:val="24"/>
          <w:szCs w:val="24"/>
          <w:lang w:val="en-GB"/>
        </w:rPr>
        <w:t xml:space="preserve">I am grateful to Dr. Thilahgavani Nagappan and Prof. Dr. </w:t>
      </w:r>
      <w:r w:rsidR="00925DC2" w:rsidRPr="00F67170">
        <w:rPr>
          <w:rFonts w:ascii="Times New Roman" w:hAnsi="Times New Roman" w:cs="Times New Roman"/>
          <w:sz w:val="24"/>
          <w:lang w:val="en-GB"/>
        </w:rPr>
        <w:t xml:space="preserve">Charles S. Vairappan for their collaboration in HPLC analyses. </w:t>
      </w:r>
      <w:r w:rsidRPr="00F67170">
        <w:rPr>
          <w:rFonts w:ascii="Times New Roman" w:hAnsi="Times New Roman" w:cs="Times New Roman"/>
          <w:sz w:val="24"/>
          <w:szCs w:val="24"/>
          <w:lang w:val="en-GB"/>
        </w:rPr>
        <w:t>I gratefully acknowledge Prof. Drs. Genichi Idani, Tetsuro Matsuzawa, Assoc. Prof. Dr</w:t>
      </w:r>
      <w:r w:rsidR="002D7B18" w:rsidRPr="00F67170">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w:t>
      </w:r>
      <w:r w:rsidR="00EA71CA" w:rsidRPr="00F67170">
        <w:rPr>
          <w:rFonts w:ascii="Times New Roman" w:hAnsi="Times New Roman" w:cs="Times New Roman"/>
          <w:sz w:val="24"/>
          <w:szCs w:val="24"/>
          <w:lang w:val="en-GB"/>
        </w:rPr>
        <w:t xml:space="preserve">Michio Nakamura, </w:t>
      </w:r>
      <w:r w:rsidRPr="00F67170">
        <w:rPr>
          <w:rFonts w:ascii="Times New Roman" w:hAnsi="Times New Roman" w:cs="Times New Roman"/>
          <w:sz w:val="24"/>
          <w:szCs w:val="24"/>
          <w:lang w:val="en-GB"/>
        </w:rPr>
        <w:t xml:space="preserve">Goro Hanya, and all members of Wildlife Research Center of Kyoto University for their great advice and suggestions based on their field experiences. This research would only be possible with a lot of discussions, assistants, supports and encouragements from them. Special thanks belong to Dr. Yoshihiro Nakashima for </w:t>
      </w:r>
      <w:r w:rsidR="00D46584" w:rsidRPr="00F67170">
        <w:rPr>
          <w:rFonts w:ascii="Times New Roman" w:hAnsi="Times New Roman" w:cs="Times New Roman"/>
          <w:sz w:val="24"/>
          <w:szCs w:val="24"/>
          <w:lang w:val="en-GB"/>
        </w:rPr>
        <w:t>givin</w:t>
      </w:r>
      <w:r w:rsidRPr="00F67170">
        <w:rPr>
          <w:rFonts w:ascii="Times New Roman" w:hAnsi="Times New Roman" w:cs="Times New Roman"/>
          <w:sz w:val="24"/>
          <w:szCs w:val="24"/>
          <w:lang w:val="en-GB"/>
        </w:rPr>
        <w:t xml:space="preserve">g me </w:t>
      </w:r>
      <w:r w:rsidR="00D46584" w:rsidRPr="00F67170">
        <w:rPr>
          <w:rFonts w:ascii="Times New Roman" w:hAnsi="Times New Roman" w:cs="Times New Roman"/>
          <w:sz w:val="24"/>
          <w:szCs w:val="24"/>
          <w:lang w:val="en-GB"/>
        </w:rPr>
        <w:t xml:space="preserve">advice on </w:t>
      </w:r>
      <w:r w:rsidRPr="00F67170">
        <w:rPr>
          <w:rFonts w:ascii="Times New Roman" w:hAnsi="Times New Roman" w:cs="Times New Roman"/>
          <w:sz w:val="24"/>
          <w:szCs w:val="24"/>
          <w:lang w:val="en-GB"/>
        </w:rPr>
        <w:t>civet</w:t>
      </w:r>
      <w:r w:rsidR="00D46584" w:rsidRPr="00F67170">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I am grateful to Drs. Hisashi Matsubayashi, </w:t>
      </w:r>
      <w:r w:rsidR="00574FF7" w:rsidRPr="00F67170">
        <w:rPr>
          <w:rFonts w:ascii="Times New Roman" w:hAnsi="Times New Roman" w:cs="Times New Roman"/>
          <w:sz w:val="24"/>
          <w:szCs w:val="24"/>
          <w:lang w:val="en-GB"/>
        </w:rPr>
        <w:t xml:space="preserve">Hiromitsu Samejima, </w:t>
      </w:r>
      <w:r w:rsidRPr="00F67170">
        <w:rPr>
          <w:rFonts w:ascii="Times New Roman" w:hAnsi="Times New Roman" w:cs="Times New Roman"/>
          <w:sz w:val="24"/>
          <w:szCs w:val="24"/>
          <w:lang w:val="en-GB"/>
        </w:rPr>
        <w:t xml:space="preserve">Noko Kuze, Tomoko Kanamori, Ikki Matsuda, </w:t>
      </w:r>
      <w:r w:rsidR="00D46584" w:rsidRPr="00F67170">
        <w:rPr>
          <w:rFonts w:ascii="Times New Roman" w:hAnsi="Times New Roman" w:cs="Times New Roman"/>
          <w:sz w:val="24"/>
          <w:szCs w:val="24"/>
          <w:lang w:val="en-GB"/>
        </w:rPr>
        <w:t xml:space="preserve">Yosuke Ohtani, </w:t>
      </w:r>
      <w:r w:rsidRPr="00F67170">
        <w:rPr>
          <w:rFonts w:ascii="Times New Roman" w:hAnsi="Times New Roman" w:cs="Times New Roman"/>
          <w:sz w:val="24"/>
          <w:szCs w:val="24"/>
          <w:lang w:val="en-GB"/>
        </w:rPr>
        <w:t>Mr. Tomoyuki Tajima, Ms. Aoi Matsukawa</w:t>
      </w:r>
      <w:r w:rsidR="00CF10C4" w:rsidRPr="00F67170">
        <w:rPr>
          <w:rFonts w:ascii="Times New Roman" w:hAnsi="Times New Roman" w:cs="Times New Roman"/>
          <w:sz w:val="24"/>
          <w:szCs w:val="24"/>
          <w:lang w:val="en-GB"/>
        </w:rPr>
        <w:t>, Ms. Renata Mendonça,</w:t>
      </w:r>
      <w:r w:rsidRPr="00F67170">
        <w:rPr>
          <w:rFonts w:ascii="Times New Roman" w:hAnsi="Times New Roman" w:cs="Times New Roman"/>
          <w:sz w:val="24"/>
          <w:szCs w:val="24"/>
          <w:lang w:val="en-GB"/>
        </w:rPr>
        <w:t xml:space="preserve"> and Mr. Shunsuke Kobayashi for their encouragements and supports in Sabah and in Japan.</w:t>
      </w:r>
    </w:p>
    <w:p w14:paraId="52708567" w14:textId="3428D3E2" w:rsidR="004E267B" w:rsidRPr="00F67170" w:rsidRDefault="004E267B" w:rsidP="00E039D9">
      <w:pPr>
        <w:autoSpaceDE w:val="0"/>
        <w:autoSpaceDN w:val="0"/>
        <w:adjustRightInd w:val="0"/>
        <w:spacing w:line="480" w:lineRule="auto"/>
        <w:ind w:firstLine="840"/>
        <w:jc w:val="left"/>
        <w:rPr>
          <w:rFonts w:ascii="Times New Roman" w:hAnsi="Times New Roman" w:cs="Times New Roman"/>
          <w:kern w:val="0"/>
          <w:sz w:val="24"/>
          <w:szCs w:val="24"/>
          <w:lang w:val="en-GB"/>
        </w:rPr>
      </w:pPr>
      <w:r w:rsidRPr="00F67170">
        <w:rPr>
          <w:rFonts w:ascii="Times New Roman" w:hAnsi="Times New Roman" w:cs="Times New Roman"/>
          <w:kern w:val="0"/>
          <w:sz w:val="24"/>
          <w:szCs w:val="24"/>
          <w:lang w:val="en-GB"/>
        </w:rPr>
        <w:t xml:space="preserve">I would like to thank my parents and my </w:t>
      </w:r>
      <w:r w:rsidR="00275E0E" w:rsidRPr="00F67170">
        <w:rPr>
          <w:rFonts w:ascii="Times New Roman" w:hAnsi="Times New Roman" w:cs="Times New Roman"/>
          <w:kern w:val="0"/>
          <w:sz w:val="24"/>
          <w:szCs w:val="24"/>
          <w:lang w:val="en-GB"/>
        </w:rPr>
        <w:t xml:space="preserve">elder </w:t>
      </w:r>
      <w:r w:rsidRPr="00F67170">
        <w:rPr>
          <w:rFonts w:ascii="Times New Roman" w:hAnsi="Times New Roman" w:cs="Times New Roman"/>
          <w:kern w:val="0"/>
          <w:sz w:val="24"/>
          <w:szCs w:val="24"/>
          <w:lang w:val="en-GB"/>
        </w:rPr>
        <w:t>brother for their understanding</w:t>
      </w:r>
      <w:r w:rsidR="003F7EB6" w:rsidRPr="00F67170">
        <w:rPr>
          <w:rFonts w:ascii="Times New Roman" w:hAnsi="Times New Roman" w:cs="Times New Roman"/>
          <w:kern w:val="0"/>
          <w:sz w:val="24"/>
          <w:szCs w:val="24"/>
          <w:lang w:val="en-GB"/>
        </w:rPr>
        <w:t>s</w:t>
      </w:r>
      <w:r w:rsidRPr="00F67170">
        <w:rPr>
          <w:rFonts w:ascii="Times New Roman" w:hAnsi="Times New Roman" w:cs="Times New Roman"/>
          <w:kern w:val="0"/>
          <w:sz w:val="24"/>
          <w:szCs w:val="24"/>
          <w:lang w:val="en-GB"/>
        </w:rPr>
        <w:t xml:space="preserve"> </w:t>
      </w:r>
      <w:r w:rsidRPr="00F67170">
        <w:rPr>
          <w:rFonts w:ascii="Times New Roman" w:hAnsi="Times New Roman" w:cs="Times New Roman"/>
          <w:kern w:val="0"/>
          <w:sz w:val="24"/>
          <w:szCs w:val="24"/>
          <w:lang w:val="en-GB"/>
        </w:rPr>
        <w:lastRenderedPageBreak/>
        <w:t>and supports. Thanks for visiting Sabah and encouraging me.</w:t>
      </w:r>
      <w:r w:rsidR="00CF10C4" w:rsidRPr="00F67170">
        <w:rPr>
          <w:rFonts w:ascii="Times New Roman" w:hAnsi="Times New Roman" w:cs="Times New Roman"/>
          <w:kern w:val="0"/>
          <w:sz w:val="24"/>
          <w:szCs w:val="24"/>
          <w:lang w:val="en-GB"/>
        </w:rPr>
        <w:t xml:space="preserve"> </w:t>
      </w:r>
      <w:r w:rsidR="00CF10C4" w:rsidRPr="00F67170">
        <w:rPr>
          <w:rFonts w:ascii="Times New Roman" w:hAnsi="Times New Roman" w:cs="Times New Roman"/>
          <w:sz w:val="24"/>
          <w:szCs w:val="24"/>
          <w:lang w:val="en-GB"/>
        </w:rPr>
        <w:t xml:space="preserve">Gratitude is extended to Drs. Masao Kawai and Kunio Iwatsuki of Museum of Nature and Human Activities, Hyogo and Dr. Shigeki Yasuma who took me to Danum Valley </w:t>
      </w:r>
      <w:r w:rsidR="001C1166" w:rsidRPr="00F67170">
        <w:rPr>
          <w:rFonts w:ascii="Times New Roman" w:hAnsi="Times New Roman" w:cs="Times New Roman"/>
          <w:sz w:val="24"/>
          <w:szCs w:val="24"/>
          <w:lang w:val="en-GB"/>
        </w:rPr>
        <w:t>in 2004 as a student of Borneo Jungle School when I was a high school student. During this school, I found a feeding common palm civet in canopy. This experiment became the preface of my interest in civets.</w:t>
      </w:r>
    </w:p>
    <w:p w14:paraId="41BA940A" w14:textId="2B8A48AF" w:rsidR="004E267B" w:rsidRPr="00F67170" w:rsidRDefault="001C1166" w:rsidP="00E039D9">
      <w:pPr>
        <w:autoSpaceDE w:val="0"/>
        <w:autoSpaceDN w:val="0"/>
        <w:adjustRightInd w:val="0"/>
        <w:spacing w:line="480" w:lineRule="auto"/>
        <w:ind w:firstLine="840"/>
        <w:jc w:val="left"/>
        <w:rPr>
          <w:rFonts w:ascii="Times New Roman" w:hAnsi="Times New Roman" w:cs="Times New Roman"/>
          <w:kern w:val="0"/>
          <w:sz w:val="24"/>
          <w:szCs w:val="24"/>
          <w:lang w:val="en-GB"/>
        </w:rPr>
      </w:pPr>
      <w:r w:rsidRPr="00F67170">
        <w:rPr>
          <w:rFonts w:ascii="Times New Roman" w:hAnsi="Times New Roman" w:cs="Times New Roman"/>
          <w:kern w:val="0"/>
          <w:sz w:val="24"/>
          <w:szCs w:val="24"/>
          <w:lang w:val="en-GB"/>
        </w:rPr>
        <w:t xml:space="preserve">Last but </w:t>
      </w:r>
      <w:r w:rsidR="005F6494" w:rsidRPr="00F67170">
        <w:rPr>
          <w:rFonts w:ascii="Times New Roman" w:hAnsi="Times New Roman" w:cs="Times New Roman"/>
          <w:kern w:val="0"/>
          <w:sz w:val="24"/>
          <w:szCs w:val="24"/>
          <w:lang w:val="en-GB"/>
        </w:rPr>
        <w:t>not</w:t>
      </w:r>
      <w:r w:rsidRPr="00F67170">
        <w:rPr>
          <w:rFonts w:ascii="Times New Roman" w:hAnsi="Times New Roman" w:cs="Times New Roman"/>
          <w:kern w:val="0"/>
          <w:sz w:val="24"/>
          <w:szCs w:val="24"/>
          <w:lang w:val="en-GB"/>
        </w:rPr>
        <w:t xml:space="preserve"> least, t</w:t>
      </w:r>
      <w:r w:rsidR="004E267B" w:rsidRPr="00F67170">
        <w:rPr>
          <w:rFonts w:ascii="Times New Roman" w:hAnsi="Times New Roman" w:cs="Times New Roman"/>
          <w:kern w:val="0"/>
          <w:sz w:val="24"/>
          <w:szCs w:val="24"/>
          <w:lang w:val="en-GB"/>
        </w:rPr>
        <w:t>hank you</w:t>
      </w:r>
      <w:r w:rsidR="006D73DE" w:rsidRPr="00F67170">
        <w:rPr>
          <w:rFonts w:ascii="Times New Roman" w:hAnsi="Times New Roman" w:cs="Times New Roman"/>
          <w:kern w:val="0"/>
          <w:sz w:val="24"/>
          <w:szCs w:val="24"/>
          <w:lang w:val="en-GB"/>
        </w:rPr>
        <w:t xml:space="preserve"> for</w:t>
      </w:r>
      <w:r w:rsidR="004E267B" w:rsidRPr="00F67170">
        <w:rPr>
          <w:rFonts w:ascii="Times New Roman" w:hAnsi="Times New Roman" w:cs="Times New Roman"/>
          <w:kern w:val="0"/>
          <w:sz w:val="24"/>
          <w:szCs w:val="24"/>
          <w:lang w:val="en-GB"/>
        </w:rPr>
        <w:t xml:space="preserve"> all creatures living in the </w:t>
      </w:r>
      <w:r w:rsidR="006D73DE" w:rsidRPr="00F67170">
        <w:rPr>
          <w:rFonts w:ascii="Times New Roman" w:hAnsi="Times New Roman" w:cs="Times New Roman"/>
          <w:kern w:val="0"/>
          <w:sz w:val="24"/>
          <w:szCs w:val="24"/>
          <w:lang w:val="en-GB"/>
        </w:rPr>
        <w:t xml:space="preserve">rainforests </w:t>
      </w:r>
      <w:r w:rsidR="00A26608" w:rsidRPr="00F67170">
        <w:rPr>
          <w:rFonts w:ascii="Times New Roman" w:hAnsi="Times New Roman" w:cs="Times New Roman"/>
          <w:kern w:val="0"/>
          <w:sz w:val="24"/>
          <w:szCs w:val="24"/>
          <w:lang w:val="en-GB"/>
        </w:rPr>
        <w:t>of</w:t>
      </w:r>
      <w:r w:rsidR="006D73DE" w:rsidRPr="00F67170">
        <w:rPr>
          <w:rFonts w:ascii="Times New Roman" w:hAnsi="Times New Roman" w:cs="Times New Roman"/>
          <w:kern w:val="0"/>
          <w:sz w:val="24"/>
          <w:szCs w:val="24"/>
          <w:lang w:val="en-GB"/>
        </w:rPr>
        <w:t xml:space="preserve"> </w:t>
      </w:r>
      <w:r w:rsidR="004E267B" w:rsidRPr="00F67170">
        <w:rPr>
          <w:rFonts w:ascii="Times New Roman" w:hAnsi="Times New Roman" w:cs="Times New Roman"/>
          <w:kern w:val="0"/>
          <w:sz w:val="24"/>
          <w:szCs w:val="24"/>
          <w:lang w:val="en-GB"/>
        </w:rPr>
        <w:t xml:space="preserve">Borneo. No matter </w:t>
      </w:r>
      <w:r w:rsidR="003D5AB0" w:rsidRPr="00F67170">
        <w:rPr>
          <w:rFonts w:ascii="Times New Roman" w:hAnsi="Times New Roman" w:cs="Times New Roman"/>
          <w:kern w:val="0"/>
          <w:sz w:val="24"/>
          <w:szCs w:val="24"/>
          <w:lang w:val="en-GB"/>
        </w:rPr>
        <w:t>what</w:t>
      </w:r>
      <w:r w:rsidR="004E267B" w:rsidRPr="00F67170">
        <w:rPr>
          <w:rFonts w:ascii="Times New Roman" w:hAnsi="Times New Roman" w:cs="Times New Roman"/>
          <w:kern w:val="0"/>
          <w:sz w:val="24"/>
          <w:szCs w:val="24"/>
          <w:lang w:val="en-GB"/>
        </w:rPr>
        <w:t xml:space="preserve"> hardships</w:t>
      </w:r>
      <w:r w:rsidR="003D5AB0" w:rsidRPr="00F67170">
        <w:rPr>
          <w:rFonts w:ascii="Times New Roman" w:hAnsi="Times New Roman" w:cs="Times New Roman"/>
          <w:kern w:val="0"/>
          <w:sz w:val="24"/>
          <w:szCs w:val="24"/>
          <w:lang w:val="en-GB"/>
        </w:rPr>
        <w:t xml:space="preserve"> I faced</w:t>
      </w:r>
      <w:r w:rsidR="004E267B" w:rsidRPr="00F67170">
        <w:rPr>
          <w:rFonts w:ascii="Times New Roman" w:hAnsi="Times New Roman" w:cs="Times New Roman"/>
          <w:kern w:val="0"/>
          <w:sz w:val="24"/>
          <w:szCs w:val="24"/>
          <w:lang w:val="en-GB"/>
        </w:rPr>
        <w:t xml:space="preserve">, I never surrendered my research because </w:t>
      </w:r>
      <w:r w:rsidR="00F25C2E" w:rsidRPr="00F67170">
        <w:rPr>
          <w:rFonts w:ascii="Times New Roman" w:hAnsi="Times New Roman" w:cs="Times New Roman"/>
          <w:kern w:val="0"/>
          <w:sz w:val="24"/>
          <w:szCs w:val="24"/>
          <w:lang w:val="en-GB"/>
        </w:rPr>
        <w:t>their</w:t>
      </w:r>
      <w:r w:rsidR="004E267B" w:rsidRPr="00F67170">
        <w:rPr>
          <w:rFonts w:ascii="Times New Roman" w:hAnsi="Times New Roman" w:cs="Times New Roman"/>
          <w:kern w:val="0"/>
          <w:sz w:val="24"/>
          <w:szCs w:val="24"/>
          <w:lang w:val="en-GB"/>
        </w:rPr>
        <w:t xml:space="preserve"> appearance always brought me happiness and encouragement.</w:t>
      </w:r>
      <w:r w:rsidR="004D44A0" w:rsidRPr="00F67170">
        <w:rPr>
          <w:rFonts w:ascii="Times New Roman" w:hAnsi="Times New Roman" w:cs="Times New Roman"/>
          <w:kern w:val="0"/>
          <w:sz w:val="24"/>
          <w:szCs w:val="24"/>
          <w:lang w:val="en-GB"/>
        </w:rPr>
        <w:t xml:space="preserve"> I </w:t>
      </w:r>
      <w:r w:rsidR="00945851" w:rsidRPr="00F67170">
        <w:rPr>
          <w:rFonts w:ascii="Times New Roman" w:hAnsi="Times New Roman" w:cs="Times New Roman"/>
          <w:kern w:val="0"/>
          <w:sz w:val="24"/>
          <w:szCs w:val="24"/>
          <w:lang w:val="en-GB"/>
        </w:rPr>
        <w:t xml:space="preserve">sincerely </w:t>
      </w:r>
      <w:r w:rsidR="004D44A0" w:rsidRPr="00F67170">
        <w:rPr>
          <w:rFonts w:ascii="Times New Roman" w:hAnsi="Times New Roman" w:cs="Times New Roman"/>
          <w:kern w:val="0"/>
          <w:sz w:val="24"/>
          <w:szCs w:val="24"/>
          <w:lang w:val="en-GB"/>
        </w:rPr>
        <w:t xml:space="preserve">hope my study works as a trigger for letting people </w:t>
      </w:r>
      <w:r w:rsidR="00FC7650" w:rsidRPr="00F67170">
        <w:rPr>
          <w:rFonts w:ascii="Times New Roman" w:hAnsi="Times New Roman" w:cs="Times New Roman"/>
          <w:kern w:val="0"/>
          <w:sz w:val="24"/>
          <w:szCs w:val="24"/>
          <w:lang w:val="en-GB"/>
        </w:rPr>
        <w:t xml:space="preserve">all over the world </w:t>
      </w:r>
      <w:r w:rsidR="004D44A0" w:rsidRPr="00F67170">
        <w:rPr>
          <w:rFonts w:ascii="Times New Roman" w:hAnsi="Times New Roman" w:cs="Times New Roman"/>
          <w:kern w:val="0"/>
          <w:sz w:val="24"/>
          <w:szCs w:val="24"/>
          <w:lang w:val="en-GB"/>
        </w:rPr>
        <w:t xml:space="preserve">have interest in the Bornean rainforests and </w:t>
      </w:r>
      <w:r w:rsidR="00443478" w:rsidRPr="00F67170">
        <w:rPr>
          <w:rFonts w:ascii="Times New Roman" w:hAnsi="Times New Roman" w:cs="Times New Roman"/>
          <w:kern w:val="0"/>
          <w:sz w:val="24"/>
          <w:szCs w:val="24"/>
          <w:lang w:val="en-GB"/>
        </w:rPr>
        <w:t xml:space="preserve">conservation </w:t>
      </w:r>
      <w:r w:rsidR="004D44A0" w:rsidRPr="00F67170">
        <w:rPr>
          <w:rFonts w:ascii="Times New Roman" w:hAnsi="Times New Roman" w:cs="Times New Roman"/>
          <w:kern w:val="0"/>
          <w:sz w:val="24"/>
          <w:szCs w:val="24"/>
          <w:lang w:val="en-GB"/>
        </w:rPr>
        <w:t>awareness</w:t>
      </w:r>
      <w:r w:rsidR="00443478" w:rsidRPr="00F67170">
        <w:rPr>
          <w:rFonts w:ascii="Times New Roman" w:hAnsi="Times New Roman" w:cs="Times New Roman"/>
          <w:kern w:val="0"/>
          <w:sz w:val="24"/>
          <w:szCs w:val="24"/>
          <w:lang w:val="en-GB"/>
        </w:rPr>
        <w:t>.</w:t>
      </w:r>
    </w:p>
    <w:p w14:paraId="2DCE1262" w14:textId="77777777" w:rsidR="00C85186" w:rsidRPr="00F67170" w:rsidRDefault="004E267B" w:rsidP="004D44A0">
      <w:pPr>
        <w:autoSpaceDE w:val="0"/>
        <w:autoSpaceDN w:val="0"/>
        <w:adjustRightInd w:val="0"/>
        <w:spacing w:line="480" w:lineRule="auto"/>
        <w:ind w:firstLine="840"/>
        <w:jc w:val="left"/>
        <w:rPr>
          <w:rFonts w:ascii="Times New Roman" w:hAnsi="Times New Roman" w:cs="Times New Roman"/>
          <w:kern w:val="0"/>
          <w:sz w:val="24"/>
          <w:szCs w:val="24"/>
          <w:lang w:val="en-GB"/>
        </w:rPr>
      </w:pPr>
      <w:r w:rsidRPr="00F67170">
        <w:rPr>
          <w:rFonts w:ascii="Times New Roman" w:hAnsi="Times New Roman" w:cs="Times New Roman"/>
          <w:kern w:val="0"/>
          <w:sz w:val="24"/>
          <w:szCs w:val="24"/>
          <w:lang w:val="en-GB"/>
        </w:rPr>
        <w:t>This work was supported by</w:t>
      </w:r>
      <w:r w:rsidRPr="00F67170">
        <w:rPr>
          <w:rFonts w:ascii="Times New Roman" w:hAnsi="Times New Roman" w:cs="Times New Roman"/>
          <w:sz w:val="24"/>
          <w:szCs w:val="24"/>
          <w:lang w:val="en-GB"/>
        </w:rPr>
        <w:t xml:space="preserve"> </w:t>
      </w:r>
      <w:r w:rsidRPr="00F67170">
        <w:rPr>
          <w:rFonts w:ascii="Times New Roman" w:hAnsi="Times New Roman" w:cs="Times New Roman"/>
          <w:kern w:val="0"/>
          <w:sz w:val="24"/>
          <w:szCs w:val="24"/>
          <w:lang w:val="en-GB"/>
        </w:rPr>
        <w:t>the Sasagawa Scientific Research Grant from the Japan Science Society</w:t>
      </w:r>
      <w:r w:rsidR="004D44A0" w:rsidRPr="00F67170">
        <w:rPr>
          <w:rFonts w:ascii="Times New Roman" w:hAnsi="Times New Roman" w:cs="Times New Roman"/>
          <w:kern w:val="0"/>
          <w:sz w:val="24"/>
          <w:szCs w:val="24"/>
          <w:lang w:val="en-GB"/>
        </w:rPr>
        <w:t>,</w:t>
      </w:r>
      <w:r w:rsidRPr="00F67170">
        <w:rPr>
          <w:rFonts w:ascii="Times New Roman" w:hAnsi="Times New Roman" w:cs="Times New Roman"/>
          <w:kern w:val="0"/>
          <w:sz w:val="24"/>
          <w:szCs w:val="24"/>
          <w:lang w:val="en-GB"/>
        </w:rPr>
        <w:t xml:space="preserve"> International Training Program of HOPE</w:t>
      </w:r>
      <w:r w:rsidR="004D44A0" w:rsidRPr="00F67170">
        <w:rPr>
          <w:rFonts w:ascii="Times New Roman" w:hAnsi="Times New Roman" w:cs="Times New Roman"/>
          <w:kern w:val="0"/>
          <w:sz w:val="24"/>
          <w:szCs w:val="24"/>
          <w:lang w:val="en-GB"/>
        </w:rPr>
        <w:t xml:space="preserve">, </w:t>
      </w:r>
      <w:r w:rsidR="004D44A0" w:rsidRPr="00F67170">
        <w:rPr>
          <w:rFonts w:ascii="Times New Roman" w:hAnsi="Times New Roman" w:cs="Times New Roman"/>
          <w:sz w:val="24"/>
          <w:szCs w:val="24"/>
          <w:lang w:val="en-GB"/>
        </w:rPr>
        <w:t>Science Core-to-Core Program, and Grants-in-Aid for Scientific Research to MN (#25-597)</w:t>
      </w:r>
      <w:r w:rsidRPr="00F67170">
        <w:rPr>
          <w:rFonts w:ascii="Times New Roman" w:hAnsi="Times New Roman" w:cs="Times New Roman"/>
          <w:kern w:val="0"/>
          <w:sz w:val="24"/>
          <w:szCs w:val="24"/>
          <w:lang w:val="en-GB"/>
        </w:rPr>
        <w:t xml:space="preserve"> from The Japan Society for the Promotion of Science.</w:t>
      </w:r>
      <w:r w:rsidR="00E37EA9" w:rsidRPr="00F67170">
        <w:rPr>
          <w:rFonts w:ascii="Times New Roman" w:hAnsi="Times New Roman" w:cs="Times New Roman"/>
          <w:kern w:val="0"/>
          <w:sz w:val="24"/>
          <w:szCs w:val="24"/>
          <w:lang w:val="en-GB"/>
        </w:rPr>
        <w:t xml:space="preserve"> </w:t>
      </w:r>
    </w:p>
    <w:p w14:paraId="55A40FC5" w14:textId="77777777" w:rsidR="00C85186" w:rsidRPr="00F67170" w:rsidRDefault="00C85186" w:rsidP="0039311F">
      <w:pPr>
        <w:autoSpaceDE w:val="0"/>
        <w:autoSpaceDN w:val="0"/>
        <w:adjustRightInd w:val="0"/>
        <w:spacing w:line="480" w:lineRule="auto"/>
        <w:jc w:val="center"/>
        <w:rPr>
          <w:rFonts w:ascii="Times New Roman" w:hAnsi="Times New Roman" w:cs="Times New Roman"/>
          <w:b/>
          <w:kern w:val="0"/>
          <w:sz w:val="32"/>
          <w:szCs w:val="24"/>
          <w:lang w:val="en-GB"/>
        </w:rPr>
      </w:pPr>
      <w:r w:rsidRPr="00F67170">
        <w:rPr>
          <w:rFonts w:ascii="Times New Roman" w:hAnsi="Times New Roman" w:cs="Times New Roman"/>
          <w:kern w:val="0"/>
          <w:sz w:val="24"/>
          <w:szCs w:val="24"/>
          <w:lang w:val="en-GB"/>
        </w:rPr>
        <w:br w:type="column"/>
      </w:r>
      <w:r w:rsidRPr="00F67170">
        <w:rPr>
          <w:rFonts w:ascii="Times New Roman" w:hAnsi="Times New Roman" w:cs="Times New Roman"/>
          <w:b/>
          <w:kern w:val="0"/>
          <w:sz w:val="32"/>
          <w:szCs w:val="24"/>
          <w:lang w:val="en-GB"/>
        </w:rPr>
        <w:lastRenderedPageBreak/>
        <w:t>Table of contents</w:t>
      </w:r>
    </w:p>
    <w:p w14:paraId="5E8FE690" w14:textId="77777777" w:rsidR="0039311F" w:rsidRPr="00F67170" w:rsidRDefault="0039311F" w:rsidP="0039311F">
      <w:pPr>
        <w:autoSpaceDE w:val="0"/>
        <w:autoSpaceDN w:val="0"/>
        <w:adjustRightInd w:val="0"/>
        <w:spacing w:line="480" w:lineRule="auto"/>
        <w:jc w:val="center"/>
        <w:rPr>
          <w:rFonts w:ascii="Times New Roman" w:hAnsi="Times New Roman" w:cs="Times New Roman"/>
          <w:b/>
          <w:kern w:val="0"/>
          <w:sz w:val="24"/>
          <w:szCs w:val="24"/>
          <w:lang w:val="en-GB"/>
        </w:rPr>
      </w:pPr>
    </w:p>
    <w:p w14:paraId="0D6CC29A" w14:textId="429B146A" w:rsidR="003F6BBF" w:rsidRDefault="003616E7">
      <w:pPr>
        <w:pStyle w:val="11"/>
        <w:tabs>
          <w:tab w:val="right" w:leader="dot" w:pos="8494"/>
        </w:tabs>
        <w:rPr>
          <w:noProof/>
          <w:szCs w:val="22"/>
        </w:rPr>
      </w:pPr>
      <w:r w:rsidRPr="00F67170">
        <w:rPr>
          <w:rFonts w:ascii="Times New Roman" w:hAnsi="Times New Roman" w:cs="Times New Roman"/>
          <w:kern w:val="0"/>
          <w:sz w:val="24"/>
          <w:szCs w:val="24"/>
          <w:lang w:val="en-GB"/>
        </w:rPr>
        <w:fldChar w:fldCharType="begin"/>
      </w:r>
      <w:r w:rsidRPr="00F67170">
        <w:rPr>
          <w:rFonts w:ascii="Times New Roman" w:hAnsi="Times New Roman" w:cs="Times New Roman"/>
          <w:kern w:val="0"/>
          <w:sz w:val="24"/>
          <w:szCs w:val="24"/>
          <w:lang w:val="en-GB"/>
        </w:rPr>
        <w:instrText xml:space="preserve"> TOC \o "1-2" \h \z \u </w:instrText>
      </w:r>
      <w:r w:rsidRPr="00F67170">
        <w:rPr>
          <w:rFonts w:ascii="Times New Roman" w:hAnsi="Times New Roman" w:cs="Times New Roman"/>
          <w:kern w:val="0"/>
          <w:sz w:val="24"/>
          <w:szCs w:val="24"/>
          <w:lang w:val="en-GB"/>
        </w:rPr>
        <w:fldChar w:fldCharType="separate"/>
      </w:r>
      <w:hyperlink w:anchor="_Toc409087625" w:history="1">
        <w:r w:rsidR="003F6BBF" w:rsidRPr="00CF4537">
          <w:rPr>
            <w:rStyle w:val="af0"/>
            <w:rFonts w:ascii="Times New Roman" w:hAnsi="Times New Roman" w:cs="Times New Roman"/>
            <w:b/>
            <w:noProof/>
            <w:lang w:val="en-GB"/>
          </w:rPr>
          <w:t>Abstract</w:t>
        </w:r>
        <w:r w:rsidR="003F6BBF">
          <w:rPr>
            <w:noProof/>
            <w:webHidden/>
          </w:rPr>
          <w:tab/>
        </w:r>
        <w:r w:rsidR="003F6BBF">
          <w:rPr>
            <w:noProof/>
            <w:webHidden/>
          </w:rPr>
          <w:fldChar w:fldCharType="begin"/>
        </w:r>
        <w:r w:rsidR="003F6BBF">
          <w:rPr>
            <w:noProof/>
            <w:webHidden/>
          </w:rPr>
          <w:instrText xml:space="preserve"> PAGEREF _Toc409087625 \h </w:instrText>
        </w:r>
        <w:r w:rsidR="003F6BBF">
          <w:rPr>
            <w:noProof/>
            <w:webHidden/>
          </w:rPr>
        </w:r>
        <w:r w:rsidR="003F6BBF">
          <w:rPr>
            <w:noProof/>
            <w:webHidden/>
          </w:rPr>
          <w:fldChar w:fldCharType="separate"/>
        </w:r>
        <w:r w:rsidR="000F48D0">
          <w:rPr>
            <w:noProof/>
            <w:webHidden/>
          </w:rPr>
          <w:t>1</w:t>
        </w:r>
        <w:r w:rsidR="003F6BBF">
          <w:rPr>
            <w:noProof/>
            <w:webHidden/>
          </w:rPr>
          <w:fldChar w:fldCharType="end"/>
        </w:r>
      </w:hyperlink>
    </w:p>
    <w:p w14:paraId="207242D9" w14:textId="466DDE42" w:rsidR="003F6BBF" w:rsidRDefault="00A61A46">
      <w:pPr>
        <w:pStyle w:val="11"/>
        <w:tabs>
          <w:tab w:val="right" w:leader="dot" w:pos="8494"/>
        </w:tabs>
        <w:rPr>
          <w:noProof/>
          <w:szCs w:val="22"/>
        </w:rPr>
      </w:pPr>
      <w:hyperlink w:anchor="_Toc409087626" w:history="1">
        <w:r w:rsidR="00AD745B">
          <w:rPr>
            <w:rStyle w:val="af0"/>
            <w:rFonts w:ascii="Times New Roman" w:hAnsi="Times New Roman" w:cs="Times New Roman"/>
            <w:b/>
            <w:noProof/>
            <w:lang w:val="en-GB"/>
          </w:rPr>
          <w:t>Chapter 1</w:t>
        </w:r>
        <w:r w:rsidR="003F6BBF" w:rsidRPr="00CF4537">
          <w:rPr>
            <w:rStyle w:val="af0"/>
            <w:rFonts w:ascii="Times New Roman" w:hAnsi="Times New Roman" w:cs="Times New Roman"/>
            <w:b/>
            <w:noProof/>
            <w:lang w:val="en-GB"/>
          </w:rPr>
          <w:t>. General introduction</w:t>
        </w:r>
        <w:r w:rsidR="003F6BBF">
          <w:rPr>
            <w:noProof/>
            <w:webHidden/>
          </w:rPr>
          <w:tab/>
        </w:r>
        <w:r w:rsidR="003F6BBF">
          <w:rPr>
            <w:noProof/>
            <w:webHidden/>
          </w:rPr>
          <w:fldChar w:fldCharType="begin"/>
        </w:r>
        <w:r w:rsidR="003F6BBF">
          <w:rPr>
            <w:noProof/>
            <w:webHidden/>
          </w:rPr>
          <w:instrText xml:space="preserve"> PAGEREF _Toc409087626 \h </w:instrText>
        </w:r>
        <w:r w:rsidR="003F6BBF">
          <w:rPr>
            <w:noProof/>
            <w:webHidden/>
          </w:rPr>
        </w:r>
        <w:r w:rsidR="003F6BBF">
          <w:rPr>
            <w:noProof/>
            <w:webHidden/>
          </w:rPr>
          <w:fldChar w:fldCharType="separate"/>
        </w:r>
        <w:r w:rsidR="000F48D0">
          <w:rPr>
            <w:noProof/>
            <w:webHidden/>
          </w:rPr>
          <w:t>4</w:t>
        </w:r>
        <w:r w:rsidR="003F6BBF">
          <w:rPr>
            <w:noProof/>
            <w:webHidden/>
          </w:rPr>
          <w:fldChar w:fldCharType="end"/>
        </w:r>
      </w:hyperlink>
    </w:p>
    <w:p w14:paraId="5A7B3B73" w14:textId="77777777" w:rsidR="003F6BBF" w:rsidRDefault="00A61A46">
      <w:pPr>
        <w:pStyle w:val="11"/>
        <w:tabs>
          <w:tab w:val="right" w:leader="dot" w:pos="8494"/>
        </w:tabs>
        <w:rPr>
          <w:noProof/>
          <w:szCs w:val="22"/>
        </w:rPr>
      </w:pPr>
      <w:hyperlink w:anchor="_Toc409087627" w:history="1">
        <w:r w:rsidR="003F6BBF" w:rsidRPr="00CF4537">
          <w:rPr>
            <w:rStyle w:val="af0"/>
            <w:rFonts w:ascii="Times New Roman" w:hAnsi="Times New Roman" w:cs="Times New Roman"/>
            <w:b/>
            <w:noProof/>
            <w:lang w:val="en-GB"/>
          </w:rPr>
          <w:t>Chapter 2. General methods</w:t>
        </w:r>
        <w:r w:rsidR="003F6BBF">
          <w:rPr>
            <w:noProof/>
            <w:webHidden/>
          </w:rPr>
          <w:tab/>
        </w:r>
        <w:r w:rsidR="003F6BBF">
          <w:rPr>
            <w:noProof/>
            <w:webHidden/>
          </w:rPr>
          <w:fldChar w:fldCharType="begin"/>
        </w:r>
        <w:r w:rsidR="003F6BBF">
          <w:rPr>
            <w:noProof/>
            <w:webHidden/>
          </w:rPr>
          <w:instrText xml:space="preserve"> PAGEREF _Toc409087627 \h </w:instrText>
        </w:r>
        <w:r w:rsidR="003F6BBF">
          <w:rPr>
            <w:noProof/>
            <w:webHidden/>
          </w:rPr>
        </w:r>
        <w:r w:rsidR="003F6BBF">
          <w:rPr>
            <w:noProof/>
            <w:webHidden/>
          </w:rPr>
          <w:fldChar w:fldCharType="separate"/>
        </w:r>
        <w:r w:rsidR="000F48D0">
          <w:rPr>
            <w:noProof/>
            <w:webHidden/>
          </w:rPr>
          <w:t>11</w:t>
        </w:r>
        <w:r w:rsidR="003F6BBF">
          <w:rPr>
            <w:noProof/>
            <w:webHidden/>
          </w:rPr>
          <w:fldChar w:fldCharType="end"/>
        </w:r>
      </w:hyperlink>
    </w:p>
    <w:p w14:paraId="44A48298" w14:textId="72401099" w:rsidR="003F6BBF" w:rsidRDefault="00A61A46">
      <w:pPr>
        <w:pStyle w:val="21"/>
        <w:tabs>
          <w:tab w:val="right" w:leader="dot" w:pos="8494"/>
        </w:tabs>
        <w:rPr>
          <w:noProof/>
          <w:szCs w:val="22"/>
        </w:rPr>
      </w:pPr>
      <w:hyperlink w:anchor="_Toc409087628" w:history="1">
        <w:r w:rsidR="003F6BBF" w:rsidRPr="00CF4537">
          <w:rPr>
            <w:rStyle w:val="af0"/>
            <w:noProof/>
          </w:rPr>
          <w:t xml:space="preserve">2.1 </w:t>
        </w:r>
        <w:r w:rsidR="00AD745B" w:rsidRPr="00CF4537">
          <w:rPr>
            <w:rStyle w:val="af0"/>
            <w:noProof/>
          </w:rPr>
          <w:t>STUDY SITE &amp; STUDY PERIOD</w:t>
        </w:r>
        <w:r w:rsidR="003F6BBF">
          <w:rPr>
            <w:noProof/>
            <w:webHidden/>
          </w:rPr>
          <w:tab/>
        </w:r>
        <w:bookmarkStart w:id="0" w:name="_GoBack"/>
        <w:bookmarkEnd w:id="0"/>
        <w:r w:rsidR="003F6BBF">
          <w:rPr>
            <w:noProof/>
            <w:webHidden/>
          </w:rPr>
          <w:fldChar w:fldCharType="begin"/>
        </w:r>
        <w:r w:rsidR="003F6BBF">
          <w:rPr>
            <w:noProof/>
            <w:webHidden/>
          </w:rPr>
          <w:instrText xml:space="preserve"> PAGEREF _Toc409087628 \h </w:instrText>
        </w:r>
        <w:r w:rsidR="003F6BBF">
          <w:rPr>
            <w:noProof/>
            <w:webHidden/>
          </w:rPr>
        </w:r>
        <w:r w:rsidR="003F6BBF">
          <w:rPr>
            <w:noProof/>
            <w:webHidden/>
          </w:rPr>
          <w:fldChar w:fldCharType="separate"/>
        </w:r>
        <w:r w:rsidR="000F48D0">
          <w:rPr>
            <w:noProof/>
            <w:webHidden/>
          </w:rPr>
          <w:t>11</w:t>
        </w:r>
        <w:r w:rsidR="003F6BBF">
          <w:rPr>
            <w:noProof/>
            <w:webHidden/>
          </w:rPr>
          <w:fldChar w:fldCharType="end"/>
        </w:r>
      </w:hyperlink>
    </w:p>
    <w:p w14:paraId="7632D68F" w14:textId="5D4FDE7A" w:rsidR="003F6BBF" w:rsidRDefault="00A61A46">
      <w:pPr>
        <w:pStyle w:val="21"/>
        <w:tabs>
          <w:tab w:val="right" w:leader="dot" w:pos="8494"/>
        </w:tabs>
        <w:rPr>
          <w:noProof/>
          <w:szCs w:val="22"/>
        </w:rPr>
      </w:pPr>
      <w:hyperlink w:anchor="_Toc409087629" w:history="1">
        <w:r w:rsidR="003F6BBF" w:rsidRPr="00CF4537">
          <w:rPr>
            <w:rStyle w:val="af0"/>
            <w:noProof/>
          </w:rPr>
          <w:t xml:space="preserve">2.2 </w:t>
        </w:r>
        <w:r w:rsidR="00AD745B" w:rsidRPr="00CF4537">
          <w:rPr>
            <w:rStyle w:val="af0"/>
            <w:noProof/>
          </w:rPr>
          <w:t>STUDY SPECIES</w:t>
        </w:r>
        <w:r w:rsidR="003F6BBF">
          <w:rPr>
            <w:noProof/>
            <w:webHidden/>
          </w:rPr>
          <w:tab/>
        </w:r>
        <w:r w:rsidR="003F6BBF">
          <w:rPr>
            <w:noProof/>
            <w:webHidden/>
          </w:rPr>
          <w:fldChar w:fldCharType="begin"/>
        </w:r>
        <w:r w:rsidR="003F6BBF">
          <w:rPr>
            <w:noProof/>
            <w:webHidden/>
          </w:rPr>
          <w:instrText xml:space="preserve"> PAGEREF _Toc409087629 \h </w:instrText>
        </w:r>
        <w:r w:rsidR="003F6BBF">
          <w:rPr>
            <w:noProof/>
            <w:webHidden/>
          </w:rPr>
        </w:r>
        <w:r w:rsidR="003F6BBF">
          <w:rPr>
            <w:noProof/>
            <w:webHidden/>
          </w:rPr>
          <w:fldChar w:fldCharType="separate"/>
        </w:r>
        <w:r w:rsidR="000F48D0">
          <w:rPr>
            <w:noProof/>
            <w:webHidden/>
          </w:rPr>
          <w:t>12</w:t>
        </w:r>
        <w:r w:rsidR="003F6BBF">
          <w:rPr>
            <w:noProof/>
            <w:webHidden/>
          </w:rPr>
          <w:fldChar w:fldCharType="end"/>
        </w:r>
      </w:hyperlink>
    </w:p>
    <w:p w14:paraId="175E27E2" w14:textId="77777777" w:rsidR="003F6BBF" w:rsidRDefault="00A61A46">
      <w:pPr>
        <w:pStyle w:val="11"/>
        <w:tabs>
          <w:tab w:val="right" w:leader="dot" w:pos="8494"/>
        </w:tabs>
        <w:rPr>
          <w:noProof/>
          <w:szCs w:val="22"/>
        </w:rPr>
      </w:pPr>
      <w:hyperlink w:anchor="_Toc409087630" w:history="1">
        <w:r w:rsidR="003F6BBF" w:rsidRPr="00CF4537">
          <w:rPr>
            <w:rStyle w:val="af0"/>
            <w:rFonts w:ascii="Times New Roman" w:hAnsi="Times New Roman" w:cs="Times New Roman"/>
            <w:b/>
            <w:noProof/>
            <w:lang w:val="en-GB"/>
          </w:rPr>
          <w:t>Chapter 3. Feeding ecology of the common palm civet</w:t>
        </w:r>
        <w:r w:rsidR="003F6BBF">
          <w:rPr>
            <w:noProof/>
            <w:webHidden/>
          </w:rPr>
          <w:tab/>
        </w:r>
        <w:r w:rsidR="003F6BBF">
          <w:rPr>
            <w:noProof/>
            <w:webHidden/>
          </w:rPr>
          <w:fldChar w:fldCharType="begin"/>
        </w:r>
        <w:r w:rsidR="003F6BBF">
          <w:rPr>
            <w:noProof/>
            <w:webHidden/>
          </w:rPr>
          <w:instrText xml:space="preserve"> PAGEREF _Toc409087630 \h </w:instrText>
        </w:r>
        <w:r w:rsidR="003F6BBF">
          <w:rPr>
            <w:noProof/>
            <w:webHidden/>
          </w:rPr>
        </w:r>
        <w:r w:rsidR="003F6BBF">
          <w:rPr>
            <w:noProof/>
            <w:webHidden/>
          </w:rPr>
          <w:fldChar w:fldCharType="separate"/>
        </w:r>
        <w:r w:rsidR="000F48D0">
          <w:rPr>
            <w:noProof/>
            <w:webHidden/>
          </w:rPr>
          <w:t>18</w:t>
        </w:r>
        <w:r w:rsidR="003F6BBF">
          <w:rPr>
            <w:noProof/>
            <w:webHidden/>
          </w:rPr>
          <w:fldChar w:fldCharType="end"/>
        </w:r>
      </w:hyperlink>
    </w:p>
    <w:p w14:paraId="122CCD5D" w14:textId="77777777" w:rsidR="003F6BBF" w:rsidRDefault="00A61A46">
      <w:pPr>
        <w:pStyle w:val="21"/>
        <w:tabs>
          <w:tab w:val="right" w:leader="dot" w:pos="8494"/>
        </w:tabs>
        <w:rPr>
          <w:noProof/>
          <w:szCs w:val="22"/>
        </w:rPr>
      </w:pPr>
      <w:hyperlink w:anchor="_Toc409087631" w:history="1">
        <w:r w:rsidR="003F6BBF" w:rsidRPr="00CF4537">
          <w:rPr>
            <w:rStyle w:val="af0"/>
            <w:noProof/>
          </w:rPr>
          <w:t>3.1 INTRODUCTION</w:t>
        </w:r>
        <w:r w:rsidR="003F6BBF">
          <w:rPr>
            <w:noProof/>
            <w:webHidden/>
          </w:rPr>
          <w:tab/>
        </w:r>
        <w:r w:rsidR="003F6BBF">
          <w:rPr>
            <w:noProof/>
            <w:webHidden/>
          </w:rPr>
          <w:fldChar w:fldCharType="begin"/>
        </w:r>
        <w:r w:rsidR="003F6BBF">
          <w:rPr>
            <w:noProof/>
            <w:webHidden/>
          </w:rPr>
          <w:instrText xml:space="preserve"> PAGEREF _Toc409087631 \h </w:instrText>
        </w:r>
        <w:r w:rsidR="003F6BBF">
          <w:rPr>
            <w:noProof/>
            <w:webHidden/>
          </w:rPr>
        </w:r>
        <w:r w:rsidR="003F6BBF">
          <w:rPr>
            <w:noProof/>
            <w:webHidden/>
          </w:rPr>
          <w:fldChar w:fldCharType="separate"/>
        </w:r>
        <w:r w:rsidR="000F48D0">
          <w:rPr>
            <w:noProof/>
            <w:webHidden/>
          </w:rPr>
          <w:t>18</w:t>
        </w:r>
        <w:r w:rsidR="003F6BBF">
          <w:rPr>
            <w:noProof/>
            <w:webHidden/>
          </w:rPr>
          <w:fldChar w:fldCharType="end"/>
        </w:r>
      </w:hyperlink>
    </w:p>
    <w:p w14:paraId="5BCF2E78" w14:textId="065BBCDC" w:rsidR="003F6BBF" w:rsidRDefault="00A61A46">
      <w:pPr>
        <w:pStyle w:val="21"/>
        <w:tabs>
          <w:tab w:val="right" w:leader="dot" w:pos="8494"/>
        </w:tabs>
        <w:rPr>
          <w:noProof/>
          <w:szCs w:val="22"/>
        </w:rPr>
      </w:pPr>
      <w:hyperlink w:anchor="_Toc409087632" w:history="1">
        <w:r w:rsidR="003F6BBF" w:rsidRPr="00CF4537">
          <w:rPr>
            <w:rStyle w:val="af0"/>
            <w:noProof/>
          </w:rPr>
          <w:t xml:space="preserve">3.2 MATERIALS </w:t>
        </w:r>
        <w:r w:rsidR="0091732E">
          <w:rPr>
            <w:rStyle w:val="af0"/>
            <w:noProof/>
          </w:rPr>
          <w:t>&amp;</w:t>
        </w:r>
        <w:r w:rsidR="003F6BBF" w:rsidRPr="00CF4537">
          <w:rPr>
            <w:rStyle w:val="af0"/>
            <w:noProof/>
          </w:rPr>
          <w:t xml:space="preserve"> METHODS</w:t>
        </w:r>
        <w:r w:rsidR="003F6BBF">
          <w:rPr>
            <w:noProof/>
            <w:webHidden/>
          </w:rPr>
          <w:tab/>
        </w:r>
        <w:r w:rsidR="003F6BBF">
          <w:rPr>
            <w:noProof/>
            <w:webHidden/>
          </w:rPr>
          <w:fldChar w:fldCharType="begin"/>
        </w:r>
        <w:r w:rsidR="003F6BBF">
          <w:rPr>
            <w:noProof/>
            <w:webHidden/>
          </w:rPr>
          <w:instrText xml:space="preserve"> PAGEREF _Toc409087632 \h </w:instrText>
        </w:r>
        <w:r w:rsidR="003F6BBF">
          <w:rPr>
            <w:noProof/>
            <w:webHidden/>
          </w:rPr>
        </w:r>
        <w:r w:rsidR="003F6BBF">
          <w:rPr>
            <w:noProof/>
            <w:webHidden/>
          </w:rPr>
          <w:fldChar w:fldCharType="separate"/>
        </w:r>
        <w:r w:rsidR="000F48D0">
          <w:rPr>
            <w:noProof/>
            <w:webHidden/>
          </w:rPr>
          <w:t>19</w:t>
        </w:r>
        <w:r w:rsidR="003F6BBF">
          <w:rPr>
            <w:noProof/>
            <w:webHidden/>
          </w:rPr>
          <w:fldChar w:fldCharType="end"/>
        </w:r>
      </w:hyperlink>
    </w:p>
    <w:p w14:paraId="36368896" w14:textId="77777777" w:rsidR="003F6BBF" w:rsidRDefault="00A61A46">
      <w:pPr>
        <w:pStyle w:val="21"/>
        <w:tabs>
          <w:tab w:val="right" w:leader="dot" w:pos="8494"/>
        </w:tabs>
        <w:rPr>
          <w:noProof/>
          <w:szCs w:val="22"/>
        </w:rPr>
      </w:pPr>
      <w:hyperlink w:anchor="_Toc409087633" w:history="1">
        <w:r w:rsidR="003F6BBF" w:rsidRPr="00CF4537">
          <w:rPr>
            <w:rStyle w:val="af0"/>
            <w:noProof/>
          </w:rPr>
          <w:t>3.3 RESULTS</w:t>
        </w:r>
        <w:r w:rsidR="003F6BBF">
          <w:rPr>
            <w:noProof/>
            <w:webHidden/>
          </w:rPr>
          <w:tab/>
        </w:r>
        <w:r w:rsidR="003F6BBF">
          <w:rPr>
            <w:noProof/>
            <w:webHidden/>
          </w:rPr>
          <w:fldChar w:fldCharType="begin"/>
        </w:r>
        <w:r w:rsidR="003F6BBF">
          <w:rPr>
            <w:noProof/>
            <w:webHidden/>
          </w:rPr>
          <w:instrText xml:space="preserve"> PAGEREF _Toc409087633 \h </w:instrText>
        </w:r>
        <w:r w:rsidR="003F6BBF">
          <w:rPr>
            <w:noProof/>
            <w:webHidden/>
          </w:rPr>
        </w:r>
        <w:r w:rsidR="003F6BBF">
          <w:rPr>
            <w:noProof/>
            <w:webHidden/>
          </w:rPr>
          <w:fldChar w:fldCharType="separate"/>
        </w:r>
        <w:r w:rsidR="000F48D0">
          <w:rPr>
            <w:noProof/>
            <w:webHidden/>
          </w:rPr>
          <w:t>33</w:t>
        </w:r>
        <w:r w:rsidR="003F6BBF">
          <w:rPr>
            <w:noProof/>
            <w:webHidden/>
          </w:rPr>
          <w:fldChar w:fldCharType="end"/>
        </w:r>
      </w:hyperlink>
    </w:p>
    <w:p w14:paraId="6522B7E9" w14:textId="77777777" w:rsidR="003F6BBF" w:rsidRDefault="00A61A46">
      <w:pPr>
        <w:pStyle w:val="21"/>
        <w:tabs>
          <w:tab w:val="right" w:leader="dot" w:pos="8494"/>
        </w:tabs>
        <w:rPr>
          <w:noProof/>
          <w:szCs w:val="22"/>
        </w:rPr>
      </w:pPr>
      <w:hyperlink w:anchor="_Toc409087634" w:history="1">
        <w:r w:rsidR="003F6BBF" w:rsidRPr="00CF4537">
          <w:rPr>
            <w:rStyle w:val="af0"/>
            <w:noProof/>
          </w:rPr>
          <w:t>3.4 DISCUSSION</w:t>
        </w:r>
        <w:r w:rsidR="003F6BBF">
          <w:rPr>
            <w:noProof/>
            <w:webHidden/>
          </w:rPr>
          <w:tab/>
        </w:r>
        <w:r w:rsidR="003F6BBF">
          <w:rPr>
            <w:noProof/>
            <w:webHidden/>
          </w:rPr>
          <w:fldChar w:fldCharType="begin"/>
        </w:r>
        <w:r w:rsidR="003F6BBF">
          <w:rPr>
            <w:noProof/>
            <w:webHidden/>
          </w:rPr>
          <w:instrText xml:space="preserve"> PAGEREF _Toc409087634 \h </w:instrText>
        </w:r>
        <w:r w:rsidR="003F6BBF">
          <w:rPr>
            <w:noProof/>
            <w:webHidden/>
          </w:rPr>
        </w:r>
        <w:r w:rsidR="003F6BBF">
          <w:rPr>
            <w:noProof/>
            <w:webHidden/>
          </w:rPr>
          <w:fldChar w:fldCharType="separate"/>
        </w:r>
        <w:r w:rsidR="000F48D0">
          <w:rPr>
            <w:noProof/>
            <w:webHidden/>
          </w:rPr>
          <w:t>42</w:t>
        </w:r>
        <w:r w:rsidR="003F6BBF">
          <w:rPr>
            <w:noProof/>
            <w:webHidden/>
          </w:rPr>
          <w:fldChar w:fldCharType="end"/>
        </w:r>
      </w:hyperlink>
    </w:p>
    <w:p w14:paraId="7FF6422D" w14:textId="77777777" w:rsidR="003F6BBF" w:rsidRDefault="00A61A46">
      <w:pPr>
        <w:pStyle w:val="11"/>
        <w:tabs>
          <w:tab w:val="right" w:leader="dot" w:pos="8494"/>
        </w:tabs>
        <w:rPr>
          <w:noProof/>
          <w:szCs w:val="22"/>
        </w:rPr>
      </w:pPr>
      <w:hyperlink w:anchor="_Toc409087635" w:history="1">
        <w:r w:rsidR="003F6BBF" w:rsidRPr="00CF4537">
          <w:rPr>
            <w:rStyle w:val="af0"/>
            <w:rFonts w:ascii="Times New Roman" w:hAnsi="Times New Roman" w:cs="Times New Roman"/>
            <w:b/>
            <w:noProof/>
            <w:lang w:val="en-GB"/>
          </w:rPr>
          <w:t>Chapter 4. Feeding ecology of the binturong</w:t>
        </w:r>
        <w:r w:rsidR="003F6BBF">
          <w:rPr>
            <w:noProof/>
            <w:webHidden/>
          </w:rPr>
          <w:tab/>
        </w:r>
        <w:r w:rsidR="003F6BBF">
          <w:rPr>
            <w:noProof/>
            <w:webHidden/>
          </w:rPr>
          <w:fldChar w:fldCharType="begin"/>
        </w:r>
        <w:r w:rsidR="003F6BBF">
          <w:rPr>
            <w:noProof/>
            <w:webHidden/>
          </w:rPr>
          <w:instrText xml:space="preserve"> PAGEREF _Toc409087635 \h </w:instrText>
        </w:r>
        <w:r w:rsidR="003F6BBF">
          <w:rPr>
            <w:noProof/>
            <w:webHidden/>
          </w:rPr>
        </w:r>
        <w:r w:rsidR="003F6BBF">
          <w:rPr>
            <w:noProof/>
            <w:webHidden/>
          </w:rPr>
          <w:fldChar w:fldCharType="separate"/>
        </w:r>
        <w:r w:rsidR="000F48D0">
          <w:rPr>
            <w:noProof/>
            <w:webHidden/>
          </w:rPr>
          <w:t>59</w:t>
        </w:r>
        <w:r w:rsidR="003F6BBF">
          <w:rPr>
            <w:noProof/>
            <w:webHidden/>
          </w:rPr>
          <w:fldChar w:fldCharType="end"/>
        </w:r>
      </w:hyperlink>
    </w:p>
    <w:p w14:paraId="2555C511" w14:textId="77777777" w:rsidR="003F6BBF" w:rsidRDefault="00A61A46">
      <w:pPr>
        <w:pStyle w:val="21"/>
        <w:tabs>
          <w:tab w:val="right" w:leader="dot" w:pos="8494"/>
        </w:tabs>
        <w:rPr>
          <w:noProof/>
          <w:szCs w:val="22"/>
        </w:rPr>
      </w:pPr>
      <w:hyperlink w:anchor="_Toc409087636" w:history="1">
        <w:r w:rsidR="003F6BBF" w:rsidRPr="00CF4537">
          <w:rPr>
            <w:rStyle w:val="af0"/>
            <w:noProof/>
          </w:rPr>
          <w:t>4.1 INTRODUCTION</w:t>
        </w:r>
        <w:r w:rsidR="003F6BBF">
          <w:rPr>
            <w:noProof/>
            <w:webHidden/>
          </w:rPr>
          <w:tab/>
        </w:r>
        <w:r w:rsidR="003F6BBF">
          <w:rPr>
            <w:noProof/>
            <w:webHidden/>
          </w:rPr>
          <w:fldChar w:fldCharType="begin"/>
        </w:r>
        <w:r w:rsidR="003F6BBF">
          <w:rPr>
            <w:noProof/>
            <w:webHidden/>
          </w:rPr>
          <w:instrText xml:space="preserve"> PAGEREF _Toc409087636 \h </w:instrText>
        </w:r>
        <w:r w:rsidR="003F6BBF">
          <w:rPr>
            <w:noProof/>
            <w:webHidden/>
          </w:rPr>
        </w:r>
        <w:r w:rsidR="003F6BBF">
          <w:rPr>
            <w:noProof/>
            <w:webHidden/>
          </w:rPr>
          <w:fldChar w:fldCharType="separate"/>
        </w:r>
        <w:r w:rsidR="000F48D0">
          <w:rPr>
            <w:noProof/>
            <w:webHidden/>
          </w:rPr>
          <w:t>59</w:t>
        </w:r>
        <w:r w:rsidR="003F6BBF">
          <w:rPr>
            <w:noProof/>
            <w:webHidden/>
          </w:rPr>
          <w:fldChar w:fldCharType="end"/>
        </w:r>
      </w:hyperlink>
    </w:p>
    <w:p w14:paraId="6675D572" w14:textId="40A8160B" w:rsidR="003F6BBF" w:rsidRDefault="00A61A46">
      <w:pPr>
        <w:pStyle w:val="21"/>
        <w:tabs>
          <w:tab w:val="right" w:leader="dot" w:pos="8494"/>
        </w:tabs>
        <w:rPr>
          <w:noProof/>
          <w:szCs w:val="22"/>
        </w:rPr>
      </w:pPr>
      <w:hyperlink w:anchor="_Toc409087637" w:history="1">
        <w:r w:rsidR="003F6BBF" w:rsidRPr="00CF4537">
          <w:rPr>
            <w:rStyle w:val="af0"/>
            <w:noProof/>
          </w:rPr>
          <w:t xml:space="preserve">4.2 MATERIALS </w:t>
        </w:r>
        <w:r w:rsidR="0091732E">
          <w:rPr>
            <w:rStyle w:val="af0"/>
            <w:noProof/>
          </w:rPr>
          <w:t>&amp;</w:t>
        </w:r>
        <w:r w:rsidR="003F6BBF" w:rsidRPr="00CF4537">
          <w:rPr>
            <w:rStyle w:val="af0"/>
            <w:noProof/>
          </w:rPr>
          <w:t xml:space="preserve"> METHODS</w:t>
        </w:r>
        <w:r w:rsidR="003F6BBF">
          <w:rPr>
            <w:noProof/>
            <w:webHidden/>
          </w:rPr>
          <w:tab/>
        </w:r>
        <w:r w:rsidR="003F6BBF">
          <w:rPr>
            <w:noProof/>
            <w:webHidden/>
          </w:rPr>
          <w:fldChar w:fldCharType="begin"/>
        </w:r>
        <w:r w:rsidR="003F6BBF">
          <w:rPr>
            <w:noProof/>
            <w:webHidden/>
          </w:rPr>
          <w:instrText xml:space="preserve"> PAGEREF _Toc409087637 \h </w:instrText>
        </w:r>
        <w:r w:rsidR="003F6BBF">
          <w:rPr>
            <w:noProof/>
            <w:webHidden/>
          </w:rPr>
        </w:r>
        <w:r w:rsidR="003F6BBF">
          <w:rPr>
            <w:noProof/>
            <w:webHidden/>
          </w:rPr>
          <w:fldChar w:fldCharType="separate"/>
        </w:r>
        <w:r w:rsidR="000F48D0">
          <w:rPr>
            <w:noProof/>
            <w:webHidden/>
          </w:rPr>
          <w:t>59</w:t>
        </w:r>
        <w:r w:rsidR="003F6BBF">
          <w:rPr>
            <w:noProof/>
            <w:webHidden/>
          </w:rPr>
          <w:fldChar w:fldCharType="end"/>
        </w:r>
      </w:hyperlink>
    </w:p>
    <w:p w14:paraId="518A6010" w14:textId="77777777" w:rsidR="003F6BBF" w:rsidRDefault="00A61A46">
      <w:pPr>
        <w:pStyle w:val="21"/>
        <w:tabs>
          <w:tab w:val="right" w:leader="dot" w:pos="8494"/>
        </w:tabs>
        <w:rPr>
          <w:noProof/>
          <w:szCs w:val="22"/>
        </w:rPr>
      </w:pPr>
      <w:hyperlink w:anchor="_Toc409087638" w:history="1">
        <w:r w:rsidR="003F6BBF" w:rsidRPr="00CF4537">
          <w:rPr>
            <w:rStyle w:val="af0"/>
            <w:noProof/>
          </w:rPr>
          <w:t>4.3 RESULTS</w:t>
        </w:r>
        <w:r w:rsidR="003F6BBF">
          <w:rPr>
            <w:noProof/>
            <w:webHidden/>
          </w:rPr>
          <w:tab/>
        </w:r>
        <w:r w:rsidR="003F6BBF">
          <w:rPr>
            <w:noProof/>
            <w:webHidden/>
          </w:rPr>
          <w:fldChar w:fldCharType="begin"/>
        </w:r>
        <w:r w:rsidR="003F6BBF">
          <w:rPr>
            <w:noProof/>
            <w:webHidden/>
          </w:rPr>
          <w:instrText xml:space="preserve"> PAGEREF _Toc409087638 \h </w:instrText>
        </w:r>
        <w:r w:rsidR="003F6BBF">
          <w:rPr>
            <w:noProof/>
            <w:webHidden/>
          </w:rPr>
        </w:r>
        <w:r w:rsidR="003F6BBF">
          <w:rPr>
            <w:noProof/>
            <w:webHidden/>
          </w:rPr>
          <w:fldChar w:fldCharType="separate"/>
        </w:r>
        <w:r w:rsidR="000F48D0">
          <w:rPr>
            <w:noProof/>
            <w:webHidden/>
          </w:rPr>
          <w:t>62</w:t>
        </w:r>
        <w:r w:rsidR="003F6BBF">
          <w:rPr>
            <w:noProof/>
            <w:webHidden/>
          </w:rPr>
          <w:fldChar w:fldCharType="end"/>
        </w:r>
      </w:hyperlink>
    </w:p>
    <w:p w14:paraId="449423FF" w14:textId="77777777" w:rsidR="003F6BBF" w:rsidRDefault="00A61A46">
      <w:pPr>
        <w:pStyle w:val="21"/>
        <w:tabs>
          <w:tab w:val="right" w:leader="dot" w:pos="8494"/>
        </w:tabs>
        <w:rPr>
          <w:noProof/>
          <w:szCs w:val="22"/>
        </w:rPr>
      </w:pPr>
      <w:hyperlink w:anchor="_Toc409087639" w:history="1">
        <w:r w:rsidR="003F6BBF" w:rsidRPr="00CF4537">
          <w:rPr>
            <w:rStyle w:val="af0"/>
            <w:noProof/>
          </w:rPr>
          <w:t>4.4 DISCUSSION</w:t>
        </w:r>
        <w:r w:rsidR="003F6BBF">
          <w:rPr>
            <w:noProof/>
            <w:webHidden/>
          </w:rPr>
          <w:tab/>
        </w:r>
        <w:r w:rsidR="003F6BBF">
          <w:rPr>
            <w:noProof/>
            <w:webHidden/>
          </w:rPr>
          <w:fldChar w:fldCharType="begin"/>
        </w:r>
        <w:r w:rsidR="003F6BBF">
          <w:rPr>
            <w:noProof/>
            <w:webHidden/>
          </w:rPr>
          <w:instrText xml:space="preserve"> PAGEREF _Toc409087639 \h </w:instrText>
        </w:r>
        <w:r w:rsidR="003F6BBF">
          <w:rPr>
            <w:noProof/>
            <w:webHidden/>
          </w:rPr>
        </w:r>
        <w:r w:rsidR="003F6BBF">
          <w:rPr>
            <w:noProof/>
            <w:webHidden/>
          </w:rPr>
          <w:fldChar w:fldCharType="separate"/>
        </w:r>
        <w:r w:rsidR="000F48D0">
          <w:rPr>
            <w:noProof/>
            <w:webHidden/>
          </w:rPr>
          <w:t>66</w:t>
        </w:r>
        <w:r w:rsidR="003F6BBF">
          <w:rPr>
            <w:noProof/>
            <w:webHidden/>
          </w:rPr>
          <w:fldChar w:fldCharType="end"/>
        </w:r>
      </w:hyperlink>
    </w:p>
    <w:p w14:paraId="0235D3D8" w14:textId="77777777" w:rsidR="003F6BBF" w:rsidRDefault="00A61A46">
      <w:pPr>
        <w:pStyle w:val="11"/>
        <w:tabs>
          <w:tab w:val="right" w:leader="dot" w:pos="8494"/>
        </w:tabs>
        <w:rPr>
          <w:noProof/>
          <w:szCs w:val="22"/>
        </w:rPr>
      </w:pPr>
      <w:hyperlink w:anchor="_Toc409087640" w:history="1">
        <w:r w:rsidR="003F6BBF" w:rsidRPr="00CF4537">
          <w:rPr>
            <w:rStyle w:val="af0"/>
            <w:rFonts w:ascii="Times New Roman" w:hAnsi="Times New Roman" w:cs="Times New Roman"/>
            <w:b/>
            <w:noProof/>
            <w:lang w:val="en-GB"/>
          </w:rPr>
          <w:t>Chapter 5. Feeding ecology of the small-toothed palm civet</w:t>
        </w:r>
        <w:r w:rsidR="003F6BBF">
          <w:rPr>
            <w:noProof/>
            <w:webHidden/>
          </w:rPr>
          <w:tab/>
        </w:r>
        <w:r w:rsidR="003F6BBF">
          <w:rPr>
            <w:noProof/>
            <w:webHidden/>
          </w:rPr>
          <w:fldChar w:fldCharType="begin"/>
        </w:r>
        <w:r w:rsidR="003F6BBF">
          <w:rPr>
            <w:noProof/>
            <w:webHidden/>
          </w:rPr>
          <w:instrText xml:space="preserve"> PAGEREF _Toc409087640 \h </w:instrText>
        </w:r>
        <w:r w:rsidR="003F6BBF">
          <w:rPr>
            <w:noProof/>
            <w:webHidden/>
          </w:rPr>
        </w:r>
        <w:r w:rsidR="003F6BBF">
          <w:rPr>
            <w:noProof/>
            <w:webHidden/>
          </w:rPr>
          <w:fldChar w:fldCharType="separate"/>
        </w:r>
        <w:r w:rsidR="000F48D0">
          <w:rPr>
            <w:noProof/>
            <w:webHidden/>
          </w:rPr>
          <w:t>81</w:t>
        </w:r>
        <w:r w:rsidR="003F6BBF">
          <w:rPr>
            <w:noProof/>
            <w:webHidden/>
          </w:rPr>
          <w:fldChar w:fldCharType="end"/>
        </w:r>
      </w:hyperlink>
    </w:p>
    <w:p w14:paraId="660CAFA7" w14:textId="77777777" w:rsidR="003F6BBF" w:rsidRDefault="00A61A46">
      <w:pPr>
        <w:pStyle w:val="21"/>
        <w:tabs>
          <w:tab w:val="right" w:leader="dot" w:pos="8494"/>
        </w:tabs>
        <w:rPr>
          <w:noProof/>
          <w:szCs w:val="22"/>
        </w:rPr>
      </w:pPr>
      <w:hyperlink w:anchor="_Toc409087641" w:history="1">
        <w:r w:rsidR="003F6BBF" w:rsidRPr="00CF4537">
          <w:rPr>
            <w:rStyle w:val="af0"/>
            <w:noProof/>
          </w:rPr>
          <w:t>5.1 INTRODUCTION</w:t>
        </w:r>
        <w:r w:rsidR="003F6BBF">
          <w:rPr>
            <w:noProof/>
            <w:webHidden/>
          </w:rPr>
          <w:tab/>
        </w:r>
        <w:r w:rsidR="003F6BBF">
          <w:rPr>
            <w:noProof/>
            <w:webHidden/>
          </w:rPr>
          <w:fldChar w:fldCharType="begin"/>
        </w:r>
        <w:r w:rsidR="003F6BBF">
          <w:rPr>
            <w:noProof/>
            <w:webHidden/>
          </w:rPr>
          <w:instrText xml:space="preserve"> PAGEREF _Toc409087641 \h </w:instrText>
        </w:r>
        <w:r w:rsidR="003F6BBF">
          <w:rPr>
            <w:noProof/>
            <w:webHidden/>
          </w:rPr>
        </w:r>
        <w:r w:rsidR="003F6BBF">
          <w:rPr>
            <w:noProof/>
            <w:webHidden/>
          </w:rPr>
          <w:fldChar w:fldCharType="separate"/>
        </w:r>
        <w:r w:rsidR="000F48D0">
          <w:rPr>
            <w:noProof/>
            <w:webHidden/>
          </w:rPr>
          <w:t>81</w:t>
        </w:r>
        <w:r w:rsidR="003F6BBF">
          <w:rPr>
            <w:noProof/>
            <w:webHidden/>
          </w:rPr>
          <w:fldChar w:fldCharType="end"/>
        </w:r>
      </w:hyperlink>
    </w:p>
    <w:p w14:paraId="0FBB7DA1" w14:textId="5A9C8245" w:rsidR="003F6BBF" w:rsidRDefault="00A61A46">
      <w:pPr>
        <w:pStyle w:val="21"/>
        <w:tabs>
          <w:tab w:val="right" w:leader="dot" w:pos="8494"/>
        </w:tabs>
        <w:rPr>
          <w:noProof/>
          <w:szCs w:val="22"/>
        </w:rPr>
      </w:pPr>
      <w:hyperlink w:anchor="_Toc409087642" w:history="1">
        <w:r w:rsidR="003F6BBF" w:rsidRPr="00CF4537">
          <w:rPr>
            <w:rStyle w:val="af0"/>
            <w:noProof/>
          </w:rPr>
          <w:t xml:space="preserve">5.2 MATERIALS </w:t>
        </w:r>
        <w:r w:rsidR="0091732E">
          <w:rPr>
            <w:rStyle w:val="af0"/>
            <w:noProof/>
          </w:rPr>
          <w:t>&amp;</w:t>
        </w:r>
        <w:r w:rsidR="003F6BBF" w:rsidRPr="00CF4537">
          <w:rPr>
            <w:rStyle w:val="af0"/>
            <w:noProof/>
          </w:rPr>
          <w:t xml:space="preserve"> METHODS</w:t>
        </w:r>
        <w:r w:rsidR="003F6BBF">
          <w:rPr>
            <w:noProof/>
            <w:webHidden/>
          </w:rPr>
          <w:tab/>
        </w:r>
        <w:r w:rsidR="003F6BBF">
          <w:rPr>
            <w:noProof/>
            <w:webHidden/>
          </w:rPr>
          <w:fldChar w:fldCharType="begin"/>
        </w:r>
        <w:r w:rsidR="003F6BBF">
          <w:rPr>
            <w:noProof/>
            <w:webHidden/>
          </w:rPr>
          <w:instrText xml:space="preserve"> PAGEREF _Toc409087642 \h </w:instrText>
        </w:r>
        <w:r w:rsidR="003F6BBF">
          <w:rPr>
            <w:noProof/>
            <w:webHidden/>
          </w:rPr>
        </w:r>
        <w:r w:rsidR="003F6BBF">
          <w:rPr>
            <w:noProof/>
            <w:webHidden/>
          </w:rPr>
          <w:fldChar w:fldCharType="separate"/>
        </w:r>
        <w:r w:rsidR="000F48D0">
          <w:rPr>
            <w:noProof/>
            <w:webHidden/>
          </w:rPr>
          <w:t>81</w:t>
        </w:r>
        <w:r w:rsidR="003F6BBF">
          <w:rPr>
            <w:noProof/>
            <w:webHidden/>
          </w:rPr>
          <w:fldChar w:fldCharType="end"/>
        </w:r>
      </w:hyperlink>
    </w:p>
    <w:p w14:paraId="26CF3972" w14:textId="77777777" w:rsidR="003F6BBF" w:rsidRDefault="00A61A46">
      <w:pPr>
        <w:pStyle w:val="21"/>
        <w:tabs>
          <w:tab w:val="right" w:leader="dot" w:pos="8494"/>
        </w:tabs>
        <w:rPr>
          <w:noProof/>
          <w:szCs w:val="22"/>
        </w:rPr>
      </w:pPr>
      <w:hyperlink w:anchor="_Toc409087643" w:history="1">
        <w:r w:rsidR="003F6BBF" w:rsidRPr="00CF4537">
          <w:rPr>
            <w:rStyle w:val="af0"/>
            <w:noProof/>
          </w:rPr>
          <w:t>5.3 RESULTS</w:t>
        </w:r>
        <w:r w:rsidR="003F6BBF">
          <w:rPr>
            <w:noProof/>
            <w:webHidden/>
          </w:rPr>
          <w:tab/>
        </w:r>
        <w:r w:rsidR="003F6BBF">
          <w:rPr>
            <w:noProof/>
            <w:webHidden/>
          </w:rPr>
          <w:fldChar w:fldCharType="begin"/>
        </w:r>
        <w:r w:rsidR="003F6BBF">
          <w:rPr>
            <w:noProof/>
            <w:webHidden/>
          </w:rPr>
          <w:instrText xml:space="preserve"> PAGEREF _Toc409087643 \h </w:instrText>
        </w:r>
        <w:r w:rsidR="003F6BBF">
          <w:rPr>
            <w:noProof/>
            <w:webHidden/>
          </w:rPr>
        </w:r>
        <w:r w:rsidR="003F6BBF">
          <w:rPr>
            <w:noProof/>
            <w:webHidden/>
          </w:rPr>
          <w:fldChar w:fldCharType="separate"/>
        </w:r>
        <w:r w:rsidR="000F48D0">
          <w:rPr>
            <w:noProof/>
            <w:webHidden/>
          </w:rPr>
          <w:t>86</w:t>
        </w:r>
        <w:r w:rsidR="003F6BBF">
          <w:rPr>
            <w:noProof/>
            <w:webHidden/>
          </w:rPr>
          <w:fldChar w:fldCharType="end"/>
        </w:r>
      </w:hyperlink>
    </w:p>
    <w:p w14:paraId="76DB877A" w14:textId="77777777" w:rsidR="003F6BBF" w:rsidRDefault="00A61A46">
      <w:pPr>
        <w:pStyle w:val="21"/>
        <w:tabs>
          <w:tab w:val="right" w:leader="dot" w:pos="8494"/>
        </w:tabs>
        <w:rPr>
          <w:noProof/>
          <w:szCs w:val="22"/>
        </w:rPr>
      </w:pPr>
      <w:hyperlink w:anchor="_Toc409087644" w:history="1">
        <w:r w:rsidR="003F6BBF" w:rsidRPr="00CF4537">
          <w:rPr>
            <w:rStyle w:val="af0"/>
            <w:noProof/>
          </w:rPr>
          <w:t>5.4 DISCUSSION</w:t>
        </w:r>
        <w:r w:rsidR="003F6BBF">
          <w:rPr>
            <w:noProof/>
            <w:webHidden/>
          </w:rPr>
          <w:tab/>
        </w:r>
        <w:r w:rsidR="003F6BBF">
          <w:rPr>
            <w:noProof/>
            <w:webHidden/>
          </w:rPr>
          <w:fldChar w:fldCharType="begin"/>
        </w:r>
        <w:r w:rsidR="003F6BBF">
          <w:rPr>
            <w:noProof/>
            <w:webHidden/>
          </w:rPr>
          <w:instrText xml:space="preserve"> PAGEREF _Toc409087644 \h </w:instrText>
        </w:r>
        <w:r w:rsidR="003F6BBF">
          <w:rPr>
            <w:noProof/>
            <w:webHidden/>
          </w:rPr>
        </w:r>
        <w:r w:rsidR="003F6BBF">
          <w:rPr>
            <w:noProof/>
            <w:webHidden/>
          </w:rPr>
          <w:fldChar w:fldCharType="separate"/>
        </w:r>
        <w:r w:rsidR="000F48D0">
          <w:rPr>
            <w:noProof/>
            <w:webHidden/>
          </w:rPr>
          <w:t>92</w:t>
        </w:r>
        <w:r w:rsidR="003F6BBF">
          <w:rPr>
            <w:noProof/>
            <w:webHidden/>
          </w:rPr>
          <w:fldChar w:fldCharType="end"/>
        </w:r>
      </w:hyperlink>
    </w:p>
    <w:p w14:paraId="5EE954F2" w14:textId="44742AE6" w:rsidR="003F6BBF" w:rsidRDefault="00A61A46" w:rsidP="00A90474">
      <w:pPr>
        <w:pStyle w:val="11"/>
        <w:tabs>
          <w:tab w:val="right" w:leader="dot" w:pos="8494"/>
        </w:tabs>
        <w:ind w:left="1050" w:hangingChars="500" w:hanging="1050"/>
        <w:rPr>
          <w:noProof/>
          <w:szCs w:val="22"/>
        </w:rPr>
      </w:pPr>
      <w:hyperlink w:anchor="_Toc409087645" w:history="1">
        <w:r w:rsidR="003F6BBF" w:rsidRPr="00CF4537">
          <w:rPr>
            <w:rStyle w:val="af0"/>
            <w:rFonts w:ascii="Times New Roman" w:hAnsi="Times New Roman" w:cs="Times New Roman"/>
            <w:b/>
            <w:noProof/>
            <w:lang w:val="en-GB"/>
          </w:rPr>
          <w:t xml:space="preserve">Chapter 6. Feeding strategy of the frugivorous civets in Borneo in comparison with </w:t>
        </w:r>
        <w:r w:rsidR="00A90474">
          <w:rPr>
            <w:rStyle w:val="af0"/>
            <w:rFonts w:ascii="Times New Roman" w:hAnsi="Times New Roman" w:cs="Times New Roman"/>
            <w:b/>
            <w:noProof/>
            <w:lang w:val="en-GB"/>
          </w:rPr>
          <w:br/>
        </w:r>
        <w:r w:rsidR="003F6BBF" w:rsidRPr="00CF4537">
          <w:rPr>
            <w:rStyle w:val="af0"/>
            <w:rFonts w:ascii="Times New Roman" w:hAnsi="Times New Roman" w:cs="Times New Roman"/>
            <w:b/>
            <w:noProof/>
            <w:lang w:val="en-GB"/>
          </w:rPr>
          <w:t>other Bornean frugivores</w:t>
        </w:r>
        <w:r w:rsidR="003F6BBF">
          <w:rPr>
            <w:noProof/>
            <w:webHidden/>
          </w:rPr>
          <w:tab/>
        </w:r>
        <w:r w:rsidR="003F6BBF">
          <w:rPr>
            <w:noProof/>
            <w:webHidden/>
          </w:rPr>
          <w:fldChar w:fldCharType="begin"/>
        </w:r>
        <w:r w:rsidR="003F6BBF">
          <w:rPr>
            <w:noProof/>
            <w:webHidden/>
          </w:rPr>
          <w:instrText xml:space="preserve"> PAGEREF _Toc409087645 \h </w:instrText>
        </w:r>
        <w:r w:rsidR="003F6BBF">
          <w:rPr>
            <w:noProof/>
            <w:webHidden/>
          </w:rPr>
        </w:r>
        <w:r w:rsidR="003F6BBF">
          <w:rPr>
            <w:noProof/>
            <w:webHidden/>
          </w:rPr>
          <w:fldChar w:fldCharType="separate"/>
        </w:r>
        <w:r w:rsidR="000F48D0">
          <w:rPr>
            <w:noProof/>
            <w:webHidden/>
          </w:rPr>
          <w:t>105</w:t>
        </w:r>
        <w:r w:rsidR="003F6BBF">
          <w:rPr>
            <w:noProof/>
            <w:webHidden/>
          </w:rPr>
          <w:fldChar w:fldCharType="end"/>
        </w:r>
      </w:hyperlink>
    </w:p>
    <w:p w14:paraId="386CAB0C" w14:textId="77777777" w:rsidR="003F6BBF" w:rsidRDefault="00A61A46">
      <w:pPr>
        <w:pStyle w:val="21"/>
        <w:tabs>
          <w:tab w:val="right" w:leader="dot" w:pos="8494"/>
        </w:tabs>
        <w:rPr>
          <w:noProof/>
          <w:szCs w:val="22"/>
        </w:rPr>
      </w:pPr>
      <w:hyperlink w:anchor="_Toc409087646" w:history="1">
        <w:r w:rsidR="003F6BBF" w:rsidRPr="00CF4537">
          <w:rPr>
            <w:rStyle w:val="af0"/>
            <w:noProof/>
          </w:rPr>
          <w:t>6.1 METHODS</w:t>
        </w:r>
        <w:r w:rsidR="003F6BBF">
          <w:rPr>
            <w:noProof/>
            <w:webHidden/>
          </w:rPr>
          <w:tab/>
        </w:r>
        <w:r w:rsidR="003F6BBF">
          <w:rPr>
            <w:noProof/>
            <w:webHidden/>
          </w:rPr>
          <w:fldChar w:fldCharType="begin"/>
        </w:r>
        <w:r w:rsidR="003F6BBF">
          <w:rPr>
            <w:noProof/>
            <w:webHidden/>
          </w:rPr>
          <w:instrText xml:space="preserve"> PAGEREF _Toc409087646 \h </w:instrText>
        </w:r>
        <w:r w:rsidR="003F6BBF">
          <w:rPr>
            <w:noProof/>
            <w:webHidden/>
          </w:rPr>
        </w:r>
        <w:r w:rsidR="003F6BBF">
          <w:rPr>
            <w:noProof/>
            <w:webHidden/>
          </w:rPr>
          <w:fldChar w:fldCharType="separate"/>
        </w:r>
        <w:r w:rsidR="000F48D0">
          <w:rPr>
            <w:noProof/>
            <w:webHidden/>
          </w:rPr>
          <w:t>105</w:t>
        </w:r>
        <w:r w:rsidR="003F6BBF">
          <w:rPr>
            <w:noProof/>
            <w:webHidden/>
          </w:rPr>
          <w:fldChar w:fldCharType="end"/>
        </w:r>
      </w:hyperlink>
    </w:p>
    <w:p w14:paraId="3BEAAAC0" w14:textId="77777777" w:rsidR="003F6BBF" w:rsidRDefault="00A61A46">
      <w:pPr>
        <w:pStyle w:val="21"/>
        <w:tabs>
          <w:tab w:val="right" w:leader="dot" w:pos="8494"/>
        </w:tabs>
        <w:rPr>
          <w:noProof/>
          <w:szCs w:val="22"/>
        </w:rPr>
      </w:pPr>
      <w:hyperlink w:anchor="_Toc409087647" w:history="1">
        <w:r w:rsidR="003F6BBF" w:rsidRPr="00CF4537">
          <w:rPr>
            <w:rStyle w:val="af0"/>
            <w:noProof/>
          </w:rPr>
          <w:t>6.2 RESULTS &amp; DISCUSSION</w:t>
        </w:r>
        <w:r w:rsidR="003F6BBF">
          <w:rPr>
            <w:noProof/>
            <w:webHidden/>
          </w:rPr>
          <w:tab/>
        </w:r>
        <w:r w:rsidR="003F6BBF">
          <w:rPr>
            <w:noProof/>
            <w:webHidden/>
          </w:rPr>
          <w:fldChar w:fldCharType="begin"/>
        </w:r>
        <w:r w:rsidR="003F6BBF">
          <w:rPr>
            <w:noProof/>
            <w:webHidden/>
          </w:rPr>
          <w:instrText xml:space="preserve"> PAGEREF _Toc409087647 \h </w:instrText>
        </w:r>
        <w:r w:rsidR="003F6BBF">
          <w:rPr>
            <w:noProof/>
            <w:webHidden/>
          </w:rPr>
        </w:r>
        <w:r w:rsidR="003F6BBF">
          <w:rPr>
            <w:noProof/>
            <w:webHidden/>
          </w:rPr>
          <w:fldChar w:fldCharType="separate"/>
        </w:r>
        <w:r w:rsidR="000F48D0">
          <w:rPr>
            <w:noProof/>
            <w:webHidden/>
          </w:rPr>
          <w:t>107</w:t>
        </w:r>
        <w:r w:rsidR="003F6BBF">
          <w:rPr>
            <w:noProof/>
            <w:webHidden/>
          </w:rPr>
          <w:fldChar w:fldCharType="end"/>
        </w:r>
      </w:hyperlink>
    </w:p>
    <w:p w14:paraId="34A554DA" w14:textId="77777777" w:rsidR="003F6BBF" w:rsidRDefault="00A61A46">
      <w:pPr>
        <w:pStyle w:val="21"/>
        <w:tabs>
          <w:tab w:val="right" w:leader="dot" w:pos="8494"/>
        </w:tabs>
        <w:rPr>
          <w:noProof/>
          <w:szCs w:val="22"/>
        </w:rPr>
      </w:pPr>
      <w:hyperlink w:anchor="_Toc409087648" w:history="1">
        <w:r w:rsidR="003F6BBF" w:rsidRPr="00CF4537">
          <w:rPr>
            <w:rStyle w:val="af0"/>
            <w:noProof/>
          </w:rPr>
          <w:t>6.3 CONCLUSION</w:t>
        </w:r>
        <w:r w:rsidR="003F6BBF">
          <w:rPr>
            <w:noProof/>
            <w:webHidden/>
          </w:rPr>
          <w:tab/>
        </w:r>
        <w:r w:rsidR="003F6BBF">
          <w:rPr>
            <w:noProof/>
            <w:webHidden/>
          </w:rPr>
          <w:fldChar w:fldCharType="begin"/>
        </w:r>
        <w:r w:rsidR="003F6BBF">
          <w:rPr>
            <w:noProof/>
            <w:webHidden/>
          </w:rPr>
          <w:instrText xml:space="preserve"> PAGEREF _Toc409087648 \h </w:instrText>
        </w:r>
        <w:r w:rsidR="003F6BBF">
          <w:rPr>
            <w:noProof/>
            <w:webHidden/>
          </w:rPr>
        </w:r>
        <w:r w:rsidR="003F6BBF">
          <w:rPr>
            <w:noProof/>
            <w:webHidden/>
          </w:rPr>
          <w:fldChar w:fldCharType="separate"/>
        </w:r>
        <w:r w:rsidR="000F48D0">
          <w:rPr>
            <w:noProof/>
            <w:webHidden/>
          </w:rPr>
          <w:t>117</w:t>
        </w:r>
        <w:r w:rsidR="003F6BBF">
          <w:rPr>
            <w:noProof/>
            <w:webHidden/>
          </w:rPr>
          <w:fldChar w:fldCharType="end"/>
        </w:r>
      </w:hyperlink>
    </w:p>
    <w:p w14:paraId="45B50583" w14:textId="1EC9A642" w:rsidR="003F6BBF" w:rsidRDefault="00A61A46">
      <w:pPr>
        <w:pStyle w:val="11"/>
        <w:tabs>
          <w:tab w:val="right" w:leader="dot" w:pos="8494"/>
        </w:tabs>
        <w:rPr>
          <w:noProof/>
          <w:szCs w:val="22"/>
        </w:rPr>
      </w:pPr>
      <w:hyperlink w:anchor="_Toc409087649" w:history="1">
        <w:r w:rsidR="003F6BBF" w:rsidRPr="00CF4537">
          <w:rPr>
            <w:rStyle w:val="af0"/>
            <w:rFonts w:ascii="Times New Roman" w:hAnsi="Times New Roman" w:cs="Times New Roman"/>
            <w:b/>
            <w:noProof/>
            <w:lang w:val="en-GB"/>
          </w:rPr>
          <w:t>Chapter 7. Coexistence mechanism of three sympatric frugivorous civet species</w:t>
        </w:r>
        <w:r w:rsidR="003F6BBF">
          <w:rPr>
            <w:noProof/>
            <w:webHidden/>
          </w:rPr>
          <w:tab/>
        </w:r>
        <w:r w:rsidR="003F6BBF">
          <w:rPr>
            <w:noProof/>
            <w:webHidden/>
          </w:rPr>
          <w:fldChar w:fldCharType="begin"/>
        </w:r>
        <w:r w:rsidR="003F6BBF">
          <w:rPr>
            <w:noProof/>
            <w:webHidden/>
          </w:rPr>
          <w:instrText xml:space="preserve"> PAGEREF _Toc409087649 \h </w:instrText>
        </w:r>
        <w:r w:rsidR="003F6BBF">
          <w:rPr>
            <w:noProof/>
            <w:webHidden/>
          </w:rPr>
        </w:r>
        <w:r w:rsidR="003F6BBF">
          <w:rPr>
            <w:noProof/>
            <w:webHidden/>
          </w:rPr>
          <w:fldChar w:fldCharType="separate"/>
        </w:r>
        <w:r w:rsidR="000F48D0">
          <w:rPr>
            <w:noProof/>
            <w:webHidden/>
          </w:rPr>
          <w:t>128</w:t>
        </w:r>
        <w:r w:rsidR="003F6BBF">
          <w:rPr>
            <w:noProof/>
            <w:webHidden/>
          </w:rPr>
          <w:fldChar w:fldCharType="end"/>
        </w:r>
      </w:hyperlink>
    </w:p>
    <w:p w14:paraId="4CA15605" w14:textId="77777777" w:rsidR="003F6BBF" w:rsidRDefault="00A61A46">
      <w:pPr>
        <w:pStyle w:val="21"/>
        <w:tabs>
          <w:tab w:val="right" w:leader="dot" w:pos="8494"/>
        </w:tabs>
        <w:rPr>
          <w:noProof/>
          <w:szCs w:val="22"/>
        </w:rPr>
      </w:pPr>
      <w:hyperlink w:anchor="_Toc409087650" w:history="1">
        <w:r w:rsidR="003F6BBF" w:rsidRPr="00CF4537">
          <w:rPr>
            <w:rStyle w:val="af0"/>
            <w:noProof/>
          </w:rPr>
          <w:t>7.1 METHODS</w:t>
        </w:r>
        <w:r w:rsidR="003F6BBF">
          <w:rPr>
            <w:noProof/>
            <w:webHidden/>
          </w:rPr>
          <w:tab/>
        </w:r>
        <w:r w:rsidR="003F6BBF">
          <w:rPr>
            <w:noProof/>
            <w:webHidden/>
          </w:rPr>
          <w:fldChar w:fldCharType="begin"/>
        </w:r>
        <w:r w:rsidR="003F6BBF">
          <w:rPr>
            <w:noProof/>
            <w:webHidden/>
          </w:rPr>
          <w:instrText xml:space="preserve"> PAGEREF _Toc409087650 \h </w:instrText>
        </w:r>
        <w:r w:rsidR="003F6BBF">
          <w:rPr>
            <w:noProof/>
            <w:webHidden/>
          </w:rPr>
        </w:r>
        <w:r w:rsidR="003F6BBF">
          <w:rPr>
            <w:noProof/>
            <w:webHidden/>
          </w:rPr>
          <w:fldChar w:fldCharType="separate"/>
        </w:r>
        <w:r w:rsidR="000F48D0">
          <w:rPr>
            <w:noProof/>
            <w:webHidden/>
          </w:rPr>
          <w:t>128</w:t>
        </w:r>
        <w:r w:rsidR="003F6BBF">
          <w:rPr>
            <w:noProof/>
            <w:webHidden/>
          </w:rPr>
          <w:fldChar w:fldCharType="end"/>
        </w:r>
      </w:hyperlink>
    </w:p>
    <w:p w14:paraId="646DD914" w14:textId="77777777" w:rsidR="003F6BBF" w:rsidRDefault="00A61A46">
      <w:pPr>
        <w:pStyle w:val="21"/>
        <w:tabs>
          <w:tab w:val="right" w:leader="dot" w:pos="8494"/>
        </w:tabs>
        <w:rPr>
          <w:noProof/>
          <w:szCs w:val="22"/>
        </w:rPr>
      </w:pPr>
      <w:hyperlink w:anchor="_Toc409087651" w:history="1">
        <w:r w:rsidR="003F6BBF" w:rsidRPr="00CF4537">
          <w:rPr>
            <w:rStyle w:val="af0"/>
            <w:noProof/>
          </w:rPr>
          <w:t>7.2 RESULTS</w:t>
        </w:r>
        <w:r w:rsidR="003F6BBF">
          <w:rPr>
            <w:noProof/>
            <w:webHidden/>
          </w:rPr>
          <w:tab/>
        </w:r>
        <w:r w:rsidR="003F6BBF">
          <w:rPr>
            <w:noProof/>
            <w:webHidden/>
          </w:rPr>
          <w:fldChar w:fldCharType="begin"/>
        </w:r>
        <w:r w:rsidR="003F6BBF">
          <w:rPr>
            <w:noProof/>
            <w:webHidden/>
          </w:rPr>
          <w:instrText xml:space="preserve"> PAGEREF _Toc409087651 \h </w:instrText>
        </w:r>
        <w:r w:rsidR="003F6BBF">
          <w:rPr>
            <w:noProof/>
            <w:webHidden/>
          </w:rPr>
        </w:r>
        <w:r w:rsidR="003F6BBF">
          <w:rPr>
            <w:noProof/>
            <w:webHidden/>
          </w:rPr>
          <w:fldChar w:fldCharType="separate"/>
        </w:r>
        <w:r w:rsidR="000F48D0">
          <w:rPr>
            <w:noProof/>
            <w:webHidden/>
          </w:rPr>
          <w:t>129</w:t>
        </w:r>
        <w:r w:rsidR="003F6BBF">
          <w:rPr>
            <w:noProof/>
            <w:webHidden/>
          </w:rPr>
          <w:fldChar w:fldCharType="end"/>
        </w:r>
      </w:hyperlink>
    </w:p>
    <w:p w14:paraId="652DB73E" w14:textId="77777777" w:rsidR="003F6BBF" w:rsidRDefault="00A61A46">
      <w:pPr>
        <w:pStyle w:val="21"/>
        <w:tabs>
          <w:tab w:val="right" w:leader="dot" w:pos="8494"/>
        </w:tabs>
        <w:rPr>
          <w:noProof/>
          <w:szCs w:val="22"/>
        </w:rPr>
      </w:pPr>
      <w:hyperlink w:anchor="_Toc409087652" w:history="1">
        <w:r w:rsidR="003F6BBF" w:rsidRPr="00CF4537">
          <w:rPr>
            <w:rStyle w:val="af0"/>
            <w:noProof/>
          </w:rPr>
          <w:t>7.3 DISCUSSION</w:t>
        </w:r>
        <w:r w:rsidR="003F6BBF">
          <w:rPr>
            <w:noProof/>
            <w:webHidden/>
          </w:rPr>
          <w:tab/>
        </w:r>
        <w:r w:rsidR="003F6BBF">
          <w:rPr>
            <w:noProof/>
            <w:webHidden/>
          </w:rPr>
          <w:fldChar w:fldCharType="begin"/>
        </w:r>
        <w:r w:rsidR="003F6BBF">
          <w:rPr>
            <w:noProof/>
            <w:webHidden/>
          </w:rPr>
          <w:instrText xml:space="preserve"> PAGEREF _Toc409087652 \h </w:instrText>
        </w:r>
        <w:r w:rsidR="003F6BBF">
          <w:rPr>
            <w:noProof/>
            <w:webHidden/>
          </w:rPr>
        </w:r>
        <w:r w:rsidR="003F6BBF">
          <w:rPr>
            <w:noProof/>
            <w:webHidden/>
          </w:rPr>
          <w:fldChar w:fldCharType="separate"/>
        </w:r>
        <w:r w:rsidR="000F48D0">
          <w:rPr>
            <w:noProof/>
            <w:webHidden/>
          </w:rPr>
          <w:t>136</w:t>
        </w:r>
        <w:r w:rsidR="003F6BBF">
          <w:rPr>
            <w:noProof/>
            <w:webHidden/>
          </w:rPr>
          <w:fldChar w:fldCharType="end"/>
        </w:r>
      </w:hyperlink>
    </w:p>
    <w:p w14:paraId="25DBC3B4" w14:textId="77777777" w:rsidR="003F6BBF" w:rsidRDefault="00A61A46">
      <w:pPr>
        <w:pStyle w:val="11"/>
        <w:tabs>
          <w:tab w:val="right" w:leader="dot" w:pos="8494"/>
        </w:tabs>
        <w:rPr>
          <w:noProof/>
          <w:szCs w:val="22"/>
        </w:rPr>
      </w:pPr>
      <w:hyperlink w:anchor="_Toc409087653" w:history="1">
        <w:r w:rsidR="003F6BBF" w:rsidRPr="00CF4537">
          <w:rPr>
            <w:rStyle w:val="af0"/>
            <w:rFonts w:ascii="Times New Roman" w:hAnsi="Times New Roman" w:cs="Times New Roman"/>
            <w:b/>
            <w:noProof/>
          </w:rPr>
          <w:t>Chapter 8. General discussion</w:t>
        </w:r>
        <w:r w:rsidR="003F6BBF">
          <w:rPr>
            <w:noProof/>
            <w:webHidden/>
          </w:rPr>
          <w:tab/>
        </w:r>
        <w:r w:rsidR="003F6BBF">
          <w:rPr>
            <w:noProof/>
            <w:webHidden/>
          </w:rPr>
          <w:fldChar w:fldCharType="begin"/>
        </w:r>
        <w:r w:rsidR="003F6BBF">
          <w:rPr>
            <w:noProof/>
            <w:webHidden/>
          </w:rPr>
          <w:instrText xml:space="preserve"> PAGEREF _Toc409087653 \h </w:instrText>
        </w:r>
        <w:r w:rsidR="003F6BBF">
          <w:rPr>
            <w:noProof/>
            <w:webHidden/>
          </w:rPr>
        </w:r>
        <w:r w:rsidR="003F6BBF">
          <w:rPr>
            <w:noProof/>
            <w:webHidden/>
          </w:rPr>
          <w:fldChar w:fldCharType="separate"/>
        </w:r>
        <w:r w:rsidR="000F48D0">
          <w:rPr>
            <w:noProof/>
            <w:webHidden/>
          </w:rPr>
          <w:t>151</w:t>
        </w:r>
        <w:r w:rsidR="003F6BBF">
          <w:rPr>
            <w:noProof/>
            <w:webHidden/>
          </w:rPr>
          <w:fldChar w:fldCharType="end"/>
        </w:r>
      </w:hyperlink>
    </w:p>
    <w:p w14:paraId="7AEFA5BB" w14:textId="77777777" w:rsidR="003F6BBF" w:rsidRDefault="00A61A46">
      <w:pPr>
        <w:pStyle w:val="11"/>
        <w:tabs>
          <w:tab w:val="right" w:leader="dot" w:pos="8494"/>
        </w:tabs>
        <w:rPr>
          <w:noProof/>
          <w:szCs w:val="22"/>
        </w:rPr>
      </w:pPr>
      <w:hyperlink w:anchor="_Toc409087654" w:history="1">
        <w:r w:rsidR="003F6BBF" w:rsidRPr="00CF4537">
          <w:rPr>
            <w:rStyle w:val="af0"/>
            <w:rFonts w:ascii="Times New Roman" w:hAnsi="Times New Roman" w:cs="Times New Roman"/>
            <w:b/>
            <w:noProof/>
          </w:rPr>
          <w:t>Literature Cited</w:t>
        </w:r>
        <w:r w:rsidR="003F6BBF">
          <w:rPr>
            <w:noProof/>
            <w:webHidden/>
          </w:rPr>
          <w:tab/>
        </w:r>
        <w:r w:rsidR="003F6BBF">
          <w:rPr>
            <w:noProof/>
            <w:webHidden/>
          </w:rPr>
          <w:fldChar w:fldCharType="begin"/>
        </w:r>
        <w:r w:rsidR="003F6BBF">
          <w:rPr>
            <w:noProof/>
            <w:webHidden/>
          </w:rPr>
          <w:instrText xml:space="preserve"> PAGEREF _Toc409087654 \h </w:instrText>
        </w:r>
        <w:r w:rsidR="003F6BBF">
          <w:rPr>
            <w:noProof/>
            <w:webHidden/>
          </w:rPr>
        </w:r>
        <w:r w:rsidR="003F6BBF">
          <w:rPr>
            <w:noProof/>
            <w:webHidden/>
          </w:rPr>
          <w:fldChar w:fldCharType="separate"/>
        </w:r>
        <w:r w:rsidR="000F48D0">
          <w:rPr>
            <w:noProof/>
            <w:webHidden/>
          </w:rPr>
          <w:t>157</w:t>
        </w:r>
        <w:r w:rsidR="003F6BBF">
          <w:rPr>
            <w:noProof/>
            <w:webHidden/>
          </w:rPr>
          <w:fldChar w:fldCharType="end"/>
        </w:r>
      </w:hyperlink>
    </w:p>
    <w:p w14:paraId="12A9446A" w14:textId="77777777" w:rsidR="00E23C09" w:rsidRDefault="00A61A46">
      <w:pPr>
        <w:pStyle w:val="11"/>
        <w:tabs>
          <w:tab w:val="right" w:leader="dot" w:pos="8494"/>
        </w:tabs>
        <w:rPr>
          <w:noProof/>
        </w:rPr>
        <w:sectPr w:rsidR="00E23C09" w:rsidSect="00BB4A98">
          <w:footerReference w:type="default" r:id="rId8"/>
          <w:footerReference w:type="first" r:id="rId9"/>
          <w:type w:val="continuous"/>
          <w:pgSz w:w="11906" w:h="16838"/>
          <w:pgMar w:top="1985" w:right="1701" w:bottom="1701" w:left="1701" w:header="851" w:footer="992" w:gutter="0"/>
          <w:cols w:space="425"/>
          <w:docGrid w:type="lines" w:linePitch="360"/>
        </w:sectPr>
      </w:pPr>
      <w:hyperlink w:anchor="_Toc409087655" w:history="1">
        <w:r w:rsidR="003F6BBF" w:rsidRPr="00CF4537">
          <w:rPr>
            <w:rStyle w:val="af0"/>
            <w:rFonts w:ascii="Times New Roman" w:hAnsi="Times New Roman" w:cs="Times New Roman"/>
            <w:b/>
            <w:noProof/>
            <w:lang w:val="en-GB"/>
          </w:rPr>
          <w:t>Contributions</w:t>
        </w:r>
        <w:r w:rsidR="003F6BBF">
          <w:rPr>
            <w:noProof/>
            <w:webHidden/>
          </w:rPr>
          <w:tab/>
        </w:r>
        <w:r w:rsidR="003F6BBF">
          <w:rPr>
            <w:noProof/>
            <w:webHidden/>
          </w:rPr>
          <w:fldChar w:fldCharType="begin"/>
        </w:r>
        <w:r w:rsidR="003F6BBF">
          <w:rPr>
            <w:noProof/>
            <w:webHidden/>
          </w:rPr>
          <w:instrText xml:space="preserve"> PAGEREF _Toc409087655 \h </w:instrText>
        </w:r>
        <w:r w:rsidR="003F6BBF">
          <w:rPr>
            <w:noProof/>
            <w:webHidden/>
          </w:rPr>
        </w:r>
        <w:r w:rsidR="003F6BBF">
          <w:rPr>
            <w:noProof/>
            <w:webHidden/>
          </w:rPr>
          <w:fldChar w:fldCharType="separate"/>
        </w:r>
        <w:r w:rsidR="000F48D0">
          <w:rPr>
            <w:noProof/>
            <w:webHidden/>
          </w:rPr>
          <w:t>182</w:t>
        </w:r>
        <w:r w:rsidR="003F6BBF">
          <w:rPr>
            <w:noProof/>
            <w:webHidden/>
          </w:rPr>
          <w:fldChar w:fldCharType="end"/>
        </w:r>
      </w:hyperlink>
    </w:p>
    <w:p w14:paraId="2288FBB0" w14:textId="46BD7149" w:rsidR="000755A3" w:rsidRPr="004D1FAF" w:rsidRDefault="003616E7" w:rsidP="004D1FAF">
      <w:pPr>
        <w:autoSpaceDE w:val="0"/>
        <w:autoSpaceDN w:val="0"/>
        <w:adjustRightInd w:val="0"/>
        <w:spacing w:line="480" w:lineRule="auto"/>
        <w:jc w:val="left"/>
        <w:rPr>
          <w:rFonts w:ascii="Times New Roman" w:hAnsi="Times New Roman" w:cs="Times New Roman"/>
          <w:kern w:val="0"/>
          <w:sz w:val="24"/>
          <w:szCs w:val="24"/>
          <w:lang w:val="en-GB"/>
        </w:rPr>
        <w:sectPr w:rsidR="000755A3" w:rsidRPr="004D1FAF" w:rsidSect="00E1510C">
          <w:footerReference w:type="default" r:id="rId10"/>
          <w:pgSz w:w="11906" w:h="16838"/>
          <w:pgMar w:top="1985" w:right="1701" w:bottom="1701" w:left="1701" w:header="851" w:footer="992" w:gutter="0"/>
          <w:cols w:space="425"/>
          <w:docGrid w:type="lines" w:linePitch="360"/>
        </w:sectPr>
      </w:pPr>
      <w:r w:rsidRPr="00F67170">
        <w:rPr>
          <w:rFonts w:ascii="Times New Roman" w:hAnsi="Times New Roman" w:cs="Times New Roman"/>
          <w:kern w:val="0"/>
          <w:sz w:val="24"/>
          <w:szCs w:val="24"/>
          <w:lang w:val="en-GB"/>
        </w:rPr>
        <w:lastRenderedPageBreak/>
        <w:fldChar w:fldCharType="end"/>
      </w:r>
    </w:p>
    <w:p w14:paraId="11FDCE10" w14:textId="04437696" w:rsidR="00C85186" w:rsidRPr="00F67170" w:rsidRDefault="00F0261A" w:rsidP="000E1CD6">
      <w:pPr>
        <w:pStyle w:val="1"/>
        <w:jc w:val="center"/>
        <w:rPr>
          <w:rFonts w:ascii="Times New Roman" w:hAnsi="Times New Roman" w:cs="Times New Roman"/>
          <w:b/>
          <w:sz w:val="32"/>
          <w:lang w:val="en-GB"/>
        </w:rPr>
      </w:pPr>
      <w:bookmarkStart w:id="1" w:name="_Toc409087625"/>
      <w:r>
        <w:rPr>
          <w:rFonts w:ascii="Times New Roman" w:hAnsi="Times New Roman" w:cs="Times New Roman" w:hint="eastAsia"/>
          <w:b/>
          <w:sz w:val="32"/>
          <w:lang w:val="en-GB"/>
        </w:rPr>
        <w:lastRenderedPageBreak/>
        <w:t>Abstract</w:t>
      </w:r>
      <w:bookmarkEnd w:id="1"/>
    </w:p>
    <w:p w14:paraId="50D6F8F4" w14:textId="77777777" w:rsidR="00C85186" w:rsidRPr="00F67170" w:rsidRDefault="00C85186" w:rsidP="00C85186">
      <w:pPr>
        <w:spacing w:line="480" w:lineRule="auto"/>
        <w:rPr>
          <w:rFonts w:ascii="Times New Roman" w:hAnsi="Times New Roman" w:cs="Times New Roman"/>
          <w:sz w:val="24"/>
          <w:lang w:val="en-GB"/>
        </w:rPr>
      </w:pPr>
    </w:p>
    <w:p w14:paraId="08F16BE0" w14:textId="7CF26D4B" w:rsidR="00C85186" w:rsidRPr="00F67170" w:rsidRDefault="00C85186" w:rsidP="00580F7A">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this study, I investigated feeding ecology of three sympatric frugivorous civets belonging to Viverridae, Carnivora; the common palm civet, the binturong, and the small-toothed palm civet, in Bornean rainforests. I discussed the characteristic of feeding ecology of the frugivorous civets by comparing with those of other frugivores inhabiting Borneo. I </w:t>
      </w:r>
      <w:r w:rsidR="00AB6530" w:rsidRPr="00F67170">
        <w:rPr>
          <w:rFonts w:ascii="Times New Roman" w:hAnsi="Times New Roman" w:cs="Times New Roman"/>
          <w:sz w:val="24"/>
          <w:lang w:val="en-GB"/>
        </w:rPr>
        <w:t>consider</w:t>
      </w:r>
      <w:r w:rsidRPr="00F67170">
        <w:rPr>
          <w:rFonts w:ascii="Times New Roman" w:hAnsi="Times New Roman" w:cs="Times New Roman"/>
          <w:sz w:val="24"/>
          <w:lang w:val="en-GB"/>
        </w:rPr>
        <w:t xml:space="preserve">ed coexistence mechanism of the three sympatric civets </w:t>
      </w:r>
      <w:r w:rsidR="00FD0445" w:rsidRPr="00F67170">
        <w:rPr>
          <w:rFonts w:ascii="Times New Roman" w:hAnsi="Times New Roman" w:cs="Times New Roman"/>
          <w:sz w:val="24"/>
          <w:lang w:val="en-GB"/>
        </w:rPr>
        <w:t xml:space="preserve">by comparing feeding ecology of </w:t>
      </w:r>
      <w:r w:rsidRPr="00F67170">
        <w:rPr>
          <w:rFonts w:ascii="Times New Roman" w:hAnsi="Times New Roman" w:cs="Times New Roman"/>
          <w:sz w:val="24"/>
          <w:lang w:val="en-GB"/>
        </w:rPr>
        <w:t xml:space="preserve">each </w:t>
      </w:r>
      <w:r w:rsidR="00FD0445" w:rsidRPr="00F67170">
        <w:rPr>
          <w:rFonts w:ascii="Times New Roman" w:hAnsi="Times New Roman" w:cs="Times New Roman"/>
          <w:sz w:val="24"/>
          <w:lang w:val="en-GB"/>
        </w:rPr>
        <w:t xml:space="preserve">civet </w:t>
      </w:r>
      <w:r w:rsidRPr="00F67170">
        <w:rPr>
          <w:rFonts w:ascii="Times New Roman" w:hAnsi="Times New Roman" w:cs="Times New Roman"/>
          <w:sz w:val="24"/>
          <w:lang w:val="en-GB"/>
        </w:rPr>
        <w:t>species.</w:t>
      </w:r>
      <w:r w:rsidRPr="00F67170">
        <w:rPr>
          <w:rFonts w:ascii="Times New Roman" w:hAnsi="Times New Roman" w:cs="Times New Roman"/>
          <w:sz w:val="24"/>
          <w:szCs w:val="24"/>
          <w:lang w:val="en-GB"/>
        </w:rPr>
        <w:t xml:space="preserve"> </w:t>
      </w:r>
      <w:r w:rsidRPr="00F67170">
        <w:rPr>
          <w:rFonts w:ascii="Times New Roman" w:hAnsi="Times New Roman" w:cs="Times New Roman"/>
          <w:sz w:val="24"/>
          <w:lang w:val="en-GB"/>
        </w:rPr>
        <w:t>In this thesis, I investigated when, what</w:t>
      </w:r>
      <w:r w:rsidR="008A2FDE" w:rsidRPr="00F67170">
        <w:rPr>
          <w:rFonts w:ascii="Times New Roman" w:hAnsi="Times New Roman" w:cs="Times New Roman"/>
          <w:sz w:val="24"/>
          <w:lang w:val="en-GB"/>
        </w:rPr>
        <w:t xml:space="preserve"> fruits</w:t>
      </w:r>
      <w:r w:rsidRPr="00F67170">
        <w:rPr>
          <w:rFonts w:ascii="Times New Roman" w:hAnsi="Times New Roman" w:cs="Times New Roman"/>
          <w:sz w:val="24"/>
          <w:lang w:val="en-GB"/>
        </w:rPr>
        <w:t xml:space="preserve">, and where do frugivorous civet </w:t>
      </w:r>
      <w:r w:rsidR="00FD0445" w:rsidRPr="00F67170">
        <w:rPr>
          <w:rFonts w:ascii="Times New Roman" w:hAnsi="Times New Roman" w:cs="Times New Roman"/>
          <w:sz w:val="24"/>
          <w:lang w:val="en-GB"/>
        </w:rPr>
        <w:t>feed</w:t>
      </w:r>
      <w:r w:rsidRPr="00F67170">
        <w:rPr>
          <w:rFonts w:ascii="Times New Roman" w:hAnsi="Times New Roman" w:cs="Times New Roman"/>
          <w:sz w:val="24"/>
          <w:lang w:val="en-GB"/>
        </w:rPr>
        <w:t xml:space="preserve"> by evaluating the</w:t>
      </w:r>
      <w:r w:rsidR="009D099C" w:rsidRPr="00F67170">
        <w:rPr>
          <w:rFonts w:ascii="Times New Roman" w:hAnsi="Times New Roman" w:cs="Times New Roman"/>
          <w:sz w:val="24"/>
          <w:lang w:val="en-GB"/>
        </w:rPr>
        <w:t>ir diet and habitat use, which wa</w:t>
      </w:r>
      <w:r w:rsidRPr="00F67170">
        <w:rPr>
          <w:rFonts w:ascii="Times New Roman" w:hAnsi="Times New Roman" w:cs="Times New Roman"/>
          <w:sz w:val="24"/>
          <w:lang w:val="en-GB"/>
        </w:rPr>
        <w:t>s strongly influenced by distribution of foods. The results indicate</w:t>
      </w:r>
      <w:r w:rsidR="009D099C" w:rsidRPr="00F67170">
        <w:rPr>
          <w:rFonts w:ascii="Times New Roman" w:hAnsi="Times New Roman" w:cs="Times New Roman"/>
          <w:sz w:val="24"/>
          <w:lang w:val="en-GB"/>
        </w:rPr>
        <w:t>d</w:t>
      </w:r>
      <w:r w:rsidRPr="00F67170">
        <w:rPr>
          <w:rFonts w:ascii="Times New Roman" w:hAnsi="Times New Roman" w:cs="Times New Roman"/>
          <w:sz w:val="24"/>
          <w:lang w:val="en-GB"/>
        </w:rPr>
        <w:t xml:space="preserve"> that th</w:t>
      </w:r>
      <w:r w:rsidR="00166BA9" w:rsidRPr="00F67170">
        <w:rPr>
          <w:rFonts w:ascii="Times New Roman" w:hAnsi="Times New Roman" w:cs="Times New Roman"/>
          <w:sz w:val="24"/>
          <w:lang w:val="en-GB"/>
        </w:rPr>
        <w:t>e frugivorous civets commonly f</w:t>
      </w:r>
      <w:r w:rsidRPr="00F67170">
        <w:rPr>
          <w:rFonts w:ascii="Times New Roman" w:hAnsi="Times New Roman" w:cs="Times New Roman"/>
          <w:sz w:val="24"/>
          <w:lang w:val="en-GB"/>
        </w:rPr>
        <w:t>ed on sugar-rich soft-pulped fruits</w:t>
      </w:r>
      <w:r w:rsidR="008A2FDE" w:rsidRPr="00F67170">
        <w:rPr>
          <w:rFonts w:ascii="Times New Roman" w:hAnsi="Times New Roman" w:cs="Times New Roman"/>
          <w:sz w:val="24"/>
          <w:lang w:val="en-GB"/>
        </w:rPr>
        <w:t>,</w:t>
      </w:r>
      <w:r w:rsidRPr="00F67170">
        <w:rPr>
          <w:rFonts w:ascii="Times New Roman" w:hAnsi="Times New Roman" w:cs="Times New Roman"/>
          <w:sz w:val="24"/>
          <w:lang w:val="en-GB"/>
        </w:rPr>
        <w:t xml:space="preserve"> rather than lipid-ric</w:t>
      </w:r>
      <w:r w:rsidR="00A57713" w:rsidRPr="00F67170">
        <w:rPr>
          <w:rFonts w:ascii="Times New Roman" w:hAnsi="Times New Roman" w:cs="Times New Roman"/>
          <w:sz w:val="24"/>
          <w:lang w:val="en-GB"/>
        </w:rPr>
        <w:t>h soft-pulped fruits</w:t>
      </w:r>
      <w:r w:rsidR="008A2FDE" w:rsidRPr="00F67170">
        <w:rPr>
          <w:rFonts w:ascii="Times New Roman" w:hAnsi="Times New Roman" w:cs="Times New Roman"/>
          <w:sz w:val="24"/>
          <w:lang w:val="en-GB"/>
        </w:rPr>
        <w:t>,</w:t>
      </w:r>
      <w:r w:rsidR="00A57713" w:rsidRPr="00F67170">
        <w:rPr>
          <w:rFonts w:ascii="Times New Roman" w:hAnsi="Times New Roman" w:cs="Times New Roman"/>
          <w:sz w:val="24"/>
          <w:lang w:val="en-GB"/>
        </w:rPr>
        <w:t xml:space="preserve"> at night. </w:t>
      </w:r>
      <w:r w:rsidR="005E2FE1" w:rsidRPr="00F67170">
        <w:rPr>
          <w:rFonts w:ascii="Times New Roman" w:hAnsi="Times New Roman" w:cs="Times New Roman"/>
          <w:sz w:val="24"/>
          <w:lang w:val="en-GB"/>
        </w:rPr>
        <w:t>Although a</w:t>
      </w:r>
      <w:r w:rsidR="00A57713" w:rsidRPr="00F67170">
        <w:rPr>
          <w:rFonts w:ascii="Times New Roman" w:hAnsi="Times New Roman" w:cs="Times New Roman"/>
          <w:sz w:val="24"/>
          <w:lang w:val="en-GB"/>
        </w:rPr>
        <w:t>ll frugivores such as prim</w:t>
      </w:r>
      <w:r w:rsidR="00A35227" w:rsidRPr="00F67170">
        <w:rPr>
          <w:rFonts w:ascii="Times New Roman" w:hAnsi="Times New Roman" w:cs="Times New Roman"/>
          <w:sz w:val="24"/>
          <w:lang w:val="en-GB"/>
        </w:rPr>
        <w:t>ates and hornbills in Borneo are potential</w:t>
      </w:r>
      <w:r w:rsidR="00A57713" w:rsidRPr="00F67170">
        <w:rPr>
          <w:rFonts w:ascii="Times New Roman" w:hAnsi="Times New Roman" w:cs="Times New Roman"/>
          <w:sz w:val="24"/>
          <w:lang w:val="en-GB"/>
        </w:rPr>
        <w:t xml:space="preserve"> competitors of the frugivorous civets because they also consume these fruits</w:t>
      </w:r>
      <w:r w:rsidR="005E2FE1" w:rsidRPr="00F67170">
        <w:rPr>
          <w:rFonts w:ascii="Times New Roman" w:hAnsi="Times New Roman" w:cs="Times New Roman"/>
          <w:sz w:val="24"/>
          <w:lang w:val="en-GB"/>
        </w:rPr>
        <w:t>,</w:t>
      </w:r>
      <w:r w:rsidR="00A57713" w:rsidRPr="00F67170">
        <w:rPr>
          <w:rFonts w:ascii="Times New Roman" w:hAnsi="Times New Roman" w:cs="Times New Roman"/>
          <w:sz w:val="24"/>
          <w:lang w:val="en-GB"/>
        </w:rPr>
        <w:t xml:space="preserve"> </w:t>
      </w:r>
      <w:r w:rsidR="005E2FE1" w:rsidRPr="00F67170">
        <w:rPr>
          <w:rFonts w:ascii="Times New Roman" w:hAnsi="Times New Roman" w:cs="Times New Roman"/>
          <w:sz w:val="24"/>
          <w:lang w:val="en-GB"/>
        </w:rPr>
        <w:t>t</w:t>
      </w:r>
      <w:r w:rsidR="00A57713" w:rsidRPr="00F67170">
        <w:rPr>
          <w:rFonts w:ascii="Times New Roman" w:hAnsi="Times New Roman" w:cs="Times New Roman"/>
          <w:sz w:val="24"/>
          <w:lang w:val="en-GB"/>
        </w:rPr>
        <w:t>he frugivorous civets</w:t>
      </w:r>
      <w:r w:rsidR="005E2FE1" w:rsidRPr="00F67170">
        <w:rPr>
          <w:rFonts w:ascii="Times New Roman" w:hAnsi="Times New Roman" w:cs="Times New Roman"/>
          <w:sz w:val="24"/>
          <w:lang w:val="en-GB"/>
        </w:rPr>
        <w:t xml:space="preserve"> can spend long time for feeding in fruiting trees</w:t>
      </w:r>
      <w:r w:rsidR="00A57713" w:rsidRPr="00F67170">
        <w:rPr>
          <w:rFonts w:ascii="Times New Roman" w:hAnsi="Times New Roman" w:cs="Times New Roman"/>
          <w:sz w:val="24"/>
          <w:lang w:val="en-GB"/>
        </w:rPr>
        <w:t xml:space="preserve"> </w:t>
      </w:r>
      <w:r w:rsidR="005E2FE1" w:rsidRPr="00F67170">
        <w:rPr>
          <w:rFonts w:ascii="Times New Roman" w:hAnsi="Times New Roman" w:cs="Times New Roman"/>
          <w:sz w:val="24"/>
          <w:lang w:val="en-GB"/>
        </w:rPr>
        <w:t xml:space="preserve">because they </w:t>
      </w:r>
      <w:r w:rsidR="00A57713" w:rsidRPr="00F67170">
        <w:rPr>
          <w:rFonts w:ascii="Times New Roman" w:hAnsi="Times New Roman" w:cs="Times New Roman"/>
          <w:sz w:val="24"/>
          <w:lang w:val="en-GB"/>
        </w:rPr>
        <w:t>are the largest nocturnal frugivores in Borneo. These habits may enable them to maintain their population even though they possess disadvantageous morphology for frugivory. Although the frugivorous civets consumed the same fruit</w:t>
      </w:r>
      <w:r w:rsidR="004E4D43" w:rsidRPr="00F67170">
        <w:rPr>
          <w:rFonts w:ascii="Times New Roman" w:hAnsi="Times New Roman" w:cs="Times New Roman"/>
          <w:sz w:val="24"/>
          <w:lang w:val="en-GB"/>
        </w:rPr>
        <w:t xml:space="preserve"> type</w:t>
      </w:r>
      <w:r w:rsidR="00A57713" w:rsidRPr="00F67170">
        <w:rPr>
          <w:rFonts w:ascii="Times New Roman" w:hAnsi="Times New Roman" w:cs="Times New Roman"/>
          <w:sz w:val="24"/>
          <w:lang w:val="en-GB"/>
        </w:rPr>
        <w:t xml:space="preserve">, there </w:t>
      </w:r>
      <w:r w:rsidR="009D099C" w:rsidRPr="00F67170">
        <w:rPr>
          <w:rFonts w:ascii="Times New Roman" w:hAnsi="Times New Roman" w:cs="Times New Roman"/>
          <w:sz w:val="24"/>
          <w:lang w:val="en-GB"/>
        </w:rPr>
        <w:t>were</w:t>
      </w:r>
      <w:r w:rsidR="00A57713" w:rsidRPr="00F67170">
        <w:rPr>
          <w:rFonts w:ascii="Times New Roman" w:hAnsi="Times New Roman" w:cs="Times New Roman"/>
          <w:sz w:val="24"/>
          <w:lang w:val="en-GB"/>
        </w:rPr>
        <w:t xml:space="preserve"> differences in </w:t>
      </w:r>
      <w:r w:rsidR="00A57713" w:rsidRPr="00F67170">
        <w:rPr>
          <w:rFonts w:ascii="Times New Roman" w:hAnsi="Times New Roman" w:cs="Times New Roman"/>
          <w:sz w:val="24"/>
          <w:lang w:val="en-GB"/>
        </w:rPr>
        <w:lastRenderedPageBreak/>
        <w:t xml:space="preserve">fruit species. </w:t>
      </w:r>
      <w:r w:rsidR="00C56A05" w:rsidRPr="00F67170">
        <w:rPr>
          <w:rFonts w:ascii="Times New Roman" w:hAnsi="Times New Roman" w:cs="Times New Roman"/>
          <w:sz w:val="24"/>
          <w:lang w:val="en-GB"/>
        </w:rPr>
        <w:t>The binturong</w:t>
      </w:r>
      <w:r w:rsidRPr="00F67170">
        <w:rPr>
          <w:rFonts w:ascii="Times New Roman" w:hAnsi="Times New Roman" w:cs="Times New Roman"/>
          <w:sz w:val="24"/>
          <w:lang w:val="en-GB"/>
        </w:rPr>
        <w:t xml:space="preserve"> predominant</w:t>
      </w:r>
      <w:r w:rsidR="00C56A05" w:rsidRPr="00F67170">
        <w:rPr>
          <w:rFonts w:ascii="Times New Roman" w:hAnsi="Times New Roman" w:cs="Times New Roman"/>
          <w:sz w:val="24"/>
          <w:lang w:val="en-GB"/>
        </w:rPr>
        <w:t>ly fed on figs whilst</w:t>
      </w:r>
      <w:r w:rsidRPr="00F67170">
        <w:rPr>
          <w:rFonts w:ascii="Times New Roman" w:hAnsi="Times New Roman" w:cs="Times New Roman"/>
          <w:sz w:val="24"/>
          <w:lang w:val="en-GB"/>
        </w:rPr>
        <w:t xml:space="preserve"> </w:t>
      </w:r>
      <w:r w:rsidR="00C56A05" w:rsidRPr="00F67170">
        <w:rPr>
          <w:rFonts w:ascii="Times New Roman" w:hAnsi="Times New Roman" w:cs="Times New Roman"/>
          <w:sz w:val="24"/>
          <w:lang w:val="en-GB"/>
        </w:rPr>
        <w:t>t</w:t>
      </w:r>
      <w:r w:rsidRPr="00F67170">
        <w:rPr>
          <w:rFonts w:ascii="Times New Roman" w:hAnsi="Times New Roman" w:cs="Times New Roman"/>
          <w:sz w:val="24"/>
          <w:lang w:val="en-GB"/>
        </w:rPr>
        <w:t>he common palm civet and the s</w:t>
      </w:r>
      <w:r w:rsidR="008B24F5" w:rsidRPr="00F67170">
        <w:rPr>
          <w:rFonts w:ascii="Times New Roman" w:hAnsi="Times New Roman" w:cs="Times New Roman"/>
          <w:sz w:val="24"/>
          <w:lang w:val="en-GB"/>
        </w:rPr>
        <w:t>mall-toothed palm civet often f</w:t>
      </w:r>
      <w:r w:rsidRPr="00F67170">
        <w:rPr>
          <w:rFonts w:ascii="Times New Roman" w:hAnsi="Times New Roman" w:cs="Times New Roman"/>
          <w:sz w:val="24"/>
          <w:lang w:val="en-GB"/>
        </w:rPr>
        <w:t>ed on fruits of pioneer plants</w:t>
      </w:r>
      <w:r w:rsidR="00C56A05" w:rsidRPr="00F67170">
        <w:rPr>
          <w:rFonts w:ascii="Times New Roman" w:hAnsi="Times New Roman" w:cs="Times New Roman"/>
          <w:sz w:val="24"/>
          <w:lang w:val="en-GB"/>
        </w:rPr>
        <w:t xml:space="preserve"> besides figs</w:t>
      </w:r>
      <w:r w:rsidRPr="00F67170">
        <w:rPr>
          <w:rFonts w:ascii="Times New Roman" w:hAnsi="Times New Roman" w:cs="Times New Roman"/>
          <w:sz w:val="24"/>
          <w:lang w:val="en-GB"/>
        </w:rPr>
        <w:t>. The three frugivorous civets inhabit</w:t>
      </w:r>
      <w:r w:rsidR="00FE64FC" w:rsidRPr="00F67170">
        <w:rPr>
          <w:rFonts w:ascii="Times New Roman" w:hAnsi="Times New Roman" w:cs="Times New Roman"/>
          <w:sz w:val="24"/>
          <w:lang w:val="en-GB"/>
        </w:rPr>
        <w:t>ed</w:t>
      </w:r>
      <w:r w:rsidRPr="00F67170">
        <w:rPr>
          <w:rFonts w:ascii="Times New Roman" w:hAnsi="Times New Roman" w:cs="Times New Roman"/>
          <w:sz w:val="24"/>
          <w:lang w:val="en-GB"/>
        </w:rPr>
        <w:t xml:space="preserve"> the</w:t>
      </w:r>
      <w:r w:rsidR="00FE64FC" w:rsidRPr="00F67170">
        <w:rPr>
          <w:rFonts w:ascii="Times New Roman" w:hAnsi="Times New Roman" w:cs="Times New Roman"/>
          <w:sz w:val="24"/>
          <w:lang w:val="en-GB"/>
        </w:rPr>
        <w:t xml:space="preserve"> same area, yet they had</w:t>
      </w:r>
      <w:r w:rsidRPr="00F67170">
        <w:rPr>
          <w:rFonts w:ascii="Times New Roman" w:hAnsi="Times New Roman" w:cs="Times New Roman"/>
          <w:sz w:val="24"/>
          <w:lang w:val="en-GB"/>
        </w:rPr>
        <w:t xml:space="preserve"> different microhabitat preferences. The two species of palm civets preferentially used forests around canopy openings in their active time, consisting with the preferable habitats of their food plants</w:t>
      </w:r>
      <w:r w:rsidR="002152B9" w:rsidRPr="00F67170">
        <w:rPr>
          <w:rFonts w:ascii="Times New Roman" w:hAnsi="Times New Roman" w:cs="Times New Roman"/>
          <w:sz w:val="24"/>
          <w:lang w:val="en-GB"/>
        </w:rPr>
        <w:t>;</w:t>
      </w:r>
      <w:r w:rsidRPr="00F67170">
        <w:rPr>
          <w:rFonts w:ascii="Times New Roman" w:hAnsi="Times New Roman" w:cs="Times New Roman"/>
          <w:sz w:val="24"/>
          <w:lang w:val="en-GB"/>
        </w:rPr>
        <w:t xml:space="preserve"> pioneer species. By contrast, the binturong did not show any tendencies. The two species of palm civets ha</w:t>
      </w:r>
      <w:r w:rsidR="0041390B" w:rsidRPr="00F67170">
        <w:rPr>
          <w:rFonts w:ascii="Times New Roman" w:hAnsi="Times New Roman" w:cs="Times New Roman"/>
          <w:sz w:val="24"/>
          <w:lang w:val="en-GB"/>
        </w:rPr>
        <w:t>d</w:t>
      </w:r>
      <w:r w:rsidRPr="00F67170">
        <w:rPr>
          <w:rFonts w:ascii="Times New Roman" w:hAnsi="Times New Roman" w:cs="Times New Roman"/>
          <w:sz w:val="24"/>
          <w:lang w:val="en-GB"/>
        </w:rPr>
        <w:t xml:space="preserve"> similarity in the</w:t>
      </w:r>
      <w:r w:rsidR="002152B9" w:rsidRPr="00F67170">
        <w:rPr>
          <w:rFonts w:ascii="Times New Roman" w:hAnsi="Times New Roman" w:cs="Times New Roman"/>
          <w:sz w:val="24"/>
          <w:lang w:val="en-GB"/>
        </w:rPr>
        <w:t>ir foods and habitat preference as</w:t>
      </w:r>
      <w:r w:rsidRPr="00F67170">
        <w:rPr>
          <w:rFonts w:ascii="Times New Roman" w:hAnsi="Times New Roman" w:cs="Times New Roman"/>
          <w:sz w:val="24"/>
          <w:lang w:val="en-GB"/>
        </w:rPr>
        <w:t xml:space="preserve"> the common palm civet fed on sugar-rich fruits whilst the small-toothed palm civet d</w:t>
      </w:r>
      <w:r w:rsidR="0041390B" w:rsidRPr="00F67170">
        <w:rPr>
          <w:rFonts w:ascii="Times New Roman" w:hAnsi="Times New Roman" w:cs="Times New Roman"/>
          <w:sz w:val="24"/>
          <w:lang w:val="en-GB"/>
        </w:rPr>
        <w:t>id</w:t>
      </w:r>
      <w:r w:rsidRPr="00F67170">
        <w:rPr>
          <w:rFonts w:ascii="Times New Roman" w:hAnsi="Times New Roman" w:cs="Times New Roman"/>
          <w:sz w:val="24"/>
          <w:lang w:val="en-GB"/>
        </w:rPr>
        <w:t xml:space="preserve"> unripe fruits and nectar besides sugar-rich fruits. In addition, only the former forage</w:t>
      </w:r>
      <w:r w:rsidR="0041390B" w:rsidRPr="00F67170">
        <w:rPr>
          <w:rFonts w:ascii="Times New Roman" w:hAnsi="Times New Roman" w:cs="Times New Roman"/>
          <w:sz w:val="24"/>
          <w:lang w:val="en-GB"/>
        </w:rPr>
        <w:t>d</w:t>
      </w:r>
      <w:r w:rsidRPr="00F67170">
        <w:rPr>
          <w:rFonts w:ascii="Times New Roman" w:hAnsi="Times New Roman" w:cs="Times New Roman"/>
          <w:sz w:val="24"/>
          <w:lang w:val="en-GB"/>
        </w:rPr>
        <w:t xml:space="preserve"> on the ground. </w:t>
      </w:r>
      <w:r w:rsidR="00A57713" w:rsidRPr="00F67170">
        <w:rPr>
          <w:rFonts w:ascii="Times New Roman" w:hAnsi="Times New Roman" w:cs="Times New Roman"/>
          <w:sz w:val="24"/>
          <w:lang w:val="en-GB"/>
        </w:rPr>
        <w:t xml:space="preserve">These results </w:t>
      </w:r>
      <w:r w:rsidRPr="00F67170">
        <w:rPr>
          <w:rFonts w:ascii="Times New Roman" w:hAnsi="Times New Roman" w:cs="Times New Roman"/>
          <w:sz w:val="24"/>
          <w:lang w:val="en-GB"/>
        </w:rPr>
        <w:t>suggest that the differences in the use of fruit</w:t>
      </w:r>
      <w:r w:rsidR="004E4D43" w:rsidRPr="00F67170">
        <w:rPr>
          <w:rFonts w:ascii="Times New Roman" w:hAnsi="Times New Roman" w:cs="Times New Roman"/>
          <w:sz w:val="24"/>
          <w:lang w:val="en-GB"/>
        </w:rPr>
        <w:t xml:space="preserve"> specie</w:t>
      </w:r>
      <w:r w:rsidRPr="00F67170">
        <w:rPr>
          <w:rFonts w:ascii="Times New Roman" w:hAnsi="Times New Roman" w:cs="Times New Roman"/>
          <w:sz w:val="24"/>
          <w:lang w:val="en-GB"/>
        </w:rPr>
        <w:t xml:space="preserve">s, fruit maturity, and microhabitat preferences </w:t>
      </w:r>
      <w:r w:rsidR="002152B9" w:rsidRPr="00F67170">
        <w:rPr>
          <w:rFonts w:ascii="Times New Roman" w:hAnsi="Times New Roman" w:cs="Times New Roman"/>
          <w:sz w:val="24"/>
          <w:lang w:val="en-GB"/>
        </w:rPr>
        <w:t>may enable the three frugivorous civets to inhabit sympatrically in Bornean rainforests.</w:t>
      </w:r>
    </w:p>
    <w:p w14:paraId="30C42234" w14:textId="77777777" w:rsidR="00C85186" w:rsidRPr="00F67170" w:rsidRDefault="00C85186" w:rsidP="00C85186">
      <w:pPr>
        <w:spacing w:line="480" w:lineRule="auto"/>
        <w:ind w:firstLineChars="100" w:firstLine="240"/>
        <w:rPr>
          <w:rFonts w:ascii="Times New Roman" w:hAnsi="Times New Roman" w:cs="Times New Roman"/>
          <w:sz w:val="24"/>
          <w:lang w:val="en-GB"/>
        </w:rPr>
      </w:pPr>
    </w:p>
    <w:p w14:paraId="6F60F6B6" w14:textId="5B3A1878" w:rsidR="00C85186" w:rsidRPr="00F67170" w:rsidRDefault="00C85186" w:rsidP="00C85186">
      <w:pPr>
        <w:jc w:val="center"/>
        <w:rPr>
          <w:sz w:val="28"/>
          <w:lang w:val="en-GB"/>
        </w:rPr>
      </w:pPr>
      <w:r w:rsidRPr="00F67170">
        <w:rPr>
          <w:lang w:val="en-GB"/>
        </w:rPr>
        <w:br w:type="column"/>
      </w:r>
      <w:r w:rsidR="00925A73" w:rsidRPr="00F67170">
        <w:rPr>
          <w:sz w:val="28"/>
          <w:lang w:val="en-GB"/>
        </w:rPr>
        <w:lastRenderedPageBreak/>
        <w:t>要旨</w:t>
      </w:r>
    </w:p>
    <w:p w14:paraId="75E58B71" w14:textId="77777777" w:rsidR="00C85186" w:rsidRPr="00F67170" w:rsidRDefault="00C85186" w:rsidP="00C85186">
      <w:pPr>
        <w:rPr>
          <w:lang w:val="en-GB"/>
        </w:rPr>
      </w:pPr>
    </w:p>
    <w:p w14:paraId="02235A7A" w14:textId="656A97EE" w:rsidR="00C85186" w:rsidRPr="00F67170" w:rsidRDefault="00C85186" w:rsidP="00C85186">
      <w:pPr>
        <w:ind w:firstLineChars="100" w:firstLine="210"/>
        <w:rPr>
          <w:lang w:val="en-GB"/>
        </w:rPr>
      </w:pPr>
      <w:r w:rsidRPr="00F67170">
        <w:rPr>
          <w:lang w:val="en-GB"/>
        </w:rPr>
        <w:t>本研究は、ボルネオ島マレーシア領サバ州の熱帯雨林において、同所的に生息する哺乳綱食肉目ジャコウネコ科果実食性シベット</w:t>
      </w:r>
      <w:r w:rsidRPr="00F67170">
        <w:rPr>
          <w:lang w:val="en-GB"/>
        </w:rPr>
        <w:t>3</w:t>
      </w:r>
      <w:r w:rsidRPr="00F67170">
        <w:rPr>
          <w:lang w:val="en-GB"/>
        </w:rPr>
        <w:t>種（パームシベット、ビントロング、ミスジパームシベット）の採食生態を調査したものである。</w:t>
      </w:r>
      <w:r w:rsidRPr="00F67170">
        <w:rPr>
          <w:lang w:val="en-GB"/>
        </w:rPr>
        <w:t>3</w:t>
      </w:r>
      <w:r w:rsidRPr="00F67170">
        <w:rPr>
          <w:lang w:val="en-GB"/>
        </w:rPr>
        <w:t>種に共通する採食方法をもとに、ボルネオ島で同所的に生息する果実食者のそれと比較し、果実食性シベットの採食生態の特徴を明らかにした。さらに、各種の採食生態の違いをもとに、</w:t>
      </w:r>
      <w:r w:rsidRPr="00F67170">
        <w:rPr>
          <w:lang w:val="en-GB"/>
        </w:rPr>
        <w:t>3</w:t>
      </w:r>
      <w:r w:rsidRPr="00F67170">
        <w:rPr>
          <w:lang w:val="en-GB"/>
        </w:rPr>
        <w:t>種の共存機構を明らかにした。主論文では、果実食性シベット</w:t>
      </w:r>
      <w:r w:rsidRPr="00F67170">
        <w:rPr>
          <w:lang w:val="en-GB"/>
        </w:rPr>
        <w:t>3</w:t>
      </w:r>
      <w:r w:rsidRPr="00F67170">
        <w:rPr>
          <w:lang w:val="en-GB"/>
        </w:rPr>
        <w:t>種がいつ、どこで、どんな果実を利用するのかを、食物と、食物の分布に強く影響される利用環境の観点から明らかにした。その結果、</w:t>
      </w:r>
      <w:r w:rsidRPr="00F67170">
        <w:rPr>
          <w:lang w:val="en-GB"/>
        </w:rPr>
        <w:t>3</w:t>
      </w:r>
      <w:r w:rsidRPr="00F67170">
        <w:rPr>
          <w:lang w:val="en-GB"/>
        </w:rPr>
        <w:t>種共通して、主に夜間に、脂質が少なく糖質が多い多肉果を消費することが明らかになった。</w:t>
      </w:r>
      <w:r w:rsidR="005501B1" w:rsidRPr="00F67170">
        <w:rPr>
          <w:lang w:val="en-GB"/>
        </w:rPr>
        <w:t>ボルネオ島に生息する、霊長類やサイチョウ類等の果実食者もそうした果実を採食するので、果実食性シベットの競合相手になり得る。</w:t>
      </w:r>
      <w:r w:rsidR="00695289" w:rsidRPr="00F67170">
        <w:rPr>
          <w:lang w:val="en-GB"/>
        </w:rPr>
        <w:t>しかし、</w:t>
      </w:r>
      <w:r w:rsidR="005501B1" w:rsidRPr="00F67170">
        <w:rPr>
          <w:lang w:val="en-GB"/>
        </w:rPr>
        <w:t>果実食性シベットは、ボルネオ島に生息する夜行性の果実食者の中では最大である</w:t>
      </w:r>
      <w:r w:rsidR="00695289" w:rsidRPr="00F67170">
        <w:rPr>
          <w:lang w:val="en-GB"/>
        </w:rPr>
        <w:t>ので</w:t>
      </w:r>
      <w:r w:rsidR="005501B1" w:rsidRPr="00F67170">
        <w:rPr>
          <w:lang w:val="en-GB"/>
        </w:rPr>
        <w:t>、結実木に長時間滞在し、採食できる。この性質が、果実食性シベットが、果実食に不適な形態を持ちながらも生きながらえてこられた、非常に重要な要因であると考えられた。</w:t>
      </w:r>
      <w:r w:rsidR="005501B1" w:rsidRPr="00F67170">
        <w:rPr>
          <w:lang w:val="en-GB"/>
        </w:rPr>
        <w:t>3</w:t>
      </w:r>
      <w:r w:rsidR="005501B1" w:rsidRPr="00F67170">
        <w:rPr>
          <w:lang w:val="en-GB"/>
        </w:rPr>
        <w:t>種の果実食性シベット</w:t>
      </w:r>
      <w:r w:rsidR="004E4D43" w:rsidRPr="00F67170">
        <w:rPr>
          <w:lang w:val="en-GB"/>
        </w:rPr>
        <w:t>が利用する果実の</w:t>
      </w:r>
      <w:r w:rsidR="00AB0BE8" w:rsidRPr="00F67170">
        <w:rPr>
          <w:lang w:val="en-GB"/>
        </w:rPr>
        <w:t>タイプ</w:t>
      </w:r>
      <w:r w:rsidR="005501B1" w:rsidRPr="00F67170">
        <w:rPr>
          <w:lang w:val="en-GB"/>
        </w:rPr>
        <w:t>は重複していたが、</w:t>
      </w:r>
      <w:r w:rsidR="004E4D43" w:rsidRPr="00F67170">
        <w:rPr>
          <w:lang w:val="en-GB"/>
        </w:rPr>
        <w:t>利用する果実の種に差異があることが明らかになった。</w:t>
      </w:r>
      <w:r w:rsidRPr="00F67170">
        <w:rPr>
          <w:lang w:val="en-GB"/>
        </w:rPr>
        <w:t>特にビントロングはイチジク属の果実に対する依存度が非常に高い</w:t>
      </w:r>
      <w:r w:rsidR="00532CF3" w:rsidRPr="00F67170">
        <w:rPr>
          <w:lang w:val="en-GB"/>
        </w:rPr>
        <w:t>可能性が示唆された</w:t>
      </w:r>
      <w:r w:rsidRPr="00F67170">
        <w:rPr>
          <w:lang w:val="en-GB"/>
        </w:rPr>
        <w:t>。パームシベットとミスジパームシベットは、</w:t>
      </w:r>
      <w:r w:rsidR="00A57713" w:rsidRPr="00F67170">
        <w:rPr>
          <w:lang w:val="en-GB"/>
        </w:rPr>
        <w:t>イチジク以外にも、</w:t>
      </w:r>
      <w:r w:rsidRPr="00F67170">
        <w:rPr>
          <w:lang w:val="en-GB"/>
        </w:rPr>
        <w:t>パイオニア植物の果実を高頻度で採食していた。また、</w:t>
      </w:r>
      <w:r w:rsidRPr="00F67170">
        <w:rPr>
          <w:lang w:val="en-GB"/>
        </w:rPr>
        <w:t>3</w:t>
      </w:r>
      <w:r w:rsidRPr="00F67170">
        <w:rPr>
          <w:lang w:val="en-GB"/>
        </w:rPr>
        <w:t>種</w:t>
      </w:r>
      <w:r w:rsidR="00532CF3" w:rsidRPr="00F67170">
        <w:rPr>
          <w:lang w:val="en-GB"/>
        </w:rPr>
        <w:t>は</w:t>
      </w:r>
      <w:r w:rsidRPr="00F67170">
        <w:rPr>
          <w:lang w:val="en-GB"/>
        </w:rPr>
        <w:t>利用する生息地</w:t>
      </w:r>
      <w:r w:rsidR="00532CF3" w:rsidRPr="00F67170">
        <w:rPr>
          <w:lang w:val="en-GB"/>
        </w:rPr>
        <w:t>も</w:t>
      </w:r>
      <w:r w:rsidRPr="00F67170">
        <w:rPr>
          <w:lang w:val="en-GB"/>
        </w:rPr>
        <w:t>重複し</w:t>
      </w:r>
      <w:r w:rsidR="00532CF3" w:rsidRPr="00F67170">
        <w:rPr>
          <w:lang w:val="en-GB"/>
        </w:rPr>
        <w:t>ていた</w:t>
      </w:r>
      <w:r w:rsidR="00746137" w:rsidRPr="00F67170">
        <w:rPr>
          <w:lang w:val="en-GB"/>
        </w:rPr>
        <w:t>が、</w:t>
      </w:r>
      <w:r w:rsidRPr="00F67170">
        <w:rPr>
          <w:lang w:val="en-GB"/>
        </w:rPr>
        <w:t>微小環境に違い</w:t>
      </w:r>
      <w:r w:rsidR="00746137" w:rsidRPr="00F67170">
        <w:rPr>
          <w:lang w:val="en-GB"/>
        </w:rPr>
        <w:t>が</w:t>
      </w:r>
      <w:r w:rsidRPr="00F67170">
        <w:rPr>
          <w:lang w:val="en-GB"/>
        </w:rPr>
        <w:t>ある</w:t>
      </w:r>
      <w:r w:rsidR="00746137" w:rsidRPr="00F67170">
        <w:rPr>
          <w:lang w:val="en-GB"/>
        </w:rPr>
        <w:t>こと</w:t>
      </w:r>
      <w:r w:rsidRPr="00F67170">
        <w:rPr>
          <w:lang w:val="en-GB"/>
        </w:rPr>
        <w:t>が</w:t>
      </w:r>
      <w:r w:rsidR="00746137" w:rsidRPr="00F67170">
        <w:rPr>
          <w:lang w:val="en-GB"/>
        </w:rPr>
        <w:t>示唆された</w:t>
      </w:r>
      <w:r w:rsidRPr="00F67170">
        <w:rPr>
          <w:lang w:val="en-GB"/>
        </w:rPr>
        <w:t>。パームシベットとミスジパームシベットは、活動時間中に、林冠が開けた環境を好んで利用する傾向があった。</w:t>
      </w:r>
      <w:r w:rsidR="00746137" w:rsidRPr="00F67170">
        <w:rPr>
          <w:lang w:val="en-GB"/>
        </w:rPr>
        <w:t>そうした環境</w:t>
      </w:r>
      <w:r w:rsidRPr="00F67170">
        <w:rPr>
          <w:lang w:val="en-GB"/>
        </w:rPr>
        <w:t>は、彼らが食物として利用する、パイオニア植物にとって好適な環境である。一方で、ビントロングにはそうした傾向が見られなかった。パームシベットとミスジパームシベットは採食物と利用環境が似通っているが、パームシベットは糖度が高い果実、ミスジパームシベットは糖度が高い果実以外にも未熟果や花蜜を採食することが分かった。さらに、地面での採食はパームシベットのみが行うことが明らかになった。本研究の結果から、同所的に生息する果実食性シベット</w:t>
      </w:r>
      <w:r w:rsidRPr="00F67170">
        <w:rPr>
          <w:lang w:val="en-GB"/>
        </w:rPr>
        <w:t>3</w:t>
      </w:r>
      <w:r w:rsidRPr="00F67170">
        <w:rPr>
          <w:lang w:val="en-GB"/>
        </w:rPr>
        <w:t>種は、基本的には同じ食物と生息地を利用するが、利用する果実のタイプや熟度、微小環境に差異があり、その差異がこれら</w:t>
      </w:r>
      <w:r w:rsidRPr="00F67170">
        <w:rPr>
          <w:lang w:val="en-GB"/>
        </w:rPr>
        <w:t>3</w:t>
      </w:r>
      <w:r w:rsidRPr="00F67170">
        <w:rPr>
          <w:lang w:val="en-GB"/>
        </w:rPr>
        <w:t>種の共存を可能にしていると考えられた。</w:t>
      </w:r>
    </w:p>
    <w:p w14:paraId="2152A781" w14:textId="77777777" w:rsidR="00C85186" w:rsidRPr="00F67170" w:rsidRDefault="00C85186" w:rsidP="00C85186">
      <w:pPr>
        <w:ind w:firstLineChars="100" w:firstLine="240"/>
        <w:rPr>
          <w:sz w:val="24"/>
          <w:lang w:val="en-GB"/>
        </w:rPr>
      </w:pPr>
    </w:p>
    <w:p w14:paraId="7AF0C7A5" w14:textId="77777777" w:rsidR="00C85186" w:rsidRPr="00F67170" w:rsidRDefault="00C85186" w:rsidP="00C85186">
      <w:pPr>
        <w:ind w:firstLineChars="100" w:firstLine="240"/>
        <w:rPr>
          <w:sz w:val="24"/>
          <w:lang w:val="en-GB"/>
        </w:rPr>
      </w:pPr>
    </w:p>
    <w:p w14:paraId="0227F63D" w14:textId="36F3F2E5" w:rsidR="00C85186" w:rsidRPr="00F67170" w:rsidRDefault="00C85186" w:rsidP="00F53B30">
      <w:pPr>
        <w:pStyle w:val="1"/>
        <w:jc w:val="center"/>
        <w:rPr>
          <w:rFonts w:ascii="Times New Roman" w:hAnsi="Times New Roman" w:cs="Times New Roman"/>
          <w:b/>
          <w:sz w:val="32"/>
          <w:lang w:val="en-GB"/>
        </w:rPr>
      </w:pPr>
      <w:r w:rsidRPr="00F67170">
        <w:rPr>
          <w:kern w:val="0"/>
          <w:lang w:val="en-GB"/>
        </w:rPr>
        <w:br w:type="column"/>
      </w:r>
      <w:bookmarkStart w:id="2" w:name="_Toc409087626"/>
      <w:r w:rsidRPr="00F67170">
        <w:rPr>
          <w:rFonts w:ascii="Times New Roman" w:hAnsi="Times New Roman" w:cs="Times New Roman"/>
          <w:b/>
          <w:sz w:val="32"/>
          <w:lang w:val="en-GB"/>
        </w:rPr>
        <w:lastRenderedPageBreak/>
        <w:t xml:space="preserve">Chapter </w:t>
      </w:r>
      <w:r w:rsidR="00AD745B">
        <w:rPr>
          <w:rFonts w:ascii="Times New Roman" w:hAnsi="Times New Roman" w:cs="Times New Roman"/>
          <w:b/>
          <w:sz w:val="32"/>
          <w:lang w:val="en-GB"/>
        </w:rPr>
        <w:t>1</w:t>
      </w:r>
      <w:r w:rsidRPr="00F67170">
        <w:rPr>
          <w:rFonts w:ascii="Times New Roman" w:hAnsi="Times New Roman" w:cs="Times New Roman"/>
          <w:b/>
          <w:sz w:val="32"/>
          <w:lang w:val="en-GB"/>
        </w:rPr>
        <w:t>. General introduction</w:t>
      </w:r>
      <w:bookmarkEnd w:id="2"/>
    </w:p>
    <w:p w14:paraId="521E27D9" w14:textId="77777777" w:rsidR="00C85186" w:rsidRPr="00F67170" w:rsidRDefault="00C85186" w:rsidP="00C85186">
      <w:pPr>
        <w:spacing w:line="480" w:lineRule="auto"/>
        <w:rPr>
          <w:rFonts w:ascii="Times New Roman" w:hAnsi="Times New Roman" w:cs="Times New Roman"/>
          <w:sz w:val="24"/>
          <w:szCs w:val="24"/>
          <w:lang w:val="en-GB"/>
        </w:rPr>
      </w:pPr>
    </w:p>
    <w:p w14:paraId="69EB97AF" w14:textId="77777777" w:rsidR="00C85186" w:rsidRPr="00F67170" w:rsidRDefault="00C85186" w:rsidP="00C85186">
      <w:pPr>
        <w:spacing w:line="480" w:lineRule="auto"/>
        <w:rPr>
          <w:rFonts w:ascii="Times New Roman" w:hAnsi="Times New Roman" w:cs="Times New Roman"/>
          <w:b/>
          <w:sz w:val="24"/>
          <w:szCs w:val="24"/>
          <w:lang w:val="en-GB"/>
        </w:rPr>
      </w:pPr>
      <w:r w:rsidRPr="00F67170">
        <w:rPr>
          <w:rFonts w:ascii="Times New Roman" w:hAnsi="Times New Roman" w:cs="Times New Roman"/>
          <w:b/>
          <w:sz w:val="24"/>
          <w:szCs w:val="24"/>
          <w:lang w:val="en-GB"/>
        </w:rPr>
        <w:t>Diet: energy intake from food</w:t>
      </w:r>
    </w:p>
    <w:p w14:paraId="0E26FBFB" w14:textId="01D8390C" w:rsidR="00C85186" w:rsidRPr="00F67170" w:rsidRDefault="00F93DFA" w:rsidP="00C85186">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Understanding a</w:t>
      </w:r>
      <w:r w:rsidR="00831A70" w:rsidRPr="00F67170">
        <w:rPr>
          <w:rFonts w:ascii="Times New Roman" w:hAnsi="Times New Roman" w:cs="Times New Roman"/>
          <w:sz w:val="24"/>
          <w:szCs w:val="24"/>
          <w:lang w:val="en-GB"/>
        </w:rPr>
        <w:t>daptations in food acquisition, processing and digestion</w:t>
      </w:r>
      <w:r w:rsidR="00C85186" w:rsidRPr="00F67170">
        <w:rPr>
          <w:rFonts w:ascii="Times New Roman" w:hAnsi="Times New Roman" w:cs="Times New Roman"/>
          <w:sz w:val="24"/>
          <w:szCs w:val="24"/>
          <w:lang w:val="en-GB"/>
        </w:rPr>
        <w:t xml:space="preserve"> is important to understand ecology, evolutional biology, behaviour, social system, morphology, physiology, taxonomy, and conservation of animals (Raubenheimer et al. 2009). Morphology is directly related to diet of animals, because animals especially mammals must process food as breaking down into small particle by m</w:t>
      </w:r>
      <w:r w:rsidRPr="00F67170">
        <w:rPr>
          <w:rFonts w:ascii="Times New Roman" w:hAnsi="Times New Roman" w:cs="Times New Roman"/>
          <w:sz w:val="24"/>
          <w:szCs w:val="24"/>
          <w:lang w:val="en-GB"/>
        </w:rPr>
        <w:t>astication</w:t>
      </w:r>
      <w:r w:rsidR="00C85186" w:rsidRPr="00F67170">
        <w:rPr>
          <w:rFonts w:ascii="Times New Roman" w:hAnsi="Times New Roman" w:cs="Times New Roman"/>
          <w:sz w:val="24"/>
          <w:szCs w:val="24"/>
          <w:lang w:val="en-GB"/>
        </w:rPr>
        <w:t>, dissolving with digestive enzymes, and propelling them into digestive tract for extraction of energy from foods (Stevens &amp; Hume 2004). Thus, the dental morphology and structure of digestive tract may give us a clue to the investigation of feeding strategy of animals.</w:t>
      </w:r>
    </w:p>
    <w:p w14:paraId="089D72C6" w14:textId="73792589" w:rsidR="00C85186" w:rsidRPr="00F67170" w:rsidRDefault="00C85186" w:rsidP="00C85186">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Generally, </w:t>
      </w:r>
      <w:r w:rsidR="007B1F1D" w:rsidRPr="00F67170">
        <w:rPr>
          <w:rFonts w:ascii="Times New Roman" w:hAnsi="Times New Roman" w:cs="Times New Roman"/>
          <w:sz w:val="24"/>
          <w:szCs w:val="24"/>
          <w:lang w:val="en-GB"/>
        </w:rPr>
        <w:t>anima</w:t>
      </w:r>
      <w:r w:rsidRPr="00F67170">
        <w:rPr>
          <w:rFonts w:ascii="Times New Roman" w:hAnsi="Times New Roman" w:cs="Times New Roman"/>
          <w:sz w:val="24"/>
          <w:szCs w:val="24"/>
          <w:lang w:val="en-GB"/>
        </w:rPr>
        <w:t xml:space="preserve">ls exhibit morphological adaptations to their diet for efficient energy extraction (Cloudsley-Thompson 1972). For instance, </w:t>
      </w:r>
      <w:r w:rsidR="007B1F1D" w:rsidRPr="00F67170">
        <w:rPr>
          <w:rFonts w:ascii="Times New Roman" w:hAnsi="Times New Roman" w:cs="Times New Roman"/>
          <w:sz w:val="24"/>
          <w:szCs w:val="24"/>
          <w:lang w:val="en-GB"/>
        </w:rPr>
        <w:t xml:space="preserve">mammalian </w:t>
      </w:r>
      <w:r w:rsidRPr="00F67170">
        <w:rPr>
          <w:rFonts w:ascii="Times New Roman" w:hAnsi="Times New Roman" w:cs="Times New Roman"/>
          <w:sz w:val="24"/>
          <w:szCs w:val="24"/>
          <w:lang w:val="en-GB"/>
        </w:rPr>
        <w:t xml:space="preserve">herbivores have horny dental pads to cut grass and long complicated intestines to detoxify and eliminate secondary compounds of plants whilst </w:t>
      </w:r>
      <w:r w:rsidR="0048139C" w:rsidRPr="00F67170">
        <w:rPr>
          <w:rFonts w:ascii="Times New Roman" w:hAnsi="Times New Roman" w:cs="Times New Roman"/>
          <w:sz w:val="24"/>
          <w:szCs w:val="24"/>
          <w:lang w:val="en-GB"/>
        </w:rPr>
        <w:t xml:space="preserve">mammalian </w:t>
      </w:r>
      <w:r w:rsidRPr="00F67170">
        <w:rPr>
          <w:rFonts w:ascii="Times New Roman" w:hAnsi="Times New Roman" w:cs="Times New Roman"/>
          <w:sz w:val="24"/>
          <w:szCs w:val="24"/>
          <w:lang w:val="en-GB"/>
        </w:rPr>
        <w:t xml:space="preserve">carnivores have prominent canines and finely horned carnassial teeth to tear </w:t>
      </w:r>
      <w:r w:rsidR="0048139C" w:rsidRPr="00F67170">
        <w:rPr>
          <w:rFonts w:ascii="Times New Roman" w:hAnsi="Times New Roman" w:cs="Times New Roman"/>
          <w:sz w:val="24"/>
          <w:szCs w:val="24"/>
          <w:lang w:val="en-GB"/>
        </w:rPr>
        <w:t>fresh meat</w:t>
      </w:r>
      <w:r w:rsidRPr="00F67170">
        <w:rPr>
          <w:rFonts w:ascii="Times New Roman" w:hAnsi="Times New Roman" w:cs="Times New Roman"/>
          <w:sz w:val="24"/>
          <w:szCs w:val="24"/>
          <w:lang w:val="en-GB"/>
        </w:rPr>
        <w:t xml:space="preserve">, and short simple digestive gut suitable for highly digestible fresh meat (Freeland &amp; Janzen 1974, Van Valkenburgh 1989, Stevens &amp; Hume 2004, Ungar 2010). </w:t>
      </w:r>
    </w:p>
    <w:p w14:paraId="7B57CD87" w14:textId="77777777" w:rsidR="008A2FDE" w:rsidRPr="00F67170" w:rsidRDefault="008A2FDE" w:rsidP="008777DD">
      <w:pPr>
        <w:spacing w:line="480" w:lineRule="auto"/>
        <w:rPr>
          <w:rFonts w:ascii="Times New Roman" w:hAnsi="Times New Roman" w:cs="Times New Roman"/>
          <w:sz w:val="24"/>
          <w:szCs w:val="24"/>
          <w:lang w:val="en-GB"/>
        </w:rPr>
      </w:pPr>
    </w:p>
    <w:p w14:paraId="1B48DE50" w14:textId="77777777" w:rsidR="00C85186" w:rsidRPr="00F67170" w:rsidRDefault="00C85186" w:rsidP="00C85186">
      <w:pPr>
        <w:spacing w:line="480" w:lineRule="auto"/>
        <w:rPr>
          <w:rFonts w:ascii="Times New Roman" w:hAnsi="Times New Roman" w:cs="Times New Roman"/>
          <w:b/>
          <w:sz w:val="24"/>
          <w:szCs w:val="24"/>
          <w:lang w:val="en-GB"/>
        </w:rPr>
      </w:pPr>
      <w:r w:rsidRPr="00F67170">
        <w:rPr>
          <w:rFonts w:ascii="Times New Roman" w:hAnsi="Times New Roman" w:cs="Times New Roman"/>
          <w:b/>
          <w:sz w:val="24"/>
          <w:szCs w:val="24"/>
          <w:lang w:val="en-GB"/>
        </w:rPr>
        <w:t>Secondary adaptation to diet</w:t>
      </w:r>
    </w:p>
    <w:p w14:paraId="5585685F" w14:textId="36F8A897" w:rsidR="00C85186" w:rsidRPr="00F67170" w:rsidRDefault="00C85186" w:rsidP="00C85186">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However some mammals use different food resources from their ancestral taxon. </w:t>
      </w:r>
      <w:r w:rsidR="00AD745B">
        <w:rPr>
          <w:rFonts w:ascii="Times New Roman" w:hAnsi="Times New Roman" w:cs="Times New Roman"/>
          <w:sz w:val="24"/>
          <w:szCs w:val="24"/>
          <w:lang w:val="en-GB"/>
        </w:rPr>
        <w:t>T</w:t>
      </w:r>
      <w:r w:rsidRPr="00F67170">
        <w:rPr>
          <w:rFonts w:ascii="Times New Roman" w:hAnsi="Times New Roman" w:cs="Times New Roman"/>
          <w:sz w:val="24"/>
          <w:szCs w:val="24"/>
          <w:lang w:val="en-GB"/>
        </w:rPr>
        <w:t>he giant panda</w:t>
      </w:r>
      <w:r w:rsidR="00AD745B">
        <w:rPr>
          <w:rFonts w:ascii="Times New Roman" w:hAnsi="Times New Roman" w:cs="Times New Roman"/>
          <w:sz w:val="24"/>
          <w:szCs w:val="24"/>
          <w:lang w:val="en-GB"/>
        </w:rPr>
        <w:t xml:space="preserve"> </w:t>
      </w:r>
      <w:r w:rsidR="00AD745B" w:rsidRPr="00AD745B">
        <w:rPr>
          <w:rFonts w:ascii="Times New Roman" w:hAnsi="Times New Roman" w:cs="Times New Roman"/>
          <w:i/>
          <w:sz w:val="24"/>
          <w:szCs w:val="24"/>
          <w:lang w:val="en-GB"/>
        </w:rPr>
        <w:t>Ailuropoda melanoleuca</w:t>
      </w:r>
      <w:r w:rsidRPr="00F67170">
        <w:rPr>
          <w:rFonts w:ascii="Times New Roman" w:hAnsi="Times New Roman" w:cs="Times New Roman"/>
          <w:sz w:val="24"/>
          <w:szCs w:val="24"/>
          <w:lang w:val="en-GB"/>
        </w:rPr>
        <w:t xml:space="preserve">, a specialist </w:t>
      </w:r>
      <w:r w:rsidR="00AD745B">
        <w:rPr>
          <w:rFonts w:ascii="Times New Roman" w:hAnsi="Times New Roman" w:cs="Times New Roman"/>
          <w:sz w:val="24"/>
          <w:szCs w:val="24"/>
          <w:lang w:val="en-GB"/>
        </w:rPr>
        <w:t xml:space="preserve">of </w:t>
      </w:r>
      <w:r w:rsidRPr="00F67170">
        <w:rPr>
          <w:rFonts w:ascii="Times New Roman" w:hAnsi="Times New Roman" w:cs="Times New Roman"/>
          <w:sz w:val="24"/>
          <w:szCs w:val="24"/>
          <w:lang w:val="en-GB"/>
        </w:rPr>
        <w:t>bamboo</w:t>
      </w:r>
      <w:r w:rsidR="00AD745B">
        <w:rPr>
          <w:rFonts w:ascii="Times New Roman" w:hAnsi="Times New Roman" w:cs="Times New Roman"/>
          <w:sz w:val="24"/>
          <w:szCs w:val="24"/>
          <w:lang w:val="en-GB"/>
        </w:rPr>
        <w:t>, is one of these animals.</w:t>
      </w:r>
      <w:r w:rsidRPr="00F67170">
        <w:rPr>
          <w:rFonts w:ascii="Times New Roman" w:hAnsi="Times New Roman" w:cs="Times New Roman"/>
          <w:sz w:val="24"/>
          <w:szCs w:val="24"/>
          <w:lang w:val="en-GB"/>
        </w:rPr>
        <w:t xml:space="preserve"> As they belong to order Carnivora, their gastrointestinal tract is anatomically similar to carnivorous species (Clemens &amp; Stevens 1979). Although they lack </w:t>
      </w:r>
      <w:r w:rsidR="008A2FDE" w:rsidRPr="00F67170">
        <w:rPr>
          <w:rFonts w:ascii="Times New Roman" w:hAnsi="Times New Roman" w:cs="Times New Roman"/>
          <w:sz w:val="24"/>
          <w:szCs w:val="24"/>
          <w:lang w:val="en-GB"/>
        </w:rPr>
        <w:t>enzymes</w:t>
      </w:r>
      <w:r w:rsidRPr="00F67170">
        <w:rPr>
          <w:rFonts w:ascii="Times New Roman" w:hAnsi="Times New Roman" w:cs="Times New Roman"/>
          <w:sz w:val="24"/>
          <w:szCs w:val="24"/>
          <w:lang w:val="en-GB"/>
        </w:rPr>
        <w:t xml:space="preserve"> that degrade cellulose, they have cellulose-metabolising symbionts in their digestive guts (Zhu et al. 2011). Moreover, they exhibit particular skeletal modifications for herbivory such as pseudo-thumbs, well-developed teeth, and chewing muscles (Endo et al. 1999, Endo et al. 2003). Frugivorous civets are </w:t>
      </w:r>
      <w:r w:rsidR="002F0924">
        <w:rPr>
          <w:rFonts w:ascii="Times New Roman" w:hAnsi="Times New Roman" w:cs="Times New Roman" w:hint="eastAsia"/>
          <w:sz w:val="24"/>
          <w:szCs w:val="24"/>
          <w:lang w:val="en-GB"/>
        </w:rPr>
        <w:t>another example of such</w:t>
      </w:r>
      <w:r w:rsidRPr="00F67170">
        <w:rPr>
          <w:rFonts w:ascii="Times New Roman" w:hAnsi="Times New Roman" w:cs="Times New Roman"/>
          <w:sz w:val="24"/>
          <w:szCs w:val="24"/>
          <w:lang w:val="en-GB"/>
        </w:rPr>
        <w:t xml:space="preserve"> animals which utilise different food resources from their ancestors. In this thesis, frugivorous civets indicate 9 extant species of mammals which belong to Paradoxurinae, Viverridae, Carnivora (Veron 2007, Veron et al. 2014). Although they belong to Carnivora, their diet mainly consists of fruits (</w:t>
      </w:r>
      <w:r w:rsidRPr="00F67170">
        <w:rPr>
          <w:rFonts w:ascii="Times New Roman" w:hAnsi="Times New Roman" w:cs="Times New Roman"/>
          <w:bCs/>
          <w:kern w:val="0"/>
          <w:sz w:val="24"/>
          <w:szCs w:val="24"/>
          <w:lang w:val="en-GB"/>
        </w:rPr>
        <w:t>Jennings &amp; Veron 2009</w:t>
      </w:r>
      <w:r w:rsidRPr="00F67170">
        <w:rPr>
          <w:rFonts w:ascii="Times New Roman" w:hAnsi="Times New Roman" w:cs="Times New Roman"/>
          <w:sz w:val="24"/>
          <w:szCs w:val="24"/>
          <w:lang w:val="en-GB"/>
        </w:rPr>
        <w:t xml:space="preserve">). </w:t>
      </w:r>
    </w:p>
    <w:p w14:paraId="7274BAD6" w14:textId="77777777" w:rsidR="008A2FDE" w:rsidRPr="00F67170" w:rsidRDefault="008A2FDE" w:rsidP="00C85186">
      <w:pPr>
        <w:spacing w:line="480" w:lineRule="auto"/>
        <w:rPr>
          <w:rFonts w:ascii="Times New Roman" w:hAnsi="Times New Roman" w:cs="Times New Roman"/>
          <w:sz w:val="24"/>
          <w:szCs w:val="24"/>
          <w:lang w:val="en-GB"/>
        </w:rPr>
      </w:pPr>
    </w:p>
    <w:p w14:paraId="7A01DF06" w14:textId="77777777" w:rsidR="00C85186" w:rsidRPr="00F67170" w:rsidRDefault="00C85186" w:rsidP="00C85186">
      <w:pPr>
        <w:spacing w:line="480" w:lineRule="auto"/>
        <w:rPr>
          <w:rFonts w:ascii="Times New Roman" w:hAnsi="Times New Roman" w:cs="Times New Roman"/>
          <w:b/>
          <w:sz w:val="24"/>
          <w:szCs w:val="24"/>
          <w:lang w:val="en-GB"/>
        </w:rPr>
      </w:pPr>
      <w:r w:rsidRPr="00F67170">
        <w:rPr>
          <w:rFonts w:ascii="Times New Roman" w:hAnsi="Times New Roman" w:cs="Times New Roman"/>
          <w:b/>
          <w:sz w:val="24"/>
          <w:szCs w:val="24"/>
          <w:lang w:val="en-GB"/>
        </w:rPr>
        <w:t>Fruits and frugivores</w:t>
      </w:r>
    </w:p>
    <w:p w14:paraId="34D5D334" w14:textId="09E0F255" w:rsidR="00C85186" w:rsidRDefault="00C85186" w:rsidP="00C85186">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Ripe fruit pulp generally lacks </w:t>
      </w:r>
      <w:r w:rsidR="005204C5" w:rsidRPr="00F67170">
        <w:rPr>
          <w:rFonts w:ascii="Times New Roman" w:hAnsi="Times New Roman" w:cs="Times New Roman"/>
          <w:sz w:val="24"/>
          <w:szCs w:val="24"/>
          <w:lang w:val="en-GB"/>
        </w:rPr>
        <w:t xml:space="preserve">secondary compounds </w:t>
      </w:r>
      <w:r w:rsidRPr="00F67170">
        <w:rPr>
          <w:rFonts w:ascii="Times New Roman" w:hAnsi="Times New Roman" w:cs="Times New Roman"/>
          <w:sz w:val="24"/>
          <w:szCs w:val="24"/>
          <w:lang w:val="en-GB"/>
        </w:rPr>
        <w:t xml:space="preserve">such as </w:t>
      </w:r>
      <w:r w:rsidR="005E5435" w:rsidRPr="005E5435">
        <w:rPr>
          <w:rFonts w:ascii="Times New Roman" w:hAnsi="Times New Roman" w:cs="Times New Roman"/>
          <w:sz w:val="24"/>
          <w:szCs w:val="24"/>
          <w:lang w:val="en-GB"/>
        </w:rPr>
        <w:t>alkaloids</w:t>
      </w:r>
      <w:r w:rsidRPr="00F67170">
        <w:rPr>
          <w:rFonts w:ascii="Times New Roman" w:hAnsi="Times New Roman" w:cs="Times New Roman"/>
          <w:sz w:val="24"/>
          <w:szCs w:val="24"/>
          <w:lang w:val="en-GB"/>
        </w:rPr>
        <w:t xml:space="preserve"> (Lambert 1998), and contain large amount of simple sugar</w:t>
      </w:r>
      <w:r w:rsidR="002E3A31">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that </w:t>
      </w:r>
      <w:r w:rsidR="002F0924" w:rsidRPr="002F0924">
        <w:rPr>
          <w:rFonts w:ascii="Times New Roman" w:hAnsi="Times New Roman" w:cs="Times New Roman"/>
          <w:sz w:val="24"/>
          <w:szCs w:val="24"/>
          <w:lang w:val="en-GB"/>
        </w:rPr>
        <w:t xml:space="preserve">are easy to be absorbed </w:t>
      </w:r>
      <w:r w:rsidRPr="00F67170">
        <w:rPr>
          <w:rFonts w:ascii="Times New Roman" w:hAnsi="Times New Roman" w:cs="Times New Roman"/>
          <w:sz w:val="24"/>
          <w:szCs w:val="24"/>
          <w:lang w:val="en-GB"/>
        </w:rPr>
        <w:t xml:space="preserve">(Lambert 1999). </w:t>
      </w:r>
      <w:r w:rsidR="002E3A31">
        <w:rPr>
          <w:rFonts w:ascii="Times New Roman" w:hAnsi="Times New Roman" w:cs="Times New Roman"/>
          <w:sz w:val="24"/>
          <w:szCs w:val="24"/>
          <w:lang w:val="en-GB"/>
        </w:rPr>
        <w:lastRenderedPageBreak/>
        <w:t>Yet, many fruits</w:t>
      </w:r>
      <w:r w:rsidR="00A21757">
        <w:rPr>
          <w:rFonts w:ascii="Times New Roman" w:hAnsi="Times New Roman" w:cs="Times New Roman"/>
          <w:sz w:val="24"/>
          <w:szCs w:val="24"/>
          <w:lang w:val="en-GB"/>
        </w:rPr>
        <w:t xml:space="preserve"> </w:t>
      </w:r>
      <w:r w:rsidR="002E3A31">
        <w:rPr>
          <w:rFonts w:ascii="Times New Roman" w:hAnsi="Times New Roman" w:cs="Times New Roman"/>
          <w:sz w:val="24"/>
          <w:szCs w:val="24"/>
          <w:lang w:val="en-GB"/>
        </w:rPr>
        <w:t xml:space="preserve">have </w:t>
      </w:r>
      <w:r w:rsidR="00A21757">
        <w:rPr>
          <w:rFonts w:ascii="Times New Roman" w:hAnsi="Times New Roman" w:cs="Times New Roman"/>
          <w:sz w:val="24"/>
          <w:szCs w:val="24"/>
          <w:lang w:val="en-GB"/>
        </w:rPr>
        <w:t>inedible exocarps</w:t>
      </w:r>
      <w:r w:rsidR="002E3A31">
        <w:rPr>
          <w:rFonts w:ascii="Times New Roman" w:hAnsi="Times New Roman" w:cs="Times New Roman"/>
          <w:sz w:val="24"/>
          <w:szCs w:val="24"/>
          <w:lang w:val="en-GB"/>
        </w:rPr>
        <w:t>, so frugivores need to process fruits before they eat (</w:t>
      </w:r>
      <w:r w:rsidR="00F85E54">
        <w:rPr>
          <w:rFonts w:ascii="Times New Roman" w:hAnsi="Times New Roman" w:cs="Times New Roman"/>
          <w:sz w:val="24"/>
          <w:szCs w:val="24"/>
          <w:lang w:val="en-GB"/>
        </w:rPr>
        <w:t>Milton 1984</w:t>
      </w:r>
      <w:r w:rsidR="002E3A31">
        <w:rPr>
          <w:rFonts w:ascii="Times New Roman" w:hAnsi="Times New Roman" w:cs="Times New Roman"/>
          <w:sz w:val="24"/>
          <w:szCs w:val="24"/>
          <w:lang w:val="en-GB"/>
        </w:rPr>
        <w:t>).</w:t>
      </w:r>
      <w:r w:rsidR="00F85E54">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Handling of seeds should also be considered because seeds contain structural polysaccharides and secondary metabolites (Corlett &amp; Lucas 1990, Lambert 1999</w:t>
      </w:r>
      <w:r w:rsidR="00F85E54">
        <w:rPr>
          <w:rFonts w:ascii="Times New Roman" w:hAnsi="Times New Roman" w:cs="Times New Roman"/>
          <w:sz w:val="24"/>
          <w:szCs w:val="24"/>
          <w:lang w:val="en-GB"/>
        </w:rPr>
        <w:t>, Corlett 2011</w:t>
      </w:r>
      <w:r w:rsidRPr="00F67170">
        <w:rPr>
          <w:rFonts w:ascii="Times New Roman" w:hAnsi="Times New Roman" w:cs="Times New Roman"/>
          <w:sz w:val="24"/>
          <w:szCs w:val="24"/>
          <w:lang w:val="en-GB"/>
        </w:rPr>
        <w:t>). If animals swallow seeds with fruit flesh, digestion efficiency of fruit flesh would be decreased because seeds are indigestible materials for most frugivores</w:t>
      </w:r>
      <w:r w:rsidR="005204C5" w:rsidRPr="00F67170">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and </w:t>
      </w:r>
      <w:r w:rsidR="005204C5" w:rsidRPr="00F67170">
        <w:rPr>
          <w:rFonts w:ascii="Times New Roman" w:hAnsi="Times New Roman" w:cs="Times New Roman"/>
          <w:sz w:val="24"/>
          <w:szCs w:val="24"/>
          <w:lang w:val="en-GB"/>
        </w:rPr>
        <w:t>thus become an excess load</w:t>
      </w:r>
      <w:r w:rsidRPr="00F67170">
        <w:rPr>
          <w:rFonts w:ascii="Times New Roman" w:hAnsi="Times New Roman" w:cs="Times New Roman"/>
          <w:sz w:val="24"/>
          <w:szCs w:val="24"/>
          <w:lang w:val="en-GB"/>
        </w:rPr>
        <w:t xml:space="preserve"> (Corlett &amp; Lucas 1990). </w:t>
      </w:r>
      <w:r w:rsidR="002F0924" w:rsidRPr="002F0924">
        <w:rPr>
          <w:rFonts w:ascii="Times New Roman" w:hAnsi="Times New Roman" w:cs="Times New Roman"/>
          <w:sz w:val="24"/>
          <w:szCs w:val="24"/>
          <w:lang w:val="en-GB"/>
        </w:rPr>
        <w:t xml:space="preserve">In response to these characteristics of fruits and seeds, animals </w:t>
      </w:r>
      <w:r w:rsidR="00A06D4A">
        <w:rPr>
          <w:rFonts w:ascii="Times New Roman" w:hAnsi="Times New Roman" w:cs="Times New Roman"/>
          <w:sz w:val="24"/>
          <w:szCs w:val="24"/>
          <w:lang w:val="en-GB"/>
        </w:rPr>
        <w:t>exhibit strategies to feed on fruits</w:t>
      </w:r>
      <w:r w:rsidR="002F0924">
        <w:rPr>
          <w:rFonts w:ascii="Times New Roman" w:hAnsi="Times New Roman" w:cs="Times New Roman"/>
          <w:sz w:val="24"/>
          <w:szCs w:val="24"/>
          <w:lang w:val="en-GB"/>
        </w:rPr>
        <w:t>.</w:t>
      </w:r>
      <w:r w:rsidR="002F0924" w:rsidRPr="002F0924">
        <w:rPr>
          <w:rFonts w:ascii="Times New Roman" w:hAnsi="Times New Roman" w:cs="Times New Roman"/>
          <w:sz w:val="24"/>
          <w:szCs w:val="24"/>
          <w:lang w:val="en-GB"/>
        </w:rPr>
        <w:t xml:space="preserve"> For example,</w:t>
      </w:r>
      <w:r w:rsidR="00F70B03">
        <w:rPr>
          <w:rFonts w:ascii="Times New Roman" w:hAnsi="Times New Roman" w:cs="Times New Roman"/>
          <w:sz w:val="24"/>
          <w:szCs w:val="24"/>
          <w:lang w:val="en-GB"/>
        </w:rPr>
        <w:t xml:space="preserve"> </w:t>
      </w:r>
      <w:r w:rsidR="00DE723C" w:rsidRPr="00F67170">
        <w:rPr>
          <w:rFonts w:ascii="Times New Roman" w:hAnsi="Times New Roman" w:cs="Times New Roman"/>
          <w:sz w:val="24"/>
          <w:szCs w:val="24"/>
          <w:lang w:val="en-GB"/>
        </w:rPr>
        <w:t xml:space="preserve">Old-world </w:t>
      </w:r>
      <w:r w:rsidRPr="00F67170">
        <w:rPr>
          <w:rFonts w:ascii="Times New Roman" w:hAnsi="Times New Roman" w:cs="Times New Roman"/>
          <w:sz w:val="24"/>
          <w:szCs w:val="24"/>
          <w:lang w:val="en-GB"/>
        </w:rPr>
        <w:t>frugivor</w:t>
      </w:r>
      <w:r w:rsidR="00DE723C" w:rsidRPr="00F67170">
        <w:rPr>
          <w:rFonts w:ascii="Times New Roman" w:hAnsi="Times New Roman" w:cs="Times New Roman"/>
          <w:sz w:val="24"/>
          <w:szCs w:val="24"/>
          <w:lang w:val="en-GB"/>
        </w:rPr>
        <w:t>ou</w:t>
      </w:r>
      <w:r w:rsidRPr="00F67170">
        <w:rPr>
          <w:rFonts w:ascii="Times New Roman" w:hAnsi="Times New Roman" w:cs="Times New Roman"/>
          <w:sz w:val="24"/>
          <w:szCs w:val="24"/>
          <w:lang w:val="en-GB"/>
        </w:rPr>
        <w:t xml:space="preserve">s </w:t>
      </w:r>
      <w:r w:rsidR="00DE723C" w:rsidRPr="00F67170">
        <w:rPr>
          <w:rFonts w:ascii="Times New Roman" w:hAnsi="Times New Roman" w:cs="Times New Roman"/>
          <w:sz w:val="24"/>
          <w:szCs w:val="24"/>
          <w:lang w:val="en-GB"/>
        </w:rPr>
        <w:t xml:space="preserve">primates </w:t>
      </w:r>
      <w:r w:rsidRPr="00F67170">
        <w:rPr>
          <w:rFonts w:ascii="Times New Roman" w:hAnsi="Times New Roman" w:cs="Times New Roman"/>
          <w:sz w:val="24"/>
          <w:szCs w:val="24"/>
          <w:lang w:val="en-GB"/>
        </w:rPr>
        <w:t xml:space="preserve">exhibit </w:t>
      </w:r>
      <w:r w:rsidR="002F0924">
        <w:rPr>
          <w:rFonts w:ascii="Times New Roman" w:hAnsi="Times New Roman" w:cs="Times New Roman"/>
          <w:sz w:val="24"/>
          <w:szCs w:val="24"/>
          <w:lang w:val="en-GB"/>
        </w:rPr>
        <w:t xml:space="preserve">two different </w:t>
      </w:r>
      <w:r w:rsidRPr="00F67170">
        <w:rPr>
          <w:rFonts w:ascii="Times New Roman" w:hAnsi="Times New Roman" w:cs="Times New Roman"/>
          <w:sz w:val="24"/>
          <w:szCs w:val="24"/>
          <w:lang w:val="en-GB"/>
        </w:rPr>
        <w:t xml:space="preserve">morpho-physiological and behavioural strategies for </w:t>
      </w:r>
      <w:r w:rsidR="008B2ED4" w:rsidRPr="00F67170">
        <w:rPr>
          <w:rFonts w:ascii="Times New Roman" w:hAnsi="Times New Roman" w:cs="Times New Roman"/>
          <w:sz w:val="24"/>
          <w:szCs w:val="24"/>
          <w:lang w:val="en-GB"/>
        </w:rPr>
        <w:t xml:space="preserve">fruit </w:t>
      </w:r>
      <w:r w:rsidRPr="00F67170">
        <w:rPr>
          <w:rFonts w:ascii="Times New Roman" w:hAnsi="Times New Roman" w:cs="Times New Roman"/>
          <w:sz w:val="24"/>
          <w:szCs w:val="24"/>
          <w:lang w:val="en-GB"/>
        </w:rPr>
        <w:t>feeding</w:t>
      </w:r>
      <w:r w:rsidR="00F70B03">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cercopithecine type and </w:t>
      </w:r>
      <w:r w:rsidR="001270A7" w:rsidRPr="00F67170">
        <w:rPr>
          <w:rFonts w:ascii="Times New Roman" w:hAnsi="Times New Roman" w:cs="Times New Roman"/>
          <w:sz w:val="24"/>
          <w:szCs w:val="24"/>
          <w:lang w:val="en-GB"/>
        </w:rPr>
        <w:t>gibbon-chimpanzee</w:t>
      </w:r>
      <w:r w:rsidRPr="00F67170">
        <w:rPr>
          <w:rFonts w:ascii="Times New Roman" w:hAnsi="Times New Roman" w:cs="Times New Roman"/>
          <w:sz w:val="24"/>
          <w:szCs w:val="24"/>
          <w:lang w:val="en-GB"/>
        </w:rPr>
        <w:t xml:space="preserve"> type. Cercopithecine type utilise broad range of fruits including fleshy and dry fruits (</w:t>
      </w:r>
      <w:r w:rsidR="007A0813" w:rsidRPr="00F67170">
        <w:rPr>
          <w:rFonts w:ascii="Times New Roman" w:hAnsi="Times New Roman" w:cs="Times New Roman"/>
          <w:sz w:val="24"/>
          <w:szCs w:val="24"/>
          <w:lang w:val="en-GB"/>
        </w:rPr>
        <w:t xml:space="preserve">Lucas &amp; Corlett 1991, </w:t>
      </w:r>
      <w:r w:rsidRPr="00F67170">
        <w:rPr>
          <w:rFonts w:ascii="Times New Roman" w:hAnsi="Times New Roman" w:cs="Times New Roman"/>
          <w:sz w:val="24"/>
          <w:szCs w:val="24"/>
          <w:lang w:val="en-GB"/>
        </w:rPr>
        <w:t xml:space="preserve">Ungar 1995, </w:t>
      </w:r>
      <w:r w:rsidRPr="00F67170">
        <w:rPr>
          <w:rFonts w:ascii="Times New Roman" w:hAnsi="Times New Roman" w:cs="Times New Roman"/>
          <w:sz w:val="24"/>
          <w:lang w:val="en-GB"/>
        </w:rPr>
        <w:t xml:space="preserve">Lawrence &amp; Leighton 1996, Yeager 1996, </w:t>
      </w:r>
      <w:r w:rsidR="007A0813" w:rsidRPr="00F67170">
        <w:rPr>
          <w:rFonts w:ascii="Times New Roman" w:hAnsi="Times New Roman" w:cs="Times New Roman"/>
          <w:sz w:val="24"/>
          <w:lang w:val="en-GB"/>
        </w:rPr>
        <w:t>Conklin-Brittain et al. 1998</w:t>
      </w:r>
      <w:r w:rsidRPr="00F67170">
        <w:rPr>
          <w:rFonts w:ascii="Times New Roman" w:hAnsi="Times New Roman" w:cs="Times New Roman"/>
          <w:sz w:val="24"/>
          <w:szCs w:val="24"/>
          <w:lang w:val="en-GB"/>
        </w:rPr>
        <w:t xml:space="preserve">). They pass food through the gut relatively slowly for their body mass to maximize nutrient extraction and absorption from food including structurally resistant nutrients (Milton 1984, Lambert 1998, Sawada et al. 2011). This type typically discards </w:t>
      </w:r>
      <w:r w:rsidR="001270A7" w:rsidRPr="00F67170">
        <w:rPr>
          <w:rFonts w:ascii="Times New Roman" w:hAnsi="Times New Roman" w:cs="Times New Roman"/>
          <w:sz w:val="24"/>
          <w:szCs w:val="24"/>
          <w:lang w:val="en-GB"/>
        </w:rPr>
        <w:t>large</w:t>
      </w:r>
      <w:r w:rsidRPr="00F67170">
        <w:rPr>
          <w:rFonts w:ascii="Times New Roman" w:hAnsi="Times New Roman" w:cs="Times New Roman"/>
          <w:sz w:val="24"/>
          <w:szCs w:val="24"/>
          <w:lang w:val="en-GB"/>
        </w:rPr>
        <w:t xml:space="preserve"> seeds (Corlett &amp; Lucas 1990, Lambert 1999, Nakashima &amp; Sukor 2010). On the other hand, </w:t>
      </w:r>
      <w:r w:rsidR="00F70B03" w:rsidRPr="00F67170">
        <w:rPr>
          <w:rFonts w:ascii="Times New Roman" w:hAnsi="Times New Roman" w:cs="Times New Roman"/>
          <w:sz w:val="24"/>
          <w:szCs w:val="24"/>
          <w:lang w:val="en-GB"/>
        </w:rPr>
        <w:t>gibbon-chimpanze</w:t>
      </w:r>
      <w:r w:rsidRPr="00F67170">
        <w:rPr>
          <w:rFonts w:ascii="Times New Roman" w:hAnsi="Times New Roman" w:cs="Times New Roman"/>
          <w:sz w:val="24"/>
          <w:szCs w:val="24"/>
          <w:lang w:val="en-GB"/>
        </w:rPr>
        <w:t xml:space="preserve"> type is relatively selective in feeding fruits (Ungar 1995, Wrangham et al. 1998, McConkey et al. 2002, 2003), and passes them through the gut relatively rapidly for their body mass (Lambert 1999, McConkey 2000). They ingest large </w:t>
      </w:r>
      <w:r w:rsidRPr="00F67170">
        <w:rPr>
          <w:rFonts w:ascii="Times New Roman" w:hAnsi="Times New Roman" w:cs="Times New Roman"/>
          <w:sz w:val="24"/>
          <w:szCs w:val="24"/>
          <w:lang w:val="en-GB"/>
        </w:rPr>
        <w:lastRenderedPageBreak/>
        <w:t>quantities of low-quality or imbalanced foods which are high in readily available energy to compensate maximi</w:t>
      </w:r>
      <w:r w:rsidR="00F557BB">
        <w:rPr>
          <w:rFonts w:ascii="Times New Roman" w:hAnsi="Times New Roman" w:cs="Times New Roman"/>
          <w:sz w:val="24"/>
          <w:szCs w:val="24"/>
          <w:lang w:val="en-GB"/>
        </w:rPr>
        <w:t>s</w:t>
      </w:r>
      <w:r w:rsidRPr="00F67170">
        <w:rPr>
          <w:rFonts w:ascii="Times New Roman" w:hAnsi="Times New Roman" w:cs="Times New Roman"/>
          <w:sz w:val="24"/>
          <w:szCs w:val="24"/>
          <w:lang w:val="en-GB"/>
        </w:rPr>
        <w:t>ation of energy extraction (Milton 1984, Lambert 1998). This type usually swallows fruits whole including the seeds (</w:t>
      </w:r>
      <w:r w:rsidR="0022485B" w:rsidRPr="00F67170">
        <w:rPr>
          <w:rFonts w:ascii="Times New Roman" w:hAnsi="Times New Roman" w:cs="Times New Roman"/>
          <w:sz w:val="24"/>
          <w:szCs w:val="24"/>
          <w:lang w:val="en-GB"/>
        </w:rPr>
        <w:t>L</w:t>
      </w:r>
      <w:r w:rsidRPr="00F67170">
        <w:rPr>
          <w:rFonts w:ascii="Times New Roman" w:hAnsi="Times New Roman" w:cs="Times New Roman"/>
          <w:sz w:val="24"/>
          <w:szCs w:val="24"/>
          <w:lang w:val="en-GB"/>
        </w:rPr>
        <w:t xml:space="preserve">ambert 1999, McConkey 2000). In both types, they typically have well-developed incisors to bite off large fruits or to process hard husks (Anthony &amp; Kay 1993, Deane 2009), an indication of adaptation to </w:t>
      </w:r>
      <w:r w:rsidR="009941A1" w:rsidRPr="00F67170">
        <w:rPr>
          <w:rFonts w:ascii="Times New Roman" w:hAnsi="Times New Roman" w:cs="Times New Roman"/>
          <w:sz w:val="24"/>
          <w:szCs w:val="24"/>
          <w:lang w:val="en-GB"/>
        </w:rPr>
        <w:t>frugivory.</w:t>
      </w:r>
      <w:r w:rsidR="0024587C" w:rsidRPr="00F67170">
        <w:rPr>
          <w:rFonts w:ascii="Times New Roman" w:hAnsi="Times New Roman" w:cs="Times New Roman"/>
          <w:sz w:val="24"/>
          <w:szCs w:val="24"/>
          <w:lang w:val="en-GB"/>
        </w:rPr>
        <w:t xml:space="preserve"> </w:t>
      </w:r>
      <w:r w:rsidR="00324796">
        <w:rPr>
          <w:rFonts w:ascii="Times New Roman" w:hAnsi="Times New Roman" w:cs="Times New Roman"/>
          <w:sz w:val="24"/>
          <w:szCs w:val="24"/>
          <w:lang w:val="en-GB"/>
        </w:rPr>
        <w:t xml:space="preserve">It is unclear if the other taxa </w:t>
      </w:r>
      <w:r w:rsidR="00F70B03" w:rsidRPr="00F70B03">
        <w:rPr>
          <w:rFonts w:ascii="Times New Roman" w:hAnsi="Times New Roman" w:cs="Times New Roman"/>
          <w:sz w:val="24"/>
          <w:szCs w:val="24"/>
          <w:lang w:val="en-GB"/>
        </w:rPr>
        <w:t xml:space="preserve">of mammalian frugivores </w:t>
      </w:r>
      <w:r w:rsidR="00324796">
        <w:rPr>
          <w:rFonts w:ascii="Times New Roman" w:hAnsi="Times New Roman" w:cs="Times New Roman"/>
          <w:sz w:val="24"/>
          <w:szCs w:val="24"/>
          <w:lang w:val="en-GB"/>
        </w:rPr>
        <w:t xml:space="preserve">exhibit </w:t>
      </w:r>
      <w:r w:rsidR="00324796" w:rsidRPr="00324796">
        <w:rPr>
          <w:rFonts w:ascii="Times New Roman" w:hAnsi="Times New Roman" w:cs="Times New Roman"/>
          <w:sz w:val="24"/>
          <w:szCs w:val="24"/>
          <w:lang w:val="en-GB"/>
        </w:rPr>
        <w:t>t</w:t>
      </w:r>
      <w:r w:rsidR="00324796" w:rsidRPr="00324796">
        <w:rPr>
          <w:rFonts w:ascii="Times New Roman" w:hAnsi="Times New Roman" w:cs="Times New Roman" w:hint="eastAsia"/>
          <w:sz w:val="24"/>
          <w:szCs w:val="24"/>
          <w:lang w:val="en-GB"/>
        </w:rPr>
        <w:t>hese</w:t>
      </w:r>
      <w:r w:rsidR="00324796" w:rsidRPr="00324796">
        <w:rPr>
          <w:rFonts w:ascii="Times New Roman" w:hAnsi="Times New Roman" w:cs="Times New Roman"/>
          <w:sz w:val="24"/>
          <w:szCs w:val="24"/>
          <w:lang w:val="en-GB"/>
        </w:rPr>
        <w:t xml:space="preserve"> s</w:t>
      </w:r>
      <w:r w:rsidR="00324796">
        <w:rPr>
          <w:rFonts w:ascii="Times New Roman" w:hAnsi="Times New Roman" w:cs="Times New Roman"/>
          <w:sz w:val="24"/>
          <w:szCs w:val="24"/>
          <w:lang w:val="en-GB"/>
        </w:rPr>
        <w:t>yndrome as well.</w:t>
      </w:r>
    </w:p>
    <w:p w14:paraId="2AA3FE41" w14:textId="77777777" w:rsidR="008777DD" w:rsidRPr="00324796" w:rsidRDefault="008777DD" w:rsidP="00C85186">
      <w:pPr>
        <w:spacing w:line="480" w:lineRule="auto"/>
        <w:rPr>
          <w:rFonts w:ascii="Times New Roman" w:hAnsi="Times New Roman" w:cs="Times New Roman"/>
          <w:sz w:val="24"/>
          <w:szCs w:val="24"/>
          <w:lang w:val="en-GB"/>
        </w:rPr>
      </w:pPr>
    </w:p>
    <w:p w14:paraId="0A144CA2" w14:textId="77777777" w:rsidR="00C85186" w:rsidRPr="00F67170" w:rsidRDefault="00C85186" w:rsidP="00C85186">
      <w:pPr>
        <w:spacing w:line="480" w:lineRule="auto"/>
        <w:jc w:val="left"/>
        <w:rPr>
          <w:rFonts w:ascii="Times New Roman" w:hAnsi="Times New Roman" w:cs="Times New Roman"/>
          <w:b/>
          <w:sz w:val="24"/>
          <w:szCs w:val="24"/>
          <w:lang w:val="en-GB"/>
        </w:rPr>
      </w:pPr>
      <w:r w:rsidRPr="00F67170">
        <w:rPr>
          <w:rFonts w:ascii="Times New Roman" w:hAnsi="Times New Roman" w:cs="Times New Roman"/>
          <w:b/>
          <w:sz w:val="24"/>
          <w:szCs w:val="24"/>
          <w:lang w:val="en-GB"/>
        </w:rPr>
        <w:t>Morpho-physiological characters of frugivorous civets</w:t>
      </w:r>
    </w:p>
    <w:p w14:paraId="47CC950E" w14:textId="415FAF61" w:rsidR="00C85186" w:rsidRDefault="00C85186" w:rsidP="00C85186">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Frugivorous civets possess typical carnivorous dental morphology such as sharp canines and presence of carnassial teeth (Van Valkenburgh 1989, Ewer 1998, Ungar 2010) and noticeably short gastrointestinal guts (Mitchell 1905, Stevens &amp; Hume 2004, Mckenney 2011). Due to th</w:t>
      </w:r>
      <w:r w:rsidR="00010F27" w:rsidRPr="00F67170">
        <w:rPr>
          <w:rFonts w:ascii="Times New Roman" w:hAnsi="Times New Roman" w:cs="Times New Roman"/>
          <w:sz w:val="24"/>
          <w:szCs w:val="24"/>
          <w:lang w:val="en-GB"/>
        </w:rPr>
        <w:t>e</w:t>
      </w:r>
      <w:r w:rsidRPr="00F67170">
        <w:rPr>
          <w:rFonts w:ascii="Times New Roman" w:hAnsi="Times New Roman" w:cs="Times New Roman"/>
          <w:sz w:val="24"/>
          <w:szCs w:val="24"/>
          <w:lang w:val="en-GB"/>
        </w:rPr>
        <w:t>s</w:t>
      </w:r>
      <w:r w:rsidR="00010F27" w:rsidRPr="00F67170">
        <w:rPr>
          <w:rFonts w:ascii="Times New Roman" w:hAnsi="Times New Roman" w:cs="Times New Roman"/>
          <w:sz w:val="24"/>
          <w:szCs w:val="24"/>
          <w:lang w:val="en-GB"/>
        </w:rPr>
        <w:t>e</w:t>
      </w:r>
      <w:r w:rsidRPr="00F67170">
        <w:rPr>
          <w:rFonts w:ascii="Times New Roman" w:hAnsi="Times New Roman" w:cs="Times New Roman"/>
          <w:sz w:val="24"/>
          <w:szCs w:val="24"/>
          <w:lang w:val="en-GB"/>
        </w:rPr>
        <w:t xml:space="preserve"> morphological constraints </w:t>
      </w:r>
      <w:r w:rsidR="0022485B" w:rsidRPr="00F67170">
        <w:rPr>
          <w:rFonts w:ascii="Times New Roman" w:hAnsi="Times New Roman" w:cs="Times New Roman"/>
          <w:sz w:val="24"/>
          <w:szCs w:val="24"/>
          <w:lang w:val="en-GB"/>
        </w:rPr>
        <w:t>on</w:t>
      </w:r>
      <w:r w:rsidRPr="00F67170">
        <w:rPr>
          <w:rFonts w:ascii="Times New Roman" w:hAnsi="Times New Roman" w:cs="Times New Roman"/>
          <w:sz w:val="24"/>
          <w:szCs w:val="24"/>
          <w:lang w:val="en-GB"/>
        </w:rPr>
        <w:t xml:space="preserve"> frugivory, frugivorous civets seem to </w:t>
      </w:r>
      <w:r w:rsidR="00010F27" w:rsidRPr="00F67170">
        <w:rPr>
          <w:rFonts w:ascii="Times New Roman" w:hAnsi="Times New Roman" w:cs="Times New Roman"/>
          <w:sz w:val="24"/>
          <w:szCs w:val="24"/>
          <w:lang w:val="en-GB"/>
        </w:rPr>
        <w:t>suffer from</w:t>
      </w:r>
      <w:r w:rsidRPr="00F67170">
        <w:rPr>
          <w:rFonts w:ascii="Times New Roman" w:hAnsi="Times New Roman" w:cs="Times New Roman"/>
          <w:sz w:val="24"/>
          <w:szCs w:val="24"/>
          <w:lang w:val="en-GB"/>
        </w:rPr>
        <w:t xml:space="preserve"> a difficulty in effective digestion of fruits. They partially exhibit dental adaptations to</w:t>
      </w:r>
      <w:r w:rsidR="00010F27" w:rsidRPr="00F67170">
        <w:rPr>
          <w:rFonts w:ascii="Times New Roman" w:hAnsi="Times New Roman" w:cs="Times New Roman"/>
          <w:sz w:val="24"/>
          <w:szCs w:val="24"/>
          <w:lang w:val="en-GB"/>
        </w:rPr>
        <w:t xml:space="preserve"> frugivory</w:t>
      </w:r>
      <w:r w:rsidRPr="00F67170">
        <w:rPr>
          <w:rFonts w:ascii="Times New Roman" w:hAnsi="Times New Roman" w:cs="Times New Roman"/>
          <w:sz w:val="24"/>
          <w:szCs w:val="24"/>
          <w:lang w:val="en-GB"/>
        </w:rPr>
        <w:t xml:space="preserve"> such as relatively broad carnassial tooth and relatively large premolars which can cut and chew fruits, but these structures are not suitable for crush</w:t>
      </w:r>
      <w:r w:rsidR="0022485B" w:rsidRPr="00F67170">
        <w:rPr>
          <w:rFonts w:ascii="Times New Roman" w:hAnsi="Times New Roman" w:cs="Times New Roman"/>
          <w:sz w:val="24"/>
          <w:szCs w:val="24"/>
          <w:lang w:val="en-GB"/>
        </w:rPr>
        <w:t>ing</w:t>
      </w:r>
      <w:r w:rsidRPr="00F67170">
        <w:rPr>
          <w:rFonts w:ascii="Times New Roman" w:hAnsi="Times New Roman" w:cs="Times New Roman"/>
          <w:sz w:val="24"/>
          <w:szCs w:val="24"/>
          <w:lang w:val="en-GB"/>
        </w:rPr>
        <w:t xml:space="preserve"> fruits to small particles (Anders 2005). Their gut retention time is extremely short for their body mass (155 min, the common palm civet, Nakashima &amp; Sukor 2010; 6.5 hours, the binturong, Lambert et al. 2014), and they usually swallow relatively large seeds which </w:t>
      </w:r>
      <w:r w:rsidR="00010F27" w:rsidRPr="00F67170">
        <w:rPr>
          <w:rFonts w:ascii="Times New Roman" w:hAnsi="Times New Roman" w:cs="Times New Roman"/>
          <w:sz w:val="24"/>
          <w:szCs w:val="24"/>
          <w:lang w:val="en-GB"/>
        </w:rPr>
        <w:lastRenderedPageBreak/>
        <w:t>cannot be digested</w:t>
      </w:r>
      <w:r w:rsidRPr="00F67170">
        <w:rPr>
          <w:rFonts w:ascii="Times New Roman" w:hAnsi="Times New Roman" w:cs="Times New Roman"/>
          <w:sz w:val="24"/>
          <w:szCs w:val="24"/>
          <w:lang w:val="en-GB"/>
        </w:rPr>
        <w:t xml:space="preserve"> in guts</w:t>
      </w:r>
      <w:r w:rsidR="0022485B" w:rsidRPr="00F67170">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along with pulps. Although these trait</w:t>
      </w:r>
      <w:r w:rsidR="0022485B" w:rsidRPr="00F67170">
        <w:rPr>
          <w:rFonts w:ascii="Times New Roman" w:hAnsi="Times New Roman" w:cs="Times New Roman"/>
          <w:sz w:val="24"/>
          <w:szCs w:val="24"/>
          <w:lang w:val="en-GB"/>
        </w:rPr>
        <w:t>s are similar to that of apes, frugivorous</w:t>
      </w:r>
      <w:r w:rsidRPr="00F67170">
        <w:rPr>
          <w:rFonts w:ascii="Times New Roman" w:hAnsi="Times New Roman" w:cs="Times New Roman"/>
          <w:sz w:val="24"/>
          <w:szCs w:val="24"/>
          <w:lang w:val="en-GB"/>
        </w:rPr>
        <w:t xml:space="preserve"> civets have much more disadvantages in digestion of fruits. </w:t>
      </w:r>
      <w:r w:rsidR="00010F27" w:rsidRPr="00F67170">
        <w:rPr>
          <w:rFonts w:ascii="Times New Roman" w:hAnsi="Times New Roman" w:cs="Times New Roman"/>
          <w:sz w:val="24"/>
          <w:szCs w:val="24"/>
          <w:lang w:val="en-GB"/>
        </w:rPr>
        <w:t>In m</w:t>
      </w:r>
      <w:r w:rsidRPr="00F67170">
        <w:rPr>
          <w:rFonts w:ascii="Times New Roman" w:hAnsi="Times New Roman" w:cs="Times New Roman"/>
          <w:sz w:val="24"/>
          <w:szCs w:val="24"/>
          <w:lang w:val="en-GB"/>
        </w:rPr>
        <w:t>ost frugivores including primates</w:t>
      </w:r>
      <w:r w:rsidR="009941A1" w:rsidRPr="00F67170">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w:t>
      </w:r>
      <w:r w:rsidR="00AD745B">
        <w:rPr>
          <w:rFonts w:ascii="Times New Roman" w:hAnsi="Times New Roman" w:cs="Times New Roman"/>
          <w:sz w:val="24"/>
          <w:szCs w:val="24"/>
          <w:lang w:val="en-GB"/>
        </w:rPr>
        <w:t>fermentation</w:t>
      </w:r>
      <w:r w:rsidR="00010F27" w:rsidRPr="00F67170">
        <w:rPr>
          <w:rFonts w:ascii="Times New Roman" w:hAnsi="Times New Roman" w:cs="Times New Roman"/>
          <w:sz w:val="24"/>
          <w:szCs w:val="24"/>
          <w:lang w:val="en-GB"/>
        </w:rPr>
        <w:t xml:space="preserve"> </w:t>
      </w:r>
      <w:r w:rsidR="00AD745B">
        <w:rPr>
          <w:rFonts w:ascii="Times New Roman" w:hAnsi="Times New Roman" w:cs="Times New Roman"/>
          <w:sz w:val="24"/>
          <w:szCs w:val="24"/>
          <w:lang w:val="en-GB"/>
        </w:rPr>
        <w:t>occurs in their gastrointestinal tracts</w:t>
      </w:r>
      <w:r w:rsidR="00010F27"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(Mckenney 2011), </w:t>
      </w:r>
      <w:r w:rsidR="00010F27" w:rsidRPr="00F67170">
        <w:rPr>
          <w:rFonts w:ascii="Times New Roman" w:hAnsi="Times New Roman" w:cs="Times New Roman"/>
          <w:sz w:val="24"/>
          <w:szCs w:val="24"/>
          <w:lang w:val="en-GB"/>
        </w:rPr>
        <w:t>yet in binturongs, f</w:t>
      </w:r>
      <w:r w:rsidRPr="00F67170">
        <w:rPr>
          <w:rFonts w:ascii="Times New Roman" w:hAnsi="Times New Roman" w:cs="Times New Roman"/>
          <w:sz w:val="24"/>
          <w:szCs w:val="24"/>
          <w:lang w:val="en-GB"/>
        </w:rPr>
        <w:t xml:space="preserve">ermentation of polysaccharides </w:t>
      </w:r>
      <w:r w:rsidR="0022485B" w:rsidRPr="00F67170">
        <w:rPr>
          <w:rFonts w:ascii="Times New Roman" w:hAnsi="Times New Roman" w:cs="Times New Roman"/>
          <w:sz w:val="24"/>
          <w:szCs w:val="24"/>
          <w:lang w:val="en-GB"/>
        </w:rPr>
        <w:t>doe</w:t>
      </w:r>
      <w:r w:rsidRPr="00F67170">
        <w:rPr>
          <w:rFonts w:ascii="Times New Roman" w:hAnsi="Times New Roman" w:cs="Times New Roman"/>
          <w:sz w:val="24"/>
          <w:szCs w:val="24"/>
          <w:lang w:val="en-GB"/>
        </w:rPr>
        <w:t xml:space="preserve">s not occur in their guts (Lambert et al. 2014). These morphological and microbiological characters </w:t>
      </w:r>
      <w:r w:rsidR="00010F27" w:rsidRPr="00F67170">
        <w:rPr>
          <w:rFonts w:ascii="Times New Roman" w:hAnsi="Times New Roman" w:cs="Times New Roman"/>
          <w:sz w:val="24"/>
          <w:szCs w:val="24"/>
          <w:lang w:val="en-GB"/>
        </w:rPr>
        <w:t>may</w:t>
      </w:r>
      <w:r w:rsidRPr="00F67170">
        <w:rPr>
          <w:rFonts w:ascii="Times New Roman" w:hAnsi="Times New Roman" w:cs="Times New Roman"/>
          <w:sz w:val="24"/>
          <w:szCs w:val="24"/>
          <w:lang w:val="en-GB"/>
        </w:rPr>
        <w:t xml:space="preserve"> not </w:t>
      </w:r>
      <w:r w:rsidR="00AC1DD8" w:rsidRPr="00F67170">
        <w:rPr>
          <w:rFonts w:ascii="Times New Roman" w:hAnsi="Times New Roman" w:cs="Times New Roman"/>
          <w:sz w:val="24"/>
          <w:szCs w:val="24"/>
          <w:lang w:val="en-GB"/>
        </w:rPr>
        <w:t xml:space="preserve">be </w:t>
      </w:r>
      <w:r w:rsidR="00010F27" w:rsidRPr="00F67170">
        <w:rPr>
          <w:rFonts w:ascii="Times New Roman" w:hAnsi="Times New Roman" w:cs="Times New Roman"/>
          <w:sz w:val="24"/>
          <w:szCs w:val="24"/>
          <w:lang w:val="en-GB"/>
        </w:rPr>
        <w:t>suitable</w:t>
      </w:r>
      <w:r w:rsidRPr="00F67170">
        <w:rPr>
          <w:rFonts w:ascii="Times New Roman" w:hAnsi="Times New Roman" w:cs="Times New Roman"/>
          <w:sz w:val="24"/>
          <w:szCs w:val="24"/>
          <w:lang w:val="en-GB"/>
        </w:rPr>
        <w:t xml:space="preserve"> to </w:t>
      </w:r>
      <w:r w:rsidR="00010F27" w:rsidRPr="00F67170">
        <w:rPr>
          <w:rFonts w:ascii="Times New Roman" w:hAnsi="Times New Roman" w:cs="Times New Roman"/>
          <w:sz w:val="24"/>
          <w:szCs w:val="24"/>
          <w:lang w:val="en-GB"/>
        </w:rPr>
        <w:t>obtain</w:t>
      </w:r>
      <w:r w:rsidRPr="00F67170">
        <w:rPr>
          <w:rFonts w:ascii="Times New Roman" w:hAnsi="Times New Roman" w:cs="Times New Roman"/>
          <w:sz w:val="24"/>
          <w:szCs w:val="24"/>
          <w:lang w:val="en-GB"/>
        </w:rPr>
        <w:t xml:space="preserve"> energ</w:t>
      </w:r>
      <w:r w:rsidR="00010F27" w:rsidRPr="00F67170">
        <w:rPr>
          <w:rFonts w:ascii="Times New Roman" w:hAnsi="Times New Roman" w:cs="Times New Roman"/>
          <w:sz w:val="24"/>
          <w:szCs w:val="24"/>
          <w:lang w:val="en-GB"/>
        </w:rPr>
        <w:t>y</w:t>
      </w:r>
      <w:r w:rsidRPr="00F67170">
        <w:rPr>
          <w:rFonts w:ascii="Times New Roman" w:hAnsi="Times New Roman" w:cs="Times New Roman"/>
          <w:sz w:val="24"/>
          <w:szCs w:val="24"/>
          <w:lang w:val="en-GB"/>
        </w:rPr>
        <w:t xml:space="preserve"> and nutri</w:t>
      </w:r>
      <w:r w:rsidR="00010F27" w:rsidRPr="00F67170">
        <w:rPr>
          <w:rFonts w:ascii="Times New Roman" w:hAnsi="Times New Roman" w:cs="Times New Roman"/>
          <w:sz w:val="24"/>
          <w:szCs w:val="24"/>
          <w:lang w:val="en-GB"/>
        </w:rPr>
        <w:t>ent</w:t>
      </w:r>
      <w:r w:rsidRPr="00F67170">
        <w:rPr>
          <w:rFonts w:ascii="Times New Roman" w:hAnsi="Times New Roman" w:cs="Times New Roman"/>
          <w:sz w:val="24"/>
          <w:szCs w:val="24"/>
          <w:lang w:val="en-GB"/>
        </w:rPr>
        <w:t xml:space="preserve"> from fruits. Therefore frugivorous civets should exploit </w:t>
      </w:r>
      <w:r w:rsidR="00F70B03">
        <w:rPr>
          <w:rFonts w:ascii="Times New Roman" w:hAnsi="Times New Roman" w:cs="Times New Roman"/>
          <w:sz w:val="24"/>
          <w:szCs w:val="24"/>
          <w:lang w:val="en-GB"/>
        </w:rPr>
        <w:t>a</w:t>
      </w:r>
      <w:r w:rsidRPr="00F67170">
        <w:rPr>
          <w:rFonts w:ascii="Times New Roman" w:hAnsi="Times New Roman" w:cs="Times New Roman"/>
          <w:sz w:val="24"/>
          <w:szCs w:val="24"/>
          <w:lang w:val="en-GB"/>
        </w:rPr>
        <w:t xml:space="preserve"> feeding strategy </w:t>
      </w:r>
      <w:r w:rsidR="00F70B03" w:rsidRPr="00F70B03">
        <w:rPr>
          <w:rFonts w:ascii="Times New Roman" w:hAnsi="Times New Roman" w:cs="Times New Roman"/>
          <w:sz w:val="24"/>
          <w:szCs w:val="24"/>
          <w:lang w:val="en-GB"/>
        </w:rPr>
        <w:t xml:space="preserve">that is different </w:t>
      </w:r>
      <w:r w:rsidRPr="00F67170">
        <w:rPr>
          <w:rFonts w:ascii="Times New Roman" w:hAnsi="Times New Roman" w:cs="Times New Roman"/>
          <w:sz w:val="24"/>
          <w:szCs w:val="24"/>
          <w:lang w:val="en-GB"/>
        </w:rPr>
        <w:t xml:space="preserve">from other frugivores. In this study, </w:t>
      </w:r>
      <w:r w:rsidR="0022485B" w:rsidRPr="00F67170">
        <w:rPr>
          <w:rFonts w:ascii="Times New Roman" w:hAnsi="Times New Roman" w:cs="Times New Roman"/>
          <w:sz w:val="24"/>
          <w:szCs w:val="24"/>
          <w:lang w:val="en-GB"/>
        </w:rPr>
        <w:t>I</w:t>
      </w:r>
      <w:r w:rsidRPr="00F67170">
        <w:rPr>
          <w:rFonts w:ascii="Times New Roman" w:hAnsi="Times New Roman" w:cs="Times New Roman"/>
          <w:sz w:val="24"/>
          <w:szCs w:val="24"/>
          <w:lang w:val="en-GB"/>
        </w:rPr>
        <w:t xml:space="preserve"> evaluated their feeding ecology especially inferred from their behaviours.</w:t>
      </w:r>
    </w:p>
    <w:p w14:paraId="705DD68E" w14:textId="77777777" w:rsidR="008777DD" w:rsidRPr="00F67170" w:rsidRDefault="008777DD" w:rsidP="00C85186">
      <w:pPr>
        <w:spacing w:line="480" w:lineRule="auto"/>
        <w:rPr>
          <w:rFonts w:ascii="Times New Roman" w:hAnsi="Times New Roman" w:cs="Times New Roman"/>
          <w:sz w:val="24"/>
          <w:szCs w:val="24"/>
          <w:lang w:val="en-GB"/>
        </w:rPr>
      </w:pPr>
    </w:p>
    <w:p w14:paraId="0E7F0864" w14:textId="77777777" w:rsidR="00C85186" w:rsidRPr="00F67170" w:rsidRDefault="00C85186" w:rsidP="00C85186">
      <w:pPr>
        <w:spacing w:line="480" w:lineRule="auto"/>
        <w:rPr>
          <w:rFonts w:ascii="Times New Roman" w:hAnsi="Times New Roman" w:cs="Times New Roman"/>
          <w:b/>
          <w:sz w:val="24"/>
          <w:szCs w:val="24"/>
          <w:lang w:val="en-GB"/>
        </w:rPr>
      </w:pPr>
      <w:r w:rsidRPr="00F67170">
        <w:rPr>
          <w:rFonts w:ascii="Times New Roman" w:hAnsi="Times New Roman" w:cs="Times New Roman"/>
          <w:b/>
          <w:sz w:val="24"/>
          <w:szCs w:val="24"/>
          <w:lang w:val="en-GB"/>
        </w:rPr>
        <w:t xml:space="preserve">How do frugivorous civets coexist in Asian rainforests? </w:t>
      </w:r>
    </w:p>
    <w:p w14:paraId="3A7190B0" w14:textId="697D2D25" w:rsidR="00C85186" w:rsidRPr="00F67170" w:rsidRDefault="00C85186" w:rsidP="00C85186">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Up to 4 species out of 9 species of the frugivorous civets inhabit Asian rainforests sympatrically (Rabinowitz 1991, Heydon and Bulloh 1996, Low 2010, Wilting et al. 2010).</w:t>
      </w:r>
      <w:r w:rsidR="00BC7AFC"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Generally, </w:t>
      </w:r>
      <w:r w:rsidR="00BC7AFC" w:rsidRPr="00F67170">
        <w:rPr>
          <w:rFonts w:ascii="Times New Roman" w:hAnsi="Times New Roman" w:cs="Times New Roman"/>
          <w:sz w:val="24"/>
          <w:szCs w:val="24"/>
          <w:lang w:val="en-GB"/>
        </w:rPr>
        <w:t>sympatric</w:t>
      </w:r>
      <w:r w:rsidRPr="00F67170">
        <w:rPr>
          <w:rFonts w:ascii="Times New Roman" w:hAnsi="Times New Roman" w:cs="Times New Roman"/>
          <w:sz w:val="24"/>
          <w:szCs w:val="24"/>
          <w:lang w:val="en-GB"/>
        </w:rPr>
        <w:t xml:space="preserve"> species differentiate their resource use such as foods, active time, and habitats as a result of competitions in their evolutionary process (</w:t>
      </w:r>
      <w:r w:rsidR="00BC7AFC" w:rsidRPr="00F67170">
        <w:rPr>
          <w:rFonts w:ascii="Times New Roman" w:hAnsi="Times New Roman" w:cs="Times New Roman"/>
          <w:sz w:val="24"/>
          <w:szCs w:val="24"/>
          <w:lang w:val="en-GB"/>
        </w:rPr>
        <w:t>McDonald 2002, Goulart et al. 2009</w:t>
      </w:r>
      <w:r w:rsidRPr="00F67170">
        <w:rPr>
          <w:rFonts w:ascii="Times New Roman" w:hAnsi="Times New Roman" w:cs="Times New Roman"/>
          <w:sz w:val="24"/>
          <w:szCs w:val="24"/>
          <w:lang w:val="en-GB"/>
        </w:rPr>
        <w:t xml:space="preserve">), and so far, many studies have investigated the coexistence mechanisms of sympatric </w:t>
      </w:r>
      <w:r w:rsidR="00BC7AFC" w:rsidRPr="00F67170">
        <w:rPr>
          <w:rFonts w:ascii="Times New Roman" w:hAnsi="Times New Roman" w:cs="Times New Roman"/>
          <w:sz w:val="24"/>
          <w:szCs w:val="24"/>
          <w:lang w:val="en-GB"/>
        </w:rPr>
        <w:t>species</w:t>
      </w:r>
      <w:r w:rsidRPr="00F67170">
        <w:rPr>
          <w:rFonts w:ascii="Times New Roman" w:hAnsi="Times New Roman" w:cs="Times New Roman"/>
          <w:sz w:val="24"/>
          <w:szCs w:val="24"/>
          <w:lang w:val="en-GB"/>
        </w:rPr>
        <w:t xml:space="preserve"> among mammals and have suggested that differentiation in several factors may be important for such coexistence mechanisms such as diets, activity periods and microhabitat preferences (Emmons 1980, Graves </w:t>
      </w:r>
      <w:r w:rsidR="004A3541">
        <w:rPr>
          <w:rFonts w:ascii="Times New Roman" w:hAnsi="Times New Roman" w:cs="Times New Roman"/>
          <w:sz w:val="24"/>
          <w:szCs w:val="24"/>
          <w:lang w:val="en-GB"/>
        </w:rPr>
        <w:t xml:space="preserve">et </w:t>
      </w:r>
      <w:r w:rsidR="004A3541">
        <w:rPr>
          <w:rFonts w:ascii="Times New Roman" w:hAnsi="Times New Roman" w:cs="Times New Roman"/>
          <w:sz w:val="24"/>
          <w:szCs w:val="24"/>
          <w:lang w:val="en-GB"/>
        </w:rPr>
        <w:lastRenderedPageBreak/>
        <w:t xml:space="preserve">al. </w:t>
      </w:r>
      <w:r w:rsidRPr="00F67170">
        <w:rPr>
          <w:rFonts w:ascii="Times New Roman" w:hAnsi="Times New Roman" w:cs="Times New Roman"/>
          <w:sz w:val="24"/>
          <w:szCs w:val="24"/>
          <w:lang w:val="en-GB"/>
        </w:rPr>
        <w:t>1988, Kronfeld-Schor &amp; Dayan 2003). However, all the sympatric civets commonly feed on soft-pulped fruits (Joshi et al. 1995</w:t>
      </w:r>
      <w:r w:rsidR="00176223" w:rsidRPr="00F67170">
        <w:rPr>
          <w:rFonts w:ascii="Times New Roman" w:hAnsi="Times New Roman" w:cs="Times New Roman"/>
          <w:sz w:val="24"/>
          <w:szCs w:val="24"/>
          <w:lang w:val="en-GB"/>
        </w:rPr>
        <w:t>, Zhou et al. 2008</w:t>
      </w:r>
      <w:r w:rsidRPr="00F67170">
        <w:rPr>
          <w:rFonts w:ascii="Times New Roman" w:hAnsi="Times New Roman" w:cs="Times New Roman"/>
          <w:sz w:val="24"/>
          <w:szCs w:val="24"/>
          <w:lang w:val="en-GB"/>
        </w:rPr>
        <w:t xml:space="preserve">, Low 2010, Nakashima et al. 2010a), and they are basically arboreal and nocturnal (Jennings &amp; Veron 2009). </w:t>
      </w:r>
      <w:r w:rsidR="00913C2F" w:rsidRPr="00F67170">
        <w:rPr>
          <w:rFonts w:ascii="Times New Roman" w:hAnsi="Times New Roman" w:cs="Times New Roman"/>
          <w:sz w:val="24"/>
          <w:szCs w:val="24"/>
          <w:lang w:val="en-GB"/>
        </w:rPr>
        <w:t xml:space="preserve">Their </w:t>
      </w:r>
      <w:r w:rsidR="001040CF" w:rsidRPr="00F67170">
        <w:rPr>
          <w:rFonts w:ascii="Times New Roman" w:hAnsi="Times New Roman" w:cs="Times New Roman"/>
          <w:sz w:val="24"/>
          <w:szCs w:val="24"/>
          <w:lang w:val="en-GB"/>
        </w:rPr>
        <w:t xml:space="preserve">resource use </w:t>
      </w:r>
      <w:r w:rsidR="008714A6" w:rsidRPr="00F67170">
        <w:rPr>
          <w:rFonts w:ascii="Times New Roman" w:hAnsi="Times New Roman" w:cs="Times New Roman"/>
          <w:sz w:val="24"/>
          <w:szCs w:val="24"/>
          <w:lang w:val="en-GB"/>
        </w:rPr>
        <w:t>seem</w:t>
      </w:r>
      <w:r w:rsidR="009F7725">
        <w:rPr>
          <w:rFonts w:ascii="Times New Roman" w:hAnsi="Times New Roman" w:cs="Times New Roman"/>
          <w:sz w:val="24"/>
          <w:szCs w:val="24"/>
          <w:lang w:val="en-GB"/>
        </w:rPr>
        <w:t>s</w:t>
      </w:r>
      <w:r w:rsidR="008714A6" w:rsidRPr="00F67170">
        <w:rPr>
          <w:rFonts w:ascii="Times New Roman" w:hAnsi="Times New Roman" w:cs="Times New Roman"/>
          <w:sz w:val="24"/>
          <w:szCs w:val="24"/>
          <w:lang w:val="en-GB"/>
        </w:rPr>
        <w:t xml:space="preserve"> to be similar, yet there could be some differences in more detailed diet and habitat use.</w:t>
      </w:r>
    </w:p>
    <w:p w14:paraId="31C877CC" w14:textId="64E4819C" w:rsidR="00C85186" w:rsidRDefault="00C85186" w:rsidP="00C85186">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Given that plant species diversity in tropical rainforests is higher than </w:t>
      </w:r>
      <w:r w:rsidR="004519A6" w:rsidRPr="00F67170">
        <w:rPr>
          <w:rFonts w:ascii="Times New Roman" w:hAnsi="Times New Roman" w:cs="Times New Roman"/>
          <w:sz w:val="24"/>
          <w:szCs w:val="24"/>
          <w:lang w:val="en-GB"/>
        </w:rPr>
        <w:t>that</w:t>
      </w:r>
      <w:r w:rsidRPr="00F67170">
        <w:rPr>
          <w:rFonts w:ascii="Times New Roman" w:hAnsi="Times New Roman" w:cs="Times New Roman"/>
          <w:sz w:val="24"/>
          <w:szCs w:val="24"/>
          <w:lang w:val="en-GB"/>
        </w:rPr>
        <w:t xml:space="preserve"> of other </w:t>
      </w:r>
      <w:r w:rsidR="00D32AF4" w:rsidRPr="00F67170">
        <w:rPr>
          <w:rFonts w:ascii="Times New Roman" w:hAnsi="Times New Roman" w:cs="Times New Roman"/>
          <w:sz w:val="24"/>
          <w:szCs w:val="24"/>
          <w:lang w:val="en-GB"/>
        </w:rPr>
        <w:t>terrestrial ecosystems</w:t>
      </w:r>
      <w:r w:rsidRPr="00F67170">
        <w:rPr>
          <w:rFonts w:ascii="Times New Roman" w:hAnsi="Times New Roman" w:cs="Times New Roman"/>
          <w:sz w:val="24"/>
          <w:szCs w:val="24"/>
          <w:lang w:val="en-GB"/>
        </w:rPr>
        <w:t xml:space="preserve"> (Janzen 1970, Write 2002), frugivores </w:t>
      </w:r>
      <w:r w:rsidR="00D32AF4" w:rsidRPr="00F67170">
        <w:rPr>
          <w:rFonts w:ascii="Times New Roman" w:hAnsi="Times New Roman" w:cs="Times New Roman"/>
          <w:sz w:val="24"/>
          <w:szCs w:val="24"/>
          <w:lang w:val="en-GB"/>
        </w:rPr>
        <w:t>have</w:t>
      </w:r>
      <w:r w:rsidRPr="00F67170">
        <w:rPr>
          <w:rFonts w:ascii="Times New Roman" w:hAnsi="Times New Roman" w:cs="Times New Roman"/>
          <w:sz w:val="24"/>
          <w:szCs w:val="24"/>
          <w:lang w:val="en-GB"/>
        </w:rPr>
        <w:t xml:space="preserve"> a </w:t>
      </w:r>
      <w:r w:rsidR="00D32AF4" w:rsidRPr="00F67170">
        <w:rPr>
          <w:rFonts w:ascii="Times New Roman" w:hAnsi="Times New Roman" w:cs="Times New Roman"/>
          <w:sz w:val="24"/>
          <w:szCs w:val="24"/>
          <w:lang w:val="en-GB"/>
        </w:rPr>
        <w:t xml:space="preserve">broad range of </w:t>
      </w:r>
      <w:r w:rsidRPr="00F67170">
        <w:rPr>
          <w:rFonts w:ascii="Times New Roman" w:hAnsi="Times New Roman" w:cs="Times New Roman"/>
          <w:sz w:val="24"/>
          <w:szCs w:val="24"/>
          <w:lang w:val="en-GB"/>
        </w:rPr>
        <w:t xml:space="preserve">choice of fleshy fruits which they eat. Tropical rainforests are organised into five </w:t>
      </w:r>
      <w:r w:rsidR="004519A6" w:rsidRPr="00F67170">
        <w:rPr>
          <w:rFonts w:ascii="Times New Roman" w:hAnsi="Times New Roman" w:cs="Times New Roman"/>
          <w:sz w:val="24"/>
          <w:szCs w:val="24"/>
          <w:lang w:val="en-GB"/>
        </w:rPr>
        <w:t>vertical</w:t>
      </w:r>
      <w:r w:rsidRPr="00F67170">
        <w:rPr>
          <w:rFonts w:ascii="Times New Roman" w:hAnsi="Times New Roman" w:cs="Times New Roman"/>
          <w:sz w:val="24"/>
          <w:szCs w:val="24"/>
          <w:lang w:val="en-GB"/>
        </w:rPr>
        <w:t xml:space="preserve"> strata, </w:t>
      </w:r>
      <w:r w:rsidR="00F47043" w:rsidRPr="00F67170">
        <w:rPr>
          <w:rFonts w:ascii="Times New Roman" w:hAnsi="Times New Roman" w:cs="Times New Roman"/>
          <w:sz w:val="24"/>
          <w:szCs w:val="24"/>
          <w:lang w:val="en-GB"/>
        </w:rPr>
        <w:t>providing fruits</w:t>
      </w:r>
      <w:r w:rsidRPr="00F67170">
        <w:rPr>
          <w:rFonts w:ascii="Times New Roman" w:hAnsi="Times New Roman" w:cs="Times New Roman"/>
          <w:sz w:val="24"/>
          <w:szCs w:val="24"/>
          <w:lang w:val="en-GB"/>
        </w:rPr>
        <w:t xml:space="preserve"> </w:t>
      </w:r>
      <w:r w:rsidR="00F47043" w:rsidRPr="00F67170">
        <w:rPr>
          <w:rFonts w:ascii="Times New Roman" w:hAnsi="Times New Roman" w:cs="Times New Roman"/>
          <w:sz w:val="24"/>
          <w:szCs w:val="24"/>
          <w:lang w:val="en-GB"/>
        </w:rPr>
        <w:t>in various</w:t>
      </w:r>
      <w:r w:rsidRPr="00F67170">
        <w:rPr>
          <w:rFonts w:ascii="Times New Roman" w:hAnsi="Times New Roman" w:cs="Times New Roman"/>
          <w:sz w:val="24"/>
          <w:szCs w:val="24"/>
          <w:lang w:val="en-GB"/>
        </w:rPr>
        <w:t xml:space="preserve"> rang</w:t>
      </w:r>
      <w:r w:rsidR="00F47043" w:rsidRPr="00F67170">
        <w:rPr>
          <w:rFonts w:ascii="Times New Roman" w:hAnsi="Times New Roman" w:cs="Times New Roman"/>
          <w:sz w:val="24"/>
          <w:szCs w:val="24"/>
          <w:lang w:val="en-GB"/>
        </w:rPr>
        <w:t>e</w:t>
      </w:r>
      <w:r w:rsidRPr="00F67170">
        <w:rPr>
          <w:rFonts w:ascii="Times New Roman" w:hAnsi="Times New Roman" w:cs="Times New Roman"/>
          <w:sz w:val="24"/>
          <w:szCs w:val="24"/>
          <w:lang w:val="en-GB"/>
        </w:rPr>
        <w:t xml:space="preserve"> from the ground to the emergent canopy (Ewel &amp; Bigelow 1996, Richards 1996). Light requirements for germination of these plants </w:t>
      </w:r>
      <w:r w:rsidR="00F70B03">
        <w:rPr>
          <w:rFonts w:ascii="Times New Roman" w:hAnsi="Times New Roman" w:cs="Times New Roman"/>
          <w:sz w:val="24"/>
          <w:szCs w:val="24"/>
          <w:lang w:val="en-GB"/>
        </w:rPr>
        <w:t xml:space="preserve">are </w:t>
      </w:r>
      <w:r w:rsidRPr="00F67170">
        <w:rPr>
          <w:rFonts w:ascii="Times New Roman" w:hAnsi="Times New Roman" w:cs="Times New Roman"/>
          <w:sz w:val="24"/>
          <w:szCs w:val="24"/>
          <w:lang w:val="en-GB"/>
        </w:rPr>
        <w:t xml:space="preserve">also </w:t>
      </w:r>
      <w:r w:rsidR="00F70B03">
        <w:rPr>
          <w:rFonts w:ascii="Times New Roman" w:hAnsi="Times New Roman" w:cs="Times New Roman" w:hint="eastAsia"/>
          <w:sz w:val="24"/>
          <w:szCs w:val="24"/>
          <w:lang w:val="en-GB"/>
        </w:rPr>
        <w:t>variable</w:t>
      </w:r>
      <w:r w:rsidRPr="00F67170">
        <w:rPr>
          <w:rFonts w:ascii="Times New Roman" w:hAnsi="Times New Roman" w:cs="Times New Roman"/>
          <w:sz w:val="24"/>
          <w:szCs w:val="24"/>
          <w:lang w:val="en-GB"/>
        </w:rPr>
        <w:t xml:space="preserve"> between pioneer and shade-tolerant species (Raich &amp; Gong 1990, Ostertag</w:t>
      </w:r>
      <w:r w:rsidR="00C816F3" w:rsidRPr="00F67170">
        <w:rPr>
          <w:rFonts w:ascii="Times New Roman" w:hAnsi="Times New Roman" w:cs="Times New Roman"/>
          <w:sz w:val="24"/>
          <w:szCs w:val="24"/>
          <w:lang w:val="en-GB"/>
        </w:rPr>
        <w:t xml:space="preserve"> 1998), and thereby their suitable</w:t>
      </w:r>
      <w:r w:rsidRPr="00F67170">
        <w:rPr>
          <w:rFonts w:ascii="Times New Roman" w:hAnsi="Times New Roman" w:cs="Times New Roman"/>
          <w:sz w:val="24"/>
          <w:szCs w:val="24"/>
          <w:lang w:val="en-GB"/>
        </w:rPr>
        <w:t xml:space="preserve"> habitats are different. Hence, utilisation of fruit type and relevant habitat may relate to avoiding inter-specific competitions among </w:t>
      </w:r>
      <w:r w:rsidR="0061177A" w:rsidRPr="00F67170">
        <w:rPr>
          <w:rFonts w:ascii="Times New Roman" w:hAnsi="Times New Roman" w:cs="Times New Roman"/>
          <w:sz w:val="24"/>
          <w:szCs w:val="24"/>
          <w:lang w:val="en-GB"/>
        </w:rPr>
        <w:t>frugivorous civets</w:t>
      </w:r>
      <w:r w:rsidRPr="00F67170">
        <w:rPr>
          <w:rFonts w:ascii="Times New Roman" w:hAnsi="Times New Roman" w:cs="Times New Roman"/>
          <w:sz w:val="24"/>
          <w:szCs w:val="24"/>
          <w:lang w:val="en-GB"/>
        </w:rPr>
        <w:t xml:space="preserve"> and results in coexistence mechanism.</w:t>
      </w:r>
    </w:p>
    <w:p w14:paraId="5AFD08B6" w14:textId="77777777" w:rsidR="008777DD" w:rsidRPr="00F67170" w:rsidRDefault="008777DD" w:rsidP="008777DD">
      <w:pPr>
        <w:spacing w:line="480" w:lineRule="auto"/>
        <w:rPr>
          <w:rFonts w:ascii="Times New Roman" w:hAnsi="Times New Roman" w:cs="Times New Roman"/>
          <w:sz w:val="24"/>
          <w:szCs w:val="24"/>
          <w:lang w:val="en-GB"/>
        </w:rPr>
      </w:pPr>
    </w:p>
    <w:p w14:paraId="72A88800" w14:textId="77777777" w:rsidR="00C85186" w:rsidRPr="00F67170" w:rsidRDefault="00C85186" w:rsidP="00C85186">
      <w:pPr>
        <w:spacing w:line="480" w:lineRule="auto"/>
        <w:rPr>
          <w:rFonts w:ascii="Times New Roman" w:hAnsi="Times New Roman" w:cs="Times New Roman"/>
          <w:b/>
          <w:sz w:val="24"/>
          <w:szCs w:val="24"/>
          <w:lang w:val="en-GB"/>
        </w:rPr>
      </w:pPr>
      <w:r w:rsidRPr="00F67170">
        <w:rPr>
          <w:rFonts w:ascii="Times New Roman" w:hAnsi="Times New Roman" w:cs="Times New Roman"/>
          <w:b/>
          <w:sz w:val="24"/>
          <w:szCs w:val="24"/>
          <w:lang w:val="en-GB"/>
        </w:rPr>
        <w:t>Study aim</w:t>
      </w:r>
    </w:p>
    <w:p w14:paraId="0214D27A" w14:textId="463B68D6" w:rsidR="00C85186" w:rsidRPr="00F67170" w:rsidRDefault="0014799C" w:rsidP="00C85186">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The objective</w:t>
      </w:r>
      <w:r w:rsidR="004A3541">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of this thesis </w:t>
      </w:r>
      <w:r w:rsidR="004A3541">
        <w:rPr>
          <w:rFonts w:ascii="Times New Roman" w:hAnsi="Times New Roman" w:cs="Times New Roman"/>
          <w:sz w:val="24"/>
          <w:szCs w:val="24"/>
          <w:lang w:val="en-GB"/>
        </w:rPr>
        <w:t>are</w:t>
      </w:r>
      <w:r w:rsidRPr="00F67170">
        <w:rPr>
          <w:rFonts w:ascii="Times New Roman" w:hAnsi="Times New Roman" w:cs="Times New Roman"/>
          <w:sz w:val="24"/>
          <w:szCs w:val="24"/>
          <w:lang w:val="en-GB"/>
        </w:rPr>
        <w:t xml:space="preserve"> to consider feeding strategy of the frugivorous civets compared with that of the other frugivores in Bornean rainforests even though they may </w:t>
      </w:r>
      <w:r w:rsidRPr="00F67170">
        <w:rPr>
          <w:rFonts w:ascii="Times New Roman" w:hAnsi="Times New Roman" w:cs="Times New Roman"/>
          <w:sz w:val="24"/>
          <w:szCs w:val="24"/>
          <w:lang w:val="en-GB"/>
        </w:rPr>
        <w:lastRenderedPageBreak/>
        <w:t xml:space="preserve">have </w:t>
      </w:r>
      <w:r w:rsidR="00F70B03">
        <w:rPr>
          <w:rFonts w:ascii="Times New Roman" w:hAnsi="Times New Roman" w:cs="Times New Roman" w:hint="eastAsia"/>
          <w:sz w:val="24"/>
          <w:szCs w:val="24"/>
          <w:lang w:val="en-GB"/>
        </w:rPr>
        <w:t>morphological</w:t>
      </w:r>
      <w:r w:rsidR="00F70B03"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disadvantage of frugivory, and to consider coexistence mechanism of the sympatric civets. </w:t>
      </w:r>
      <w:r w:rsidR="00F70B03">
        <w:rPr>
          <w:rFonts w:ascii="Times New Roman" w:hAnsi="Times New Roman" w:cs="Times New Roman"/>
          <w:sz w:val="24"/>
          <w:szCs w:val="24"/>
          <w:lang w:val="en-GB"/>
        </w:rPr>
        <w:t>For</w:t>
      </w:r>
      <w:r w:rsidRPr="00F67170">
        <w:rPr>
          <w:rFonts w:ascii="Times New Roman" w:hAnsi="Times New Roman" w:cs="Times New Roman"/>
          <w:sz w:val="24"/>
          <w:szCs w:val="24"/>
          <w:lang w:val="en-GB"/>
        </w:rPr>
        <w:t xml:space="preserve"> these objectives,</w:t>
      </w:r>
      <w:r w:rsidR="00C85186"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I</w:t>
      </w:r>
      <w:r w:rsidR="00C85186" w:rsidRPr="00F67170">
        <w:rPr>
          <w:rFonts w:ascii="Times New Roman" w:hAnsi="Times New Roman" w:cs="Times New Roman"/>
          <w:sz w:val="24"/>
          <w:szCs w:val="24"/>
          <w:lang w:val="en-GB"/>
        </w:rPr>
        <w:t xml:space="preserve"> investigated </w:t>
      </w:r>
      <w:r w:rsidR="0061177A" w:rsidRPr="00F67170">
        <w:rPr>
          <w:rFonts w:ascii="Times New Roman" w:hAnsi="Times New Roman" w:cs="Times New Roman"/>
          <w:sz w:val="24"/>
          <w:szCs w:val="24"/>
          <w:lang w:val="en-GB"/>
        </w:rPr>
        <w:t>diet and habitat use</w:t>
      </w:r>
      <w:r w:rsidR="00C85186" w:rsidRPr="00F67170">
        <w:rPr>
          <w:rFonts w:ascii="Times New Roman" w:hAnsi="Times New Roman" w:cs="Times New Roman"/>
          <w:sz w:val="24"/>
          <w:szCs w:val="24"/>
          <w:lang w:val="en-GB"/>
        </w:rPr>
        <w:t xml:space="preserve"> of 3 sympatric species of frugivorous civets, namely </w:t>
      </w:r>
      <w:r w:rsidR="00C85186" w:rsidRPr="00F67170">
        <w:rPr>
          <w:rFonts w:ascii="Times New Roman" w:hAnsi="Times New Roman" w:cs="Times New Roman"/>
          <w:i/>
          <w:sz w:val="24"/>
          <w:szCs w:val="24"/>
          <w:lang w:val="en-GB"/>
        </w:rPr>
        <w:t>Paradoxurus hermaphroditus</w:t>
      </w:r>
      <w:r w:rsidR="00C85186" w:rsidRPr="00F67170">
        <w:rPr>
          <w:rFonts w:ascii="Times New Roman" w:hAnsi="Times New Roman" w:cs="Times New Roman"/>
          <w:sz w:val="24"/>
          <w:szCs w:val="24"/>
          <w:lang w:val="en-GB"/>
        </w:rPr>
        <w:t xml:space="preserve"> the common palm civet, </w:t>
      </w:r>
      <w:r w:rsidR="00C85186" w:rsidRPr="00F67170">
        <w:rPr>
          <w:rFonts w:ascii="Times New Roman" w:hAnsi="Times New Roman" w:cs="Times New Roman"/>
          <w:i/>
          <w:sz w:val="24"/>
          <w:szCs w:val="24"/>
          <w:lang w:val="en-GB"/>
        </w:rPr>
        <w:t>Arctogalidia trivirgata</w:t>
      </w:r>
      <w:r w:rsidR="00C85186" w:rsidRPr="00F67170">
        <w:rPr>
          <w:rFonts w:ascii="Times New Roman" w:hAnsi="Times New Roman" w:cs="Times New Roman"/>
          <w:sz w:val="24"/>
          <w:szCs w:val="24"/>
          <w:lang w:val="en-GB"/>
        </w:rPr>
        <w:t xml:space="preserve"> the small-toothed palm civet, and </w:t>
      </w:r>
      <w:r w:rsidR="00C85186" w:rsidRPr="00F67170">
        <w:rPr>
          <w:rFonts w:ascii="Times New Roman" w:hAnsi="Times New Roman" w:cs="Times New Roman"/>
          <w:i/>
          <w:sz w:val="24"/>
          <w:szCs w:val="24"/>
          <w:lang w:val="en-GB"/>
        </w:rPr>
        <w:t>Arctictis binturong</w:t>
      </w:r>
      <w:r w:rsidR="00C85186" w:rsidRPr="00F67170">
        <w:rPr>
          <w:rFonts w:ascii="Times New Roman" w:hAnsi="Times New Roman" w:cs="Times New Roman"/>
          <w:sz w:val="24"/>
          <w:szCs w:val="24"/>
          <w:lang w:val="en-GB"/>
        </w:rPr>
        <w:t xml:space="preserve"> the binturong in Bornean rainforests. </w:t>
      </w:r>
      <w:r w:rsidR="00F501B8" w:rsidRPr="00F67170">
        <w:rPr>
          <w:rFonts w:ascii="Times New Roman" w:eastAsia="ＭＳ Ｐゴシック" w:hAnsi="Times New Roman"/>
          <w:color w:val="000000"/>
          <w:kern w:val="0"/>
          <w:sz w:val="24"/>
          <w:szCs w:val="24"/>
          <w:lang w:val="en-GB"/>
        </w:rPr>
        <w:t>The</w:t>
      </w:r>
      <w:r w:rsidR="004A3541">
        <w:rPr>
          <w:rFonts w:ascii="Times New Roman" w:eastAsia="ＭＳ Ｐゴシック" w:hAnsi="Times New Roman"/>
          <w:color w:val="000000"/>
          <w:kern w:val="0"/>
          <w:sz w:val="24"/>
          <w:szCs w:val="24"/>
          <w:lang w:val="en-GB"/>
        </w:rPr>
        <w:t xml:space="preserve"> study of</w:t>
      </w:r>
      <w:r w:rsidR="00F501B8" w:rsidRPr="00F67170">
        <w:rPr>
          <w:rFonts w:ascii="Times New Roman" w:eastAsia="ＭＳ Ｐゴシック" w:hAnsi="Times New Roman"/>
          <w:color w:val="000000"/>
          <w:kern w:val="0"/>
          <w:sz w:val="24"/>
          <w:szCs w:val="24"/>
          <w:lang w:val="en-GB"/>
        </w:rPr>
        <w:t xml:space="preserve"> diet consisted of research on their </w:t>
      </w:r>
      <w:r w:rsidR="004A3541">
        <w:rPr>
          <w:rFonts w:ascii="Times New Roman" w:eastAsia="ＭＳ Ｐゴシック" w:hAnsi="Times New Roman"/>
          <w:color w:val="000000"/>
          <w:kern w:val="0"/>
          <w:sz w:val="24"/>
          <w:szCs w:val="24"/>
          <w:lang w:val="en-GB"/>
        </w:rPr>
        <w:t>food items</w:t>
      </w:r>
      <w:r w:rsidR="00F501B8" w:rsidRPr="00F67170">
        <w:rPr>
          <w:rFonts w:ascii="Times New Roman" w:eastAsia="ＭＳ Ｐゴシック" w:hAnsi="Times New Roman"/>
          <w:color w:val="000000"/>
          <w:kern w:val="0"/>
          <w:sz w:val="24"/>
          <w:szCs w:val="24"/>
          <w:lang w:val="en-GB"/>
        </w:rPr>
        <w:t xml:space="preserve">, physical and nutritional characteristic of food fruits, and fruit preference in inter-species and intra-tree level. The </w:t>
      </w:r>
      <w:r w:rsidR="004A3541">
        <w:rPr>
          <w:rFonts w:ascii="Times New Roman" w:eastAsia="ＭＳ Ｐゴシック" w:hAnsi="Times New Roman"/>
          <w:color w:val="000000"/>
          <w:kern w:val="0"/>
          <w:sz w:val="24"/>
          <w:szCs w:val="24"/>
          <w:lang w:val="en-GB"/>
        </w:rPr>
        <w:t xml:space="preserve">study of </w:t>
      </w:r>
      <w:r w:rsidR="00F501B8" w:rsidRPr="00F67170">
        <w:rPr>
          <w:rFonts w:ascii="Times New Roman" w:eastAsia="ＭＳ Ｐゴシック" w:hAnsi="Times New Roman"/>
          <w:color w:val="000000"/>
          <w:kern w:val="0"/>
          <w:sz w:val="24"/>
          <w:szCs w:val="24"/>
          <w:lang w:val="en-GB"/>
        </w:rPr>
        <w:t xml:space="preserve">habitat use consisted of research on horizontal and vertical </w:t>
      </w:r>
      <w:r w:rsidR="00F70B03">
        <w:rPr>
          <w:rFonts w:ascii="Times New Roman" w:eastAsia="ＭＳ Ｐゴシック" w:hAnsi="Times New Roman"/>
          <w:color w:val="000000"/>
          <w:kern w:val="0"/>
          <w:sz w:val="24"/>
          <w:szCs w:val="24"/>
          <w:lang w:val="en-GB"/>
        </w:rPr>
        <w:t xml:space="preserve">spatial </w:t>
      </w:r>
      <w:r w:rsidR="00F501B8" w:rsidRPr="00F67170">
        <w:rPr>
          <w:rFonts w:ascii="Times New Roman" w:eastAsia="ＭＳ Ｐゴシック" w:hAnsi="Times New Roman"/>
          <w:color w:val="000000"/>
          <w:kern w:val="0"/>
          <w:sz w:val="24"/>
          <w:szCs w:val="24"/>
          <w:lang w:val="en-GB"/>
        </w:rPr>
        <w:t xml:space="preserve">uses. </w:t>
      </w:r>
      <w:r w:rsidR="00C85186" w:rsidRPr="00F67170">
        <w:rPr>
          <w:rFonts w:ascii="Times New Roman" w:hAnsi="Times New Roman" w:cs="Times New Roman"/>
          <w:sz w:val="24"/>
          <w:szCs w:val="24"/>
          <w:lang w:val="en-GB"/>
        </w:rPr>
        <w:t xml:space="preserve">In the following chapter, </w:t>
      </w:r>
      <w:r w:rsidRPr="00F67170">
        <w:rPr>
          <w:rFonts w:ascii="Times New Roman" w:hAnsi="Times New Roman" w:cs="Times New Roman"/>
          <w:sz w:val="24"/>
          <w:szCs w:val="24"/>
          <w:lang w:val="en-GB"/>
        </w:rPr>
        <w:t>I</w:t>
      </w:r>
      <w:r w:rsidR="00C85186" w:rsidRPr="00F67170">
        <w:rPr>
          <w:rFonts w:ascii="Times New Roman" w:hAnsi="Times New Roman" w:cs="Times New Roman"/>
          <w:sz w:val="24"/>
          <w:szCs w:val="24"/>
          <w:lang w:val="en-GB"/>
        </w:rPr>
        <w:t xml:space="preserve"> described general method</w:t>
      </w:r>
      <w:r w:rsidR="00C82D4B">
        <w:rPr>
          <w:rFonts w:ascii="Times New Roman" w:hAnsi="Times New Roman" w:cs="Times New Roman"/>
          <w:sz w:val="24"/>
          <w:szCs w:val="24"/>
          <w:lang w:val="en-GB"/>
        </w:rPr>
        <w:t>s</w:t>
      </w:r>
      <w:r w:rsidR="00C85186" w:rsidRPr="00F67170">
        <w:rPr>
          <w:rFonts w:ascii="Times New Roman" w:hAnsi="Times New Roman" w:cs="Times New Roman"/>
          <w:sz w:val="24"/>
          <w:szCs w:val="24"/>
          <w:lang w:val="en-GB"/>
        </w:rPr>
        <w:t xml:space="preserve"> </w:t>
      </w:r>
      <w:r w:rsidR="00C82D4B">
        <w:rPr>
          <w:rFonts w:ascii="Times New Roman" w:hAnsi="Times New Roman" w:cs="Times New Roman"/>
          <w:sz w:val="24"/>
          <w:szCs w:val="24"/>
          <w:lang w:val="en-GB"/>
        </w:rPr>
        <w:t>(</w:t>
      </w:r>
      <w:r w:rsidR="00C82D4B">
        <w:rPr>
          <w:rFonts w:ascii="Times New Roman" w:hAnsi="Times New Roman" w:cs="Times New Roman" w:hint="eastAsia"/>
          <w:sz w:val="24"/>
          <w:szCs w:val="24"/>
          <w:lang w:val="en-GB"/>
        </w:rPr>
        <w:t>c</w:t>
      </w:r>
      <w:r w:rsidR="00C85186" w:rsidRPr="00F67170">
        <w:rPr>
          <w:rFonts w:ascii="Times New Roman" w:hAnsi="Times New Roman" w:cs="Times New Roman"/>
          <w:sz w:val="24"/>
          <w:szCs w:val="24"/>
          <w:lang w:val="en-GB"/>
        </w:rPr>
        <w:t xml:space="preserve">hapter 2), feeding ecology of the common palm civets (Chapter 3), that of the binturong (Chapter 4), </w:t>
      </w:r>
      <w:r w:rsidR="00C82D4B">
        <w:rPr>
          <w:rFonts w:ascii="Times New Roman" w:hAnsi="Times New Roman" w:cs="Times New Roman"/>
          <w:sz w:val="24"/>
          <w:szCs w:val="24"/>
          <w:lang w:val="en-GB"/>
        </w:rPr>
        <w:t xml:space="preserve">and </w:t>
      </w:r>
      <w:r w:rsidR="00C85186" w:rsidRPr="00F67170">
        <w:rPr>
          <w:rFonts w:ascii="Times New Roman" w:hAnsi="Times New Roman" w:cs="Times New Roman"/>
          <w:sz w:val="24"/>
          <w:szCs w:val="24"/>
          <w:lang w:val="en-GB"/>
        </w:rPr>
        <w:t>that of the small-toothed pa</w:t>
      </w:r>
      <w:r w:rsidRPr="00F67170">
        <w:rPr>
          <w:rFonts w:ascii="Times New Roman" w:hAnsi="Times New Roman" w:cs="Times New Roman"/>
          <w:sz w:val="24"/>
          <w:szCs w:val="24"/>
          <w:lang w:val="en-GB"/>
        </w:rPr>
        <w:t>l</w:t>
      </w:r>
      <w:r w:rsidR="00C85186" w:rsidRPr="00F67170">
        <w:rPr>
          <w:rFonts w:ascii="Times New Roman" w:hAnsi="Times New Roman" w:cs="Times New Roman"/>
          <w:sz w:val="24"/>
          <w:szCs w:val="24"/>
          <w:lang w:val="en-GB"/>
        </w:rPr>
        <w:t>m civet (Chapter 5)</w:t>
      </w:r>
      <w:r w:rsidR="00E50554" w:rsidRPr="00F67170">
        <w:rPr>
          <w:rFonts w:ascii="Times New Roman" w:hAnsi="Times New Roman" w:cs="Times New Roman"/>
          <w:sz w:val="24"/>
          <w:szCs w:val="24"/>
          <w:lang w:val="en-GB"/>
        </w:rPr>
        <w:t xml:space="preserve">. </w:t>
      </w:r>
      <w:r w:rsidR="005C57AC">
        <w:rPr>
          <w:rFonts w:ascii="Times New Roman" w:hAnsi="Times New Roman" w:cs="Times New Roman"/>
          <w:sz w:val="24"/>
          <w:szCs w:val="24"/>
          <w:lang w:val="en-GB"/>
        </w:rPr>
        <w:t xml:space="preserve">I investigated feeding strategy of frugivorous civets by </w:t>
      </w:r>
      <w:r w:rsidR="00E50554" w:rsidRPr="00F67170">
        <w:rPr>
          <w:rFonts w:ascii="Times New Roman" w:hAnsi="Times New Roman" w:cs="Times New Roman"/>
          <w:sz w:val="24"/>
          <w:szCs w:val="24"/>
          <w:lang w:val="en-GB"/>
        </w:rPr>
        <w:t xml:space="preserve">comparing </w:t>
      </w:r>
      <w:r w:rsidR="00C82D4B">
        <w:rPr>
          <w:rFonts w:ascii="Times New Roman" w:hAnsi="Times New Roman" w:cs="Times New Roman"/>
          <w:sz w:val="24"/>
          <w:szCs w:val="24"/>
          <w:lang w:val="en-GB"/>
        </w:rPr>
        <w:t>with</w:t>
      </w:r>
      <w:r w:rsidR="00E50554" w:rsidRPr="00F67170">
        <w:rPr>
          <w:rFonts w:ascii="Times New Roman" w:hAnsi="Times New Roman" w:cs="Times New Roman"/>
          <w:sz w:val="24"/>
          <w:szCs w:val="24"/>
          <w:lang w:val="en-GB"/>
        </w:rPr>
        <w:t xml:space="preserve"> other frugivorous animals in</w:t>
      </w:r>
      <w:r w:rsidR="005C57AC">
        <w:rPr>
          <w:rFonts w:ascii="Times New Roman" w:hAnsi="Times New Roman" w:cs="Times New Roman"/>
          <w:sz w:val="24"/>
          <w:szCs w:val="24"/>
          <w:lang w:val="en-GB"/>
        </w:rPr>
        <w:t xml:space="preserve"> Borneo (Chapter 6). I also investigated</w:t>
      </w:r>
      <w:r w:rsidR="00E50554" w:rsidRPr="00F67170">
        <w:rPr>
          <w:rFonts w:ascii="Times New Roman" w:hAnsi="Times New Roman" w:cs="Times New Roman"/>
          <w:sz w:val="24"/>
          <w:szCs w:val="24"/>
          <w:lang w:val="en-GB"/>
        </w:rPr>
        <w:t xml:space="preserve"> </w:t>
      </w:r>
      <w:r w:rsidR="00C85186" w:rsidRPr="00F67170">
        <w:rPr>
          <w:rFonts w:ascii="Times New Roman" w:hAnsi="Times New Roman" w:cs="Times New Roman"/>
          <w:sz w:val="24"/>
          <w:szCs w:val="24"/>
          <w:lang w:val="en-GB"/>
        </w:rPr>
        <w:t xml:space="preserve">coexistence mechanism of </w:t>
      </w:r>
      <w:r w:rsidR="00506878" w:rsidRPr="00F67170">
        <w:rPr>
          <w:rFonts w:ascii="Times New Roman" w:hAnsi="Times New Roman" w:cs="Times New Roman"/>
          <w:sz w:val="24"/>
          <w:szCs w:val="24"/>
          <w:lang w:val="en-GB"/>
        </w:rPr>
        <w:t xml:space="preserve">the </w:t>
      </w:r>
      <w:r w:rsidR="00C85186" w:rsidRPr="00F67170">
        <w:rPr>
          <w:rFonts w:ascii="Times New Roman" w:hAnsi="Times New Roman" w:cs="Times New Roman"/>
          <w:sz w:val="24"/>
          <w:szCs w:val="24"/>
          <w:lang w:val="en-GB"/>
        </w:rPr>
        <w:t xml:space="preserve">3 frugivorous civets (Chapter </w:t>
      </w:r>
      <w:r w:rsidRPr="00F67170">
        <w:rPr>
          <w:rFonts w:ascii="Times New Roman" w:hAnsi="Times New Roman" w:cs="Times New Roman"/>
          <w:sz w:val="24"/>
          <w:szCs w:val="24"/>
          <w:lang w:val="en-GB"/>
        </w:rPr>
        <w:t>7</w:t>
      </w:r>
      <w:r w:rsidR="00C85186" w:rsidRPr="00F67170">
        <w:rPr>
          <w:rFonts w:ascii="Times New Roman" w:hAnsi="Times New Roman" w:cs="Times New Roman"/>
          <w:sz w:val="24"/>
          <w:szCs w:val="24"/>
          <w:lang w:val="en-GB"/>
        </w:rPr>
        <w:t>).</w:t>
      </w:r>
      <w:r w:rsidR="00067491">
        <w:rPr>
          <w:rFonts w:ascii="Times New Roman" w:hAnsi="Times New Roman" w:cs="Times New Roman"/>
          <w:sz w:val="24"/>
          <w:szCs w:val="24"/>
          <w:lang w:val="en-GB"/>
        </w:rPr>
        <w:t xml:space="preserve"> </w:t>
      </w:r>
      <w:r w:rsidR="00067491" w:rsidRPr="00F67170">
        <w:rPr>
          <w:rFonts w:ascii="Times New Roman" w:hAnsi="Times New Roman" w:cs="Times New Roman"/>
          <w:sz w:val="24"/>
          <w:szCs w:val="24"/>
          <w:lang w:val="en-GB"/>
        </w:rPr>
        <w:t>I</w:t>
      </w:r>
      <w:r w:rsidR="00067491">
        <w:rPr>
          <w:rFonts w:ascii="Times New Roman" w:hAnsi="Times New Roman" w:cs="Times New Roman"/>
          <w:sz w:val="24"/>
          <w:szCs w:val="24"/>
          <w:lang w:val="en-GB"/>
        </w:rPr>
        <w:t>n Chapter 8, I</w:t>
      </w:r>
      <w:r w:rsidR="00067491" w:rsidRPr="00F67170">
        <w:rPr>
          <w:rFonts w:ascii="Times New Roman" w:hAnsi="Times New Roman" w:cs="Times New Roman"/>
          <w:sz w:val="24"/>
          <w:szCs w:val="24"/>
          <w:lang w:val="en-GB"/>
        </w:rPr>
        <w:t xml:space="preserve"> summarised these results and provide general discussion on feeding ecology of frugivorous civets</w:t>
      </w:r>
      <w:r w:rsidR="00067491">
        <w:rPr>
          <w:rFonts w:ascii="Times New Roman" w:hAnsi="Times New Roman" w:cs="Times New Roman"/>
          <w:sz w:val="24"/>
          <w:szCs w:val="24"/>
          <w:lang w:val="en-GB"/>
        </w:rPr>
        <w:t>.</w:t>
      </w:r>
    </w:p>
    <w:p w14:paraId="73DB5694" w14:textId="313413B9" w:rsidR="00C85186" w:rsidRPr="00F67170" w:rsidRDefault="00C85186" w:rsidP="00F53B30">
      <w:pPr>
        <w:pStyle w:val="1"/>
        <w:jc w:val="center"/>
        <w:rPr>
          <w:rFonts w:ascii="Times New Roman" w:hAnsi="Times New Roman" w:cs="Times New Roman"/>
          <w:b/>
          <w:sz w:val="32"/>
          <w:lang w:val="en-GB"/>
        </w:rPr>
      </w:pPr>
      <w:r w:rsidRPr="00F67170">
        <w:rPr>
          <w:rFonts w:cs="Times New Roman"/>
          <w:lang w:val="en-GB"/>
        </w:rPr>
        <w:br w:type="column"/>
      </w:r>
      <w:bookmarkStart w:id="3" w:name="_Toc409087627"/>
      <w:r w:rsidRPr="00F67170">
        <w:rPr>
          <w:rFonts w:ascii="Times New Roman" w:hAnsi="Times New Roman" w:cs="Times New Roman"/>
          <w:b/>
          <w:sz w:val="32"/>
          <w:lang w:val="en-GB"/>
        </w:rPr>
        <w:lastRenderedPageBreak/>
        <w:t>Chapter 2. General method</w:t>
      </w:r>
      <w:r w:rsidR="0014799C" w:rsidRPr="00F67170">
        <w:rPr>
          <w:rFonts w:ascii="Times New Roman" w:hAnsi="Times New Roman" w:cs="Times New Roman"/>
          <w:b/>
          <w:sz w:val="32"/>
          <w:lang w:val="en-GB"/>
        </w:rPr>
        <w:t>s</w:t>
      </w:r>
      <w:bookmarkEnd w:id="3"/>
    </w:p>
    <w:p w14:paraId="409557D1" w14:textId="77777777" w:rsidR="00C85186" w:rsidRPr="00F67170" w:rsidRDefault="00C85186" w:rsidP="00C85186">
      <w:pPr>
        <w:autoSpaceDE w:val="0"/>
        <w:autoSpaceDN w:val="0"/>
        <w:adjustRightInd w:val="0"/>
        <w:spacing w:line="480" w:lineRule="auto"/>
        <w:jc w:val="left"/>
        <w:rPr>
          <w:rFonts w:ascii="Times New Roman" w:hAnsi="Times New Roman"/>
          <w:bCs/>
          <w:kern w:val="0"/>
          <w:sz w:val="24"/>
          <w:szCs w:val="24"/>
          <w:lang w:val="en-GB"/>
        </w:rPr>
      </w:pPr>
    </w:p>
    <w:p w14:paraId="2861373A" w14:textId="645738BC" w:rsidR="00C85186" w:rsidRPr="00F67170" w:rsidRDefault="00C33A53" w:rsidP="00C33A53">
      <w:pPr>
        <w:pStyle w:val="2"/>
      </w:pPr>
      <w:bookmarkStart w:id="4" w:name="_Toc409087628"/>
      <w:r w:rsidRPr="00F67170">
        <w:t xml:space="preserve">2.1 </w:t>
      </w:r>
      <w:r w:rsidR="00C85186" w:rsidRPr="00F67170">
        <w:t>Study site &amp; study period</w:t>
      </w:r>
      <w:bookmarkEnd w:id="4"/>
    </w:p>
    <w:p w14:paraId="34906C5C" w14:textId="3F657195" w:rsidR="00C85186" w:rsidRPr="00F67170" w:rsidRDefault="0014799C" w:rsidP="00C85186">
      <w:pPr>
        <w:autoSpaceDE w:val="0"/>
        <w:autoSpaceDN w:val="0"/>
        <w:adjustRightInd w:val="0"/>
        <w:spacing w:line="480" w:lineRule="auto"/>
        <w:jc w:val="left"/>
        <w:rPr>
          <w:rFonts w:ascii="Times New Roman" w:hAnsi="Times New Roman"/>
          <w:bCs/>
          <w:kern w:val="0"/>
          <w:sz w:val="24"/>
          <w:szCs w:val="24"/>
          <w:lang w:val="en-GB"/>
        </w:rPr>
      </w:pPr>
      <w:r w:rsidRPr="00F67170">
        <w:rPr>
          <w:rFonts w:ascii="Times New Roman" w:hAnsi="Times New Roman"/>
          <w:bCs/>
          <w:kern w:val="0"/>
          <w:sz w:val="24"/>
          <w:szCs w:val="24"/>
          <w:lang w:val="en-GB"/>
        </w:rPr>
        <w:t>I</w:t>
      </w:r>
      <w:r w:rsidR="00C85186" w:rsidRPr="00F67170">
        <w:rPr>
          <w:rFonts w:ascii="Times New Roman" w:hAnsi="Times New Roman"/>
          <w:bCs/>
          <w:kern w:val="0"/>
          <w:sz w:val="24"/>
          <w:szCs w:val="24"/>
          <w:lang w:val="en-GB"/>
        </w:rPr>
        <w:t xml:space="preserve"> </w:t>
      </w:r>
      <w:r w:rsidR="00D37B01" w:rsidRPr="00F67170">
        <w:rPr>
          <w:rFonts w:ascii="Times New Roman" w:hAnsi="Times New Roman"/>
          <w:bCs/>
          <w:kern w:val="0"/>
          <w:sz w:val="24"/>
          <w:szCs w:val="24"/>
          <w:lang w:val="en-GB"/>
        </w:rPr>
        <w:t xml:space="preserve">conducted this study in 3 sites in Sabah, north-eastern part of Borneo: </w:t>
      </w:r>
      <w:r w:rsidR="00C85186" w:rsidRPr="00F67170">
        <w:rPr>
          <w:rFonts w:ascii="Times New Roman" w:hAnsi="Times New Roman"/>
          <w:bCs/>
          <w:kern w:val="0"/>
          <w:sz w:val="24"/>
          <w:szCs w:val="24"/>
          <w:lang w:val="en-GB"/>
        </w:rPr>
        <w:t xml:space="preserve">Tabin Wildlife Reserve, </w:t>
      </w:r>
      <w:r w:rsidR="00C85186" w:rsidRPr="00F67170">
        <w:rPr>
          <w:rFonts w:ascii="Times New Roman" w:eastAsia="ＭＳ Ｐゴシック" w:hAnsi="Times New Roman"/>
          <w:color w:val="000000"/>
          <w:kern w:val="0"/>
          <w:sz w:val="24"/>
          <w:szCs w:val="24"/>
          <w:lang w:val="en-GB"/>
        </w:rPr>
        <w:t xml:space="preserve">Imbak Canyon Conservation Area, and </w:t>
      </w:r>
      <w:r w:rsidR="00C85186" w:rsidRPr="00F67170">
        <w:rPr>
          <w:rFonts w:ascii="Times New Roman" w:hAnsi="Times New Roman"/>
          <w:bCs/>
          <w:kern w:val="0"/>
          <w:sz w:val="24"/>
          <w:szCs w:val="24"/>
          <w:lang w:val="en-GB"/>
        </w:rPr>
        <w:t>Danum Valley Conservation Area (Figure 2.1).</w:t>
      </w:r>
    </w:p>
    <w:p w14:paraId="2399D96B" w14:textId="5EAFD59D" w:rsidR="00C85186" w:rsidRPr="00F67170" w:rsidRDefault="00C85186" w:rsidP="00C85186">
      <w:pPr>
        <w:autoSpaceDE w:val="0"/>
        <w:autoSpaceDN w:val="0"/>
        <w:adjustRightInd w:val="0"/>
        <w:spacing w:line="480" w:lineRule="auto"/>
        <w:ind w:firstLine="840"/>
        <w:jc w:val="left"/>
        <w:rPr>
          <w:rFonts w:ascii="Times New Roman" w:hAnsi="Times New Roman"/>
          <w:bCs/>
          <w:kern w:val="0"/>
          <w:sz w:val="24"/>
          <w:szCs w:val="24"/>
          <w:lang w:val="en-GB"/>
        </w:rPr>
      </w:pPr>
      <w:r w:rsidRPr="00F67170">
        <w:rPr>
          <w:rFonts w:ascii="Times New Roman" w:hAnsi="Times New Roman"/>
          <w:bCs/>
          <w:kern w:val="0"/>
          <w:sz w:val="24"/>
          <w:szCs w:val="24"/>
          <w:lang w:val="en-GB"/>
        </w:rPr>
        <w:t>Tabin Wildlife Reserve (hereafter called Tabin) (5°19</w:t>
      </w:r>
      <w:r w:rsidRPr="00F67170">
        <w:rPr>
          <w:rFonts w:ascii="Times New Roman" w:eastAsia="ＭＳ Ｐゴシック" w:hAnsi="Times New Roman"/>
          <w:color w:val="000000"/>
          <w:kern w:val="0"/>
          <w:sz w:val="24"/>
          <w:szCs w:val="24"/>
          <w:lang w:val="en-GB"/>
        </w:rPr>
        <w:t>'</w:t>
      </w:r>
      <w:r w:rsidRPr="00F67170">
        <w:rPr>
          <w:rFonts w:ascii="Times New Roman" w:hAnsi="Times New Roman"/>
          <w:bCs/>
          <w:kern w:val="0"/>
          <w:sz w:val="24"/>
          <w:szCs w:val="24"/>
          <w:lang w:val="en-GB"/>
        </w:rPr>
        <w:t>N, 118°50</w:t>
      </w:r>
      <w:r w:rsidRPr="00F67170">
        <w:rPr>
          <w:rFonts w:ascii="Times New Roman" w:eastAsia="ＭＳ Ｐゴシック" w:hAnsi="Times New Roman"/>
          <w:color w:val="000000"/>
          <w:kern w:val="0"/>
          <w:sz w:val="24"/>
          <w:szCs w:val="24"/>
          <w:lang w:val="en-GB"/>
        </w:rPr>
        <w:t>'</w:t>
      </w:r>
      <w:r w:rsidRPr="00F67170">
        <w:rPr>
          <w:rFonts w:ascii="Times New Roman" w:hAnsi="Times New Roman"/>
          <w:bCs/>
          <w:kern w:val="0"/>
          <w:sz w:val="24"/>
          <w:szCs w:val="24"/>
          <w:lang w:val="en-GB"/>
        </w:rPr>
        <w:t>E) has an area of approximately 1225 km</w:t>
      </w:r>
      <w:r w:rsidRPr="00F67170">
        <w:rPr>
          <w:rFonts w:ascii="Times New Roman" w:hAnsi="Times New Roman"/>
          <w:bCs/>
          <w:kern w:val="0"/>
          <w:sz w:val="24"/>
          <w:szCs w:val="24"/>
          <w:vertAlign w:val="superscript"/>
          <w:lang w:val="en-GB"/>
        </w:rPr>
        <w:t>2</w:t>
      </w:r>
      <w:r w:rsidRPr="00F67170">
        <w:rPr>
          <w:rFonts w:ascii="Times New Roman" w:hAnsi="Times New Roman"/>
          <w:bCs/>
          <w:kern w:val="0"/>
          <w:sz w:val="24"/>
          <w:szCs w:val="24"/>
          <w:lang w:val="en-GB"/>
        </w:rPr>
        <w:t xml:space="preserve">. The study was conducted in </w:t>
      </w:r>
      <w:r w:rsidRPr="00F67170">
        <w:rPr>
          <w:rFonts w:ascii="Times New Roman" w:eastAsia="ＭＳ Ｐゴシック" w:hAnsi="Times New Roman"/>
          <w:color w:val="000000"/>
          <w:kern w:val="0"/>
          <w:sz w:val="24"/>
          <w:szCs w:val="24"/>
          <w:lang w:val="en-GB"/>
        </w:rPr>
        <w:t>area (about 5 km</w:t>
      </w:r>
      <w:r w:rsidRPr="00F67170">
        <w:rPr>
          <w:rFonts w:ascii="Times New Roman" w:eastAsia="ＭＳ Ｐゴシック" w:hAnsi="Times New Roman"/>
          <w:color w:val="000000"/>
          <w:kern w:val="0"/>
          <w:sz w:val="24"/>
          <w:szCs w:val="24"/>
          <w:vertAlign w:val="superscript"/>
          <w:lang w:val="en-GB"/>
        </w:rPr>
        <w:t>2</w:t>
      </w:r>
      <w:r w:rsidRPr="00F67170">
        <w:rPr>
          <w:rFonts w:ascii="Times New Roman" w:eastAsia="ＭＳ Ｐゴシック" w:hAnsi="Times New Roman"/>
          <w:color w:val="000000"/>
          <w:kern w:val="0"/>
          <w:sz w:val="24"/>
          <w:szCs w:val="24"/>
          <w:lang w:val="en-GB"/>
        </w:rPr>
        <w:t xml:space="preserve">) around </w:t>
      </w:r>
      <w:r w:rsidRPr="00F67170">
        <w:rPr>
          <w:rFonts w:ascii="Times New Roman" w:hAnsi="Times New Roman"/>
          <w:bCs/>
          <w:kern w:val="0"/>
          <w:sz w:val="24"/>
          <w:szCs w:val="24"/>
          <w:lang w:val="en-GB"/>
        </w:rPr>
        <w:t xml:space="preserve">the western boundary of Tabin </w:t>
      </w:r>
      <w:r w:rsidRPr="00F67170">
        <w:rPr>
          <w:rFonts w:ascii="Times New Roman" w:eastAsia="ＭＳ Ｐゴシック" w:hAnsi="Times New Roman"/>
          <w:color w:val="000000"/>
          <w:kern w:val="0"/>
          <w:sz w:val="24"/>
          <w:szCs w:val="24"/>
          <w:lang w:val="en-GB"/>
        </w:rPr>
        <w:t>(Figure 2.2)</w:t>
      </w:r>
      <w:r w:rsidRPr="00F67170">
        <w:rPr>
          <w:rFonts w:ascii="Times New Roman" w:hAnsi="Times New Roman"/>
          <w:bCs/>
          <w:kern w:val="0"/>
          <w:sz w:val="24"/>
          <w:szCs w:val="24"/>
          <w:lang w:val="en-GB"/>
        </w:rPr>
        <w:t xml:space="preserve"> from Aug</w:t>
      </w:r>
      <w:r w:rsidR="0014799C" w:rsidRPr="00F67170">
        <w:rPr>
          <w:rFonts w:ascii="Times New Roman" w:hAnsi="Times New Roman"/>
          <w:bCs/>
          <w:kern w:val="0"/>
          <w:sz w:val="24"/>
          <w:szCs w:val="24"/>
          <w:lang w:val="en-GB"/>
        </w:rPr>
        <w:t>ust</w:t>
      </w:r>
      <w:r w:rsidRPr="00F67170">
        <w:rPr>
          <w:rFonts w:ascii="Times New Roman" w:hAnsi="Times New Roman"/>
          <w:bCs/>
          <w:kern w:val="0"/>
          <w:sz w:val="24"/>
          <w:szCs w:val="24"/>
          <w:lang w:val="en-GB"/>
        </w:rPr>
        <w:t xml:space="preserve"> 2010 to Nov</w:t>
      </w:r>
      <w:r w:rsidR="0014799C" w:rsidRPr="00F67170">
        <w:rPr>
          <w:rFonts w:ascii="Times New Roman" w:hAnsi="Times New Roman"/>
          <w:bCs/>
          <w:kern w:val="0"/>
          <w:sz w:val="24"/>
          <w:szCs w:val="24"/>
          <w:lang w:val="en-GB"/>
        </w:rPr>
        <w:t>ember</w:t>
      </w:r>
      <w:r w:rsidRPr="00F67170">
        <w:rPr>
          <w:rFonts w:ascii="Times New Roman" w:hAnsi="Times New Roman"/>
          <w:bCs/>
          <w:kern w:val="0"/>
          <w:sz w:val="24"/>
          <w:szCs w:val="24"/>
          <w:lang w:val="en-GB"/>
        </w:rPr>
        <w:t xml:space="preserve"> 2010 and from Jun</w:t>
      </w:r>
      <w:r w:rsidR="0014799C" w:rsidRPr="00F67170">
        <w:rPr>
          <w:rFonts w:ascii="Times New Roman" w:hAnsi="Times New Roman"/>
          <w:bCs/>
          <w:kern w:val="0"/>
          <w:sz w:val="24"/>
          <w:szCs w:val="24"/>
          <w:lang w:val="en-GB"/>
        </w:rPr>
        <w:t>e</w:t>
      </w:r>
      <w:r w:rsidRPr="00F67170">
        <w:rPr>
          <w:rFonts w:ascii="Times New Roman" w:hAnsi="Times New Roman"/>
          <w:bCs/>
          <w:kern w:val="0"/>
          <w:sz w:val="24"/>
          <w:szCs w:val="24"/>
          <w:lang w:val="en-GB"/>
        </w:rPr>
        <w:t xml:space="preserve"> 2011 to Sep</w:t>
      </w:r>
      <w:r w:rsidR="0014799C" w:rsidRPr="00F67170">
        <w:rPr>
          <w:rFonts w:ascii="Times New Roman" w:hAnsi="Times New Roman"/>
          <w:bCs/>
          <w:kern w:val="0"/>
          <w:sz w:val="24"/>
          <w:szCs w:val="24"/>
          <w:lang w:val="en-GB"/>
        </w:rPr>
        <w:t>tember</w:t>
      </w:r>
      <w:r w:rsidRPr="00F67170">
        <w:rPr>
          <w:rFonts w:ascii="Times New Roman" w:hAnsi="Times New Roman"/>
          <w:bCs/>
          <w:kern w:val="0"/>
          <w:sz w:val="24"/>
          <w:szCs w:val="24"/>
          <w:lang w:val="en-GB"/>
        </w:rPr>
        <w:t xml:space="preserve"> 2011. The reserve is almost exclusively surrounded by large agricultural areas planted with oil palm</w:t>
      </w:r>
      <w:r w:rsidR="0014799C" w:rsidRPr="00F67170">
        <w:rPr>
          <w:rFonts w:ascii="Times New Roman" w:hAnsi="Times New Roman"/>
          <w:bCs/>
          <w:kern w:val="0"/>
          <w:sz w:val="24"/>
          <w:szCs w:val="24"/>
          <w:lang w:val="en-GB"/>
        </w:rPr>
        <w:t>s</w:t>
      </w:r>
      <w:r w:rsidRPr="00F67170">
        <w:rPr>
          <w:rFonts w:ascii="Times New Roman" w:hAnsi="Times New Roman"/>
          <w:bCs/>
          <w:kern w:val="0"/>
          <w:sz w:val="24"/>
          <w:szCs w:val="24"/>
          <w:lang w:val="en-GB"/>
        </w:rPr>
        <w:t xml:space="preserve"> (</w:t>
      </w:r>
      <w:r w:rsidRPr="00F67170">
        <w:rPr>
          <w:rFonts w:ascii="Times New Roman" w:hAnsi="Times New Roman"/>
          <w:bCs/>
          <w:i/>
          <w:kern w:val="0"/>
          <w:sz w:val="24"/>
          <w:szCs w:val="24"/>
          <w:lang w:val="en-GB"/>
        </w:rPr>
        <w:t>Elaeis guineensis</w:t>
      </w:r>
      <w:r w:rsidRPr="00F67170">
        <w:rPr>
          <w:rFonts w:ascii="Times New Roman" w:hAnsi="Times New Roman"/>
          <w:bCs/>
          <w:kern w:val="0"/>
          <w:sz w:val="24"/>
          <w:szCs w:val="24"/>
          <w:lang w:val="en-GB"/>
        </w:rPr>
        <w:t xml:space="preserve">). Most parts of Tabin were heavily logged in the 1970s and 1980s and are dominated by pioneer species such as </w:t>
      </w:r>
      <w:r w:rsidRPr="00F67170">
        <w:rPr>
          <w:rFonts w:ascii="Times New Roman" w:hAnsi="Times New Roman"/>
          <w:bCs/>
          <w:i/>
          <w:kern w:val="0"/>
          <w:sz w:val="24"/>
          <w:szCs w:val="24"/>
          <w:lang w:val="en-GB"/>
        </w:rPr>
        <w:t>Neolamarckia cadamba</w:t>
      </w:r>
      <w:r w:rsidRPr="00F67170">
        <w:rPr>
          <w:rFonts w:ascii="Times New Roman" w:hAnsi="Times New Roman"/>
          <w:bCs/>
          <w:kern w:val="0"/>
          <w:sz w:val="24"/>
          <w:szCs w:val="24"/>
          <w:lang w:val="en-GB"/>
        </w:rPr>
        <w:t xml:space="preserve"> around 120 m a</w:t>
      </w:r>
      <w:r w:rsidR="0014799C" w:rsidRPr="00F67170">
        <w:rPr>
          <w:rFonts w:ascii="Times New Roman" w:hAnsi="Times New Roman"/>
          <w:bCs/>
          <w:kern w:val="0"/>
          <w:sz w:val="24"/>
          <w:szCs w:val="24"/>
          <w:lang w:val="en-GB"/>
        </w:rPr>
        <w:t>.</w:t>
      </w:r>
      <w:r w:rsidRPr="00F67170">
        <w:rPr>
          <w:rFonts w:ascii="Times New Roman" w:hAnsi="Times New Roman"/>
          <w:bCs/>
          <w:kern w:val="0"/>
          <w:sz w:val="24"/>
          <w:szCs w:val="24"/>
          <w:lang w:val="en-GB"/>
        </w:rPr>
        <w:t>s</w:t>
      </w:r>
      <w:r w:rsidR="0014799C" w:rsidRPr="00F67170">
        <w:rPr>
          <w:rFonts w:ascii="Times New Roman" w:hAnsi="Times New Roman"/>
          <w:bCs/>
          <w:kern w:val="0"/>
          <w:sz w:val="24"/>
          <w:szCs w:val="24"/>
          <w:lang w:val="en-GB"/>
        </w:rPr>
        <w:t>.</w:t>
      </w:r>
      <w:r w:rsidRPr="00F67170">
        <w:rPr>
          <w:rFonts w:ascii="Times New Roman" w:hAnsi="Times New Roman"/>
          <w:bCs/>
          <w:kern w:val="0"/>
          <w:sz w:val="24"/>
          <w:szCs w:val="24"/>
          <w:lang w:val="en-GB"/>
        </w:rPr>
        <w:t>l. (Mitchell 1994). A small patchy zone of matured forest remains at Virgin Jungle Reserve No. 83 (74 ha) around Mud Volcano, a mound of mud heaved up through overlying sediments (Mitchell 1994). The mean annual rainfall from 1992 to 1995 was 2672.9 mm, and mean da</w:t>
      </w:r>
      <w:r w:rsidR="00C82D4B">
        <w:rPr>
          <w:rFonts w:ascii="Times New Roman" w:hAnsi="Times New Roman"/>
          <w:bCs/>
          <w:kern w:val="0"/>
          <w:sz w:val="24"/>
          <w:szCs w:val="24"/>
          <w:lang w:val="en-GB"/>
        </w:rPr>
        <w:t>ily temperatures ranged from 23</w:t>
      </w:r>
      <w:r w:rsidRPr="00F67170">
        <w:rPr>
          <w:rFonts w:ascii="Times New Roman" w:hAnsi="Times New Roman"/>
          <w:bCs/>
          <w:kern w:val="0"/>
          <w:sz w:val="24"/>
          <w:szCs w:val="24"/>
          <w:lang w:val="en-GB"/>
        </w:rPr>
        <w:t xml:space="preserve">°C to 31°C (Mitchell 1994). </w:t>
      </w:r>
    </w:p>
    <w:p w14:paraId="6036A919" w14:textId="0B0EA7EA" w:rsidR="00C85186" w:rsidRPr="00F67170" w:rsidRDefault="00C85186" w:rsidP="00C85186">
      <w:pPr>
        <w:autoSpaceDE w:val="0"/>
        <w:autoSpaceDN w:val="0"/>
        <w:adjustRightInd w:val="0"/>
        <w:spacing w:line="480" w:lineRule="auto"/>
        <w:ind w:firstLine="840"/>
        <w:jc w:val="left"/>
        <w:rPr>
          <w:rFonts w:ascii="Times New Roman" w:hAnsi="Times New Roman"/>
          <w:bCs/>
          <w:kern w:val="0"/>
          <w:sz w:val="24"/>
          <w:szCs w:val="24"/>
          <w:lang w:val="en-GB"/>
        </w:rPr>
      </w:pPr>
      <w:r w:rsidRPr="00F67170">
        <w:rPr>
          <w:rFonts w:ascii="Times New Roman" w:hAnsi="Times New Roman"/>
          <w:bCs/>
          <w:kern w:val="0"/>
          <w:sz w:val="24"/>
          <w:szCs w:val="24"/>
          <w:lang w:val="en-GB"/>
        </w:rPr>
        <w:t>Danum Valley Conservation Area (hereafter called Danum) (4°57</w:t>
      </w:r>
      <w:r w:rsidRPr="00F67170">
        <w:rPr>
          <w:rFonts w:ascii="Times New Roman" w:eastAsia="ＭＳ Ｐゴシック" w:hAnsi="Times New Roman"/>
          <w:color w:val="000000"/>
          <w:kern w:val="0"/>
          <w:sz w:val="24"/>
          <w:szCs w:val="24"/>
          <w:lang w:val="en-GB"/>
        </w:rPr>
        <w:t>'</w:t>
      </w:r>
      <w:r w:rsidRPr="00F67170">
        <w:rPr>
          <w:rFonts w:ascii="Times New Roman" w:hAnsi="Times New Roman"/>
          <w:bCs/>
          <w:kern w:val="0"/>
          <w:sz w:val="24"/>
          <w:szCs w:val="24"/>
          <w:lang w:val="en-GB"/>
        </w:rPr>
        <w:t>N, 117°48</w:t>
      </w:r>
      <w:r w:rsidRPr="00F67170">
        <w:rPr>
          <w:rFonts w:ascii="Times New Roman" w:eastAsia="ＭＳ Ｐゴシック" w:hAnsi="Times New Roman"/>
          <w:color w:val="000000"/>
          <w:kern w:val="0"/>
          <w:sz w:val="24"/>
          <w:szCs w:val="24"/>
          <w:lang w:val="en-GB"/>
        </w:rPr>
        <w:t>'</w:t>
      </w:r>
      <w:r w:rsidRPr="00F67170">
        <w:rPr>
          <w:rFonts w:ascii="Times New Roman" w:hAnsi="Times New Roman"/>
          <w:bCs/>
          <w:kern w:val="0"/>
          <w:sz w:val="24"/>
          <w:szCs w:val="24"/>
          <w:lang w:val="en-GB"/>
        </w:rPr>
        <w:t xml:space="preserve">E) </w:t>
      </w:r>
      <w:r w:rsidRPr="00F67170">
        <w:rPr>
          <w:rFonts w:ascii="Times New Roman" w:hAnsi="Times New Roman"/>
          <w:bCs/>
          <w:kern w:val="0"/>
          <w:sz w:val="24"/>
          <w:szCs w:val="24"/>
          <w:lang w:val="en-GB"/>
        </w:rPr>
        <w:lastRenderedPageBreak/>
        <w:t>is a 438 km</w:t>
      </w:r>
      <w:r w:rsidRPr="00F67170">
        <w:rPr>
          <w:rFonts w:ascii="Times New Roman" w:hAnsi="Times New Roman"/>
          <w:bCs/>
          <w:kern w:val="0"/>
          <w:sz w:val="24"/>
          <w:szCs w:val="24"/>
          <w:vertAlign w:val="superscript"/>
          <w:lang w:val="en-GB"/>
        </w:rPr>
        <w:t>2</w:t>
      </w:r>
      <w:r w:rsidRPr="00F67170">
        <w:rPr>
          <w:rFonts w:ascii="Times New Roman" w:hAnsi="Times New Roman"/>
          <w:bCs/>
          <w:kern w:val="0"/>
          <w:sz w:val="24"/>
          <w:szCs w:val="24"/>
          <w:lang w:val="en-GB"/>
        </w:rPr>
        <w:t xml:space="preserve"> protected </w:t>
      </w:r>
      <w:r w:rsidR="00D37B01" w:rsidRPr="00F67170">
        <w:rPr>
          <w:rFonts w:ascii="Times New Roman" w:hAnsi="Times New Roman"/>
          <w:bCs/>
          <w:kern w:val="0"/>
          <w:sz w:val="24"/>
          <w:szCs w:val="24"/>
          <w:lang w:val="en-GB"/>
        </w:rPr>
        <w:t>area</w:t>
      </w:r>
      <w:r w:rsidRPr="00F67170">
        <w:rPr>
          <w:rFonts w:ascii="Times New Roman" w:hAnsi="Times New Roman"/>
          <w:bCs/>
          <w:kern w:val="0"/>
          <w:sz w:val="24"/>
          <w:szCs w:val="24"/>
          <w:lang w:val="en-GB"/>
        </w:rPr>
        <w:t xml:space="preserve">, and </w:t>
      </w:r>
      <w:r w:rsidRPr="00F67170">
        <w:rPr>
          <w:rFonts w:ascii="Times New Roman" w:hAnsi="Times New Roman"/>
          <w:bCs/>
          <w:kern w:val="0"/>
          <w:sz w:val="24"/>
          <w:szCs w:val="24"/>
          <w:u w:color="FA5050"/>
          <w:lang w:val="en-GB"/>
        </w:rPr>
        <w:t>90%</w:t>
      </w:r>
      <w:r w:rsidRPr="00F67170">
        <w:rPr>
          <w:rFonts w:ascii="Times New Roman" w:hAnsi="Times New Roman"/>
          <w:bCs/>
          <w:kern w:val="0"/>
          <w:sz w:val="24"/>
          <w:szCs w:val="24"/>
          <w:lang w:val="en-GB"/>
        </w:rPr>
        <w:t xml:space="preserve"> of this area consists of matured lowland evergreen dipterocarp forest between 180 and 900 m </w:t>
      </w:r>
      <w:r w:rsidRPr="00F67170">
        <w:rPr>
          <w:rFonts w:ascii="Times New Roman" w:hAnsi="Times New Roman"/>
          <w:bCs/>
          <w:kern w:val="0"/>
          <w:sz w:val="24"/>
          <w:szCs w:val="24"/>
          <w:u w:color="FA5050"/>
          <w:lang w:val="en-GB"/>
        </w:rPr>
        <w:t>a</w:t>
      </w:r>
      <w:r w:rsidR="0014799C" w:rsidRPr="00F67170">
        <w:rPr>
          <w:rFonts w:ascii="Times New Roman" w:hAnsi="Times New Roman"/>
          <w:bCs/>
          <w:kern w:val="0"/>
          <w:sz w:val="24"/>
          <w:szCs w:val="24"/>
          <w:u w:color="FA5050"/>
          <w:lang w:val="en-GB"/>
        </w:rPr>
        <w:t>.</w:t>
      </w:r>
      <w:r w:rsidRPr="00F67170">
        <w:rPr>
          <w:rFonts w:ascii="Times New Roman" w:hAnsi="Times New Roman"/>
          <w:bCs/>
          <w:kern w:val="0"/>
          <w:sz w:val="24"/>
          <w:szCs w:val="24"/>
          <w:u w:color="FA5050"/>
          <w:lang w:val="en-GB"/>
        </w:rPr>
        <w:t>s</w:t>
      </w:r>
      <w:r w:rsidR="0014799C" w:rsidRPr="00F67170">
        <w:rPr>
          <w:rFonts w:ascii="Times New Roman" w:hAnsi="Times New Roman"/>
          <w:bCs/>
          <w:kern w:val="0"/>
          <w:sz w:val="24"/>
          <w:szCs w:val="24"/>
          <w:u w:color="FA5050"/>
          <w:lang w:val="en-GB"/>
        </w:rPr>
        <w:t>.</w:t>
      </w:r>
      <w:r w:rsidRPr="00F67170">
        <w:rPr>
          <w:rFonts w:ascii="Times New Roman" w:hAnsi="Times New Roman"/>
          <w:bCs/>
          <w:kern w:val="0"/>
          <w:sz w:val="24"/>
          <w:szCs w:val="24"/>
          <w:u w:color="FA5050"/>
          <w:lang w:val="en-GB"/>
        </w:rPr>
        <w:t>l</w:t>
      </w:r>
      <w:r w:rsidRPr="00F67170">
        <w:rPr>
          <w:rFonts w:ascii="Times New Roman" w:hAnsi="Times New Roman"/>
          <w:bCs/>
          <w:kern w:val="0"/>
          <w:sz w:val="24"/>
          <w:szCs w:val="24"/>
          <w:lang w:val="en-GB"/>
        </w:rPr>
        <w:t xml:space="preserve">. (Marsh </w:t>
      </w:r>
      <w:r w:rsidR="00C82D4B">
        <w:rPr>
          <w:rFonts w:ascii="Times New Roman" w:hAnsi="Times New Roman"/>
          <w:bCs/>
          <w:kern w:val="0"/>
          <w:sz w:val="24"/>
          <w:szCs w:val="24"/>
          <w:lang w:val="en-GB"/>
        </w:rPr>
        <w:t xml:space="preserve">&amp; </w:t>
      </w:r>
      <w:r w:rsidRPr="00F67170">
        <w:rPr>
          <w:rFonts w:ascii="Times New Roman" w:hAnsi="Times New Roman"/>
          <w:bCs/>
          <w:kern w:val="0"/>
          <w:sz w:val="24"/>
          <w:szCs w:val="24"/>
          <w:lang w:val="en-GB"/>
        </w:rPr>
        <w:t xml:space="preserve">Greer 1992, Newbery et al. 1999). The study was conducted in </w:t>
      </w:r>
      <w:r w:rsidRPr="00F67170">
        <w:rPr>
          <w:rFonts w:ascii="Times New Roman" w:eastAsia="ＭＳ Ｐゴシック" w:hAnsi="Times New Roman"/>
          <w:color w:val="000000"/>
          <w:kern w:val="0"/>
          <w:sz w:val="24"/>
          <w:szCs w:val="24"/>
          <w:lang w:val="en-GB"/>
        </w:rPr>
        <w:t>area (about 5 km</w:t>
      </w:r>
      <w:r w:rsidRPr="00F67170">
        <w:rPr>
          <w:rFonts w:ascii="Times New Roman" w:eastAsia="ＭＳ Ｐゴシック" w:hAnsi="Times New Roman"/>
          <w:color w:val="000000"/>
          <w:kern w:val="0"/>
          <w:sz w:val="24"/>
          <w:szCs w:val="24"/>
          <w:vertAlign w:val="superscript"/>
          <w:lang w:val="en-GB"/>
        </w:rPr>
        <w:t>2</w:t>
      </w:r>
      <w:r w:rsidRPr="00F67170">
        <w:rPr>
          <w:rFonts w:ascii="Times New Roman" w:eastAsia="ＭＳ Ｐゴシック" w:hAnsi="Times New Roman"/>
          <w:color w:val="000000"/>
          <w:kern w:val="0"/>
          <w:sz w:val="24"/>
          <w:szCs w:val="24"/>
          <w:lang w:val="en-GB"/>
        </w:rPr>
        <w:t xml:space="preserve">) around </w:t>
      </w:r>
      <w:r w:rsidRPr="00F67170">
        <w:rPr>
          <w:rFonts w:ascii="Times New Roman" w:hAnsi="Times New Roman"/>
          <w:bCs/>
          <w:kern w:val="0"/>
          <w:sz w:val="24"/>
          <w:szCs w:val="24"/>
          <w:lang w:val="en-GB"/>
        </w:rPr>
        <w:t xml:space="preserve">the eastern boundary of Danum </w:t>
      </w:r>
      <w:r w:rsidRPr="00F67170">
        <w:rPr>
          <w:rFonts w:ascii="Times New Roman" w:eastAsia="ＭＳ Ｐゴシック" w:hAnsi="Times New Roman"/>
          <w:color w:val="000000"/>
          <w:kern w:val="0"/>
          <w:sz w:val="24"/>
          <w:szCs w:val="24"/>
          <w:lang w:val="en-GB"/>
        </w:rPr>
        <w:t xml:space="preserve">(Figure 2.2) </w:t>
      </w:r>
      <w:r w:rsidRPr="00F67170">
        <w:rPr>
          <w:rFonts w:ascii="Times New Roman" w:hAnsi="Times New Roman"/>
          <w:bCs/>
          <w:kern w:val="0"/>
          <w:sz w:val="24"/>
          <w:szCs w:val="24"/>
          <w:lang w:val="en-GB"/>
        </w:rPr>
        <w:t>from June 2012 to May 2014</w:t>
      </w:r>
      <w:r w:rsidRPr="00F67170">
        <w:rPr>
          <w:rFonts w:ascii="Times New Roman" w:eastAsia="ＭＳ Ｐゴシック" w:hAnsi="Times New Roman"/>
          <w:color w:val="000000"/>
          <w:kern w:val="0"/>
          <w:sz w:val="24"/>
          <w:szCs w:val="24"/>
          <w:lang w:val="en-GB"/>
        </w:rPr>
        <w:t xml:space="preserve">. </w:t>
      </w:r>
      <w:r w:rsidRPr="00F67170">
        <w:rPr>
          <w:rFonts w:ascii="Times New Roman" w:hAnsi="Times New Roman"/>
          <w:bCs/>
          <w:kern w:val="0"/>
          <w:sz w:val="24"/>
          <w:szCs w:val="24"/>
          <w:lang w:val="en-GB"/>
        </w:rPr>
        <w:t xml:space="preserve">Mean annual rainfall is </w:t>
      </w:r>
      <w:r w:rsidRPr="00F67170">
        <w:rPr>
          <w:rFonts w:ascii="Times New Roman" w:hAnsi="Times New Roman"/>
          <w:bCs/>
          <w:kern w:val="0"/>
          <w:sz w:val="24"/>
          <w:szCs w:val="24"/>
          <w:u w:color="FA5050"/>
          <w:lang w:val="en-GB"/>
        </w:rPr>
        <w:t>2700 mm</w:t>
      </w:r>
      <w:r w:rsidRPr="00F67170">
        <w:rPr>
          <w:rFonts w:ascii="Times New Roman" w:hAnsi="Times New Roman"/>
          <w:bCs/>
          <w:kern w:val="0"/>
          <w:sz w:val="24"/>
          <w:szCs w:val="24"/>
          <w:lang w:val="en-GB"/>
        </w:rPr>
        <w:t xml:space="preserve"> (1986–1992) and </w:t>
      </w:r>
      <w:r w:rsidRPr="00F67170">
        <w:rPr>
          <w:rFonts w:ascii="Times New Roman" w:hAnsi="Times New Roman"/>
          <w:bCs/>
          <w:kern w:val="0"/>
          <w:sz w:val="24"/>
          <w:szCs w:val="24"/>
          <w:u w:color="FA5050"/>
          <w:lang w:val="en-GB"/>
        </w:rPr>
        <w:t>mean</w:t>
      </w:r>
      <w:r w:rsidRPr="00F67170">
        <w:rPr>
          <w:rFonts w:ascii="Times New Roman" w:hAnsi="Times New Roman"/>
          <w:bCs/>
          <w:kern w:val="0"/>
          <w:sz w:val="24"/>
          <w:szCs w:val="24"/>
          <w:lang w:val="en-GB"/>
        </w:rPr>
        <w:t xml:space="preserve"> daily maximum, minimum, and mea</w:t>
      </w:r>
      <w:r w:rsidR="0014799C" w:rsidRPr="00F67170">
        <w:rPr>
          <w:rFonts w:ascii="Times New Roman" w:hAnsi="Times New Roman"/>
          <w:bCs/>
          <w:kern w:val="0"/>
          <w:sz w:val="24"/>
          <w:szCs w:val="24"/>
          <w:lang w:val="en-GB"/>
        </w:rPr>
        <w:t>n temperatures are</w:t>
      </w:r>
      <w:r w:rsidRPr="00F67170">
        <w:rPr>
          <w:rFonts w:ascii="Times New Roman" w:hAnsi="Times New Roman"/>
          <w:bCs/>
          <w:kern w:val="0"/>
          <w:sz w:val="24"/>
          <w:szCs w:val="24"/>
          <w:lang w:val="en-GB"/>
        </w:rPr>
        <w:t xml:space="preserve"> 30.9°C, 22.5°C, and 26.7°C, respectively (Marsh </w:t>
      </w:r>
      <w:r w:rsidR="00C82D4B">
        <w:rPr>
          <w:rFonts w:ascii="Times New Roman" w:hAnsi="Times New Roman"/>
          <w:bCs/>
          <w:kern w:val="0"/>
          <w:sz w:val="24"/>
          <w:szCs w:val="24"/>
          <w:lang w:val="en-GB"/>
        </w:rPr>
        <w:t>&amp;</w:t>
      </w:r>
      <w:r w:rsidRPr="00F67170">
        <w:rPr>
          <w:rFonts w:ascii="Times New Roman" w:hAnsi="Times New Roman"/>
          <w:bCs/>
          <w:kern w:val="0"/>
          <w:sz w:val="24"/>
          <w:szCs w:val="24"/>
          <w:lang w:val="en-GB"/>
        </w:rPr>
        <w:t xml:space="preserve"> Greer 1992). </w:t>
      </w:r>
    </w:p>
    <w:p w14:paraId="2C020C02" w14:textId="21EA7B64" w:rsidR="00C85186" w:rsidRPr="00F67170" w:rsidRDefault="00C85186" w:rsidP="00C85186">
      <w:pPr>
        <w:autoSpaceDE w:val="0"/>
        <w:autoSpaceDN w:val="0"/>
        <w:adjustRightInd w:val="0"/>
        <w:spacing w:line="480" w:lineRule="auto"/>
        <w:ind w:firstLine="840"/>
        <w:jc w:val="left"/>
        <w:rPr>
          <w:rFonts w:ascii="Times New Roman" w:eastAsia="ＭＳ Ｐゴシック" w:hAnsi="Times New Roman"/>
          <w:color w:val="000000"/>
          <w:kern w:val="0"/>
          <w:sz w:val="24"/>
          <w:szCs w:val="24"/>
          <w:lang w:val="en-GB"/>
        </w:rPr>
      </w:pPr>
      <w:r w:rsidRPr="00F67170">
        <w:rPr>
          <w:rFonts w:ascii="Times New Roman" w:hAnsi="Times New Roman"/>
          <w:bCs/>
          <w:kern w:val="0"/>
          <w:sz w:val="24"/>
          <w:szCs w:val="24"/>
          <w:lang w:val="en-GB"/>
        </w:rPr>
        <w:t xml:space="preserve">Some occasional observations of the frugivorous civets were conducted in </w:t>
      </w:r>
      <w:r w:rsidRPr="00F67170">
        <w:rPr>
          <w:rFonts w:ascii="Times New Roman" w:eastAsia="ＭＳ Ｐゴシック" w:hAnsi="Times New Roman"/>
          <w:color w:val="000000"/>
          <w:kern w:val="0"/>
          <w:sz w:val="24"/>
          <w:szCs w:val="24"/>
          <w:lang w:val="en-GB"/>
        </w:rPr>
        <w:t xml:space="preserve">Imbak Canyon Conservation Area </w:t>
      </w:r>
      <w:r w:rsidRPr="00F67170">
        <w:rPr>
          <w:rFonts w:ascii="Times New Roman" w:hAnsi="Times New Roman"/>
          <w:bCs/>
          <w:kern w:val="0"/>
          <w:sz w:val="24"/>
          <w:szCs w:val="24"/>
          <w:lang w:val="en-GB"/>
        </w:rPr>
        <w:t>(hereafter called Imbak)</w:t>
      </w:r>
      <w:r w:rsidRPr="00F67170">
        <w:rPr>
          <w:rFonts w:ascii="Times New Roman" w:eastAsia="ＭＳ Ｐゴシック" w:hAnsi="Times New Roman"/>
          <w:color w:val="000000"/>
          <w:kern w:val="0"/>
          <w:sz w:val="24"/>
          <w:szCs w:val="24"/>
          <w:lang w:val="en-GB"/>
        </w:rPr>
        <w:t xml:space="preserve"> (5°6'N, 117°2'E) in June 2011. Imbak is 300 </w:t>
      </w:r>
      <w:r w:rsidRPr="00F67170">
        <w:rPr>
          <w:rFonts w:ascii="Times New Roman" w:hAnsi="Times New Roman"/>
          <w:bCs/>
          <w:kern w:val="0"/>
          <w:sz w:val="24"/>
          <w:szCs w:val="24"/>
          <w:lang w:val="en-GB"/>
        </w:rPr>
        <w:t>km</w:t>
      </w:r>
      <w:r w:rsidRPr="00F67170">
        <w:rPr>
          <w:rFonts w:ascii="Times New Roman" w:hAnsi="Times New Roman"/>
          <w:bCs/>
          <w:kern w:val="0"/>
          <w:sz w:val="24"/>
          <w:szCs w:val="24"/>
          <w:vertAlign w:val="superscript"/>
          <w:lang w:val="en-GB"/>
        </w:rPr>
        <w:t>2</w:t>
      </w:r>
      <w:r w:rsidRPr="00F67170">
        <w:rPr>
          <w:rFonts w:ascii="Times New Roman" w:eastAsia="ＭＳ Ｐゴシック" w:hAnsi="Times New Roman"/>
          <w:color w:val="000000"/>
          <w:kern w:val="0"/>
          <w:sz w:val="24"/>
          <w:szCs w:val="24"/>
          <w:lang w:val="en-GB"/>
        </w:rPr>
        <w:t xml:space="preserve"> forest reserve which includes lowland dipterocarp rainforest and upper montane forest, includi</w:t>
      </w:r>
      <w:r w:rsidR="00C82D4B">
        <w:rPr>
          <w:rFonts w:ascii="Times New Roman" w:eastAsia="ＭＳ Ｐゴシック" w:hAnsi="Times New Roman"/>
          <w:color w:val="000000"/>
          <w:kern w:val="0"/>
          <w:sz w:val="24"/>
          <w:szCs w:val="24"/>
          <w:lang w:val="en-GB"/>
        </w:rPr>
        <w:t>ng patches of montane heath or ‘</w:t>
      </w:r>
      <w:r w:rsidRPr="00F67170">
        <w:rPr>
          <w:rFonts w:ascii="Times New Roman" w:eastAsia="ＭＳ Ｐゴシック" w:hAnsi="Times New Roman"/>
          <w:color w:val="000000"/>
          <w:kern w:val="0"/>
          <w:sz w:val="24"/>
          <w:szCs w:val="24"/>
          <w:lang w:val="en-GB"/>
        </w:rPr>
        <w:t>Kerangas</w:t>
      </w:r>
      <w:r w:rsidR="00C82D4B">
        <w:rPr>
          <w:rFonts w:ascii="Times New Roman" w:eastAsia="ＭＳ Ｐゴシック" w:hAnsi="Times New Roman"/>
          <w:color w:val="000000"/>
          <w:kern w:val="0"/>
          <w:sz w:val="24"/>
          <w:szCs w:val="24"/>
          <w:lang w:val="en-GB"/>
        </w:rPr>
        <w:t>’</w:t>
      </w:r>
      <w:r w:rsidRPr="00F67170">
        <w:rPr>
          <w:rFonts w:ascii="Times New Roman" w:eastAsia="ＭＳ Ｐゴシック" w:hAnsi="Times New Roman"/>
          <w:color w:val="000000"/>
          <w:kern w:val="0"/>
          <w:sz w:val="24"/>
          <w:szCs w:val="24"/>
          <w:lang w:val="en-GB"/>
        </w:rPr>
        <w:t xml:space="preserve"> forest </w:t>
      </w:r>
      <w:r w:rsidRPr="00F67170">
        <w:rPr>
          <w:rFonts w:ascii="Times New Roman" w:hAnsi="Times New Roman"/>
          <w:bCs/>
          <w:kern w:val="0"/>
          <w:sz w:val="24"/>
          <w:szCs w:val="24"/>
          <w:lang w:val="en-GB"/>
        </w:rPr>
        <w:t xml:space="preserve">between 250 and 1000 m </w:t>
      </w:r>
      <w:r w:rsidRPr="00F67170">
        <w:rPr>
          <w:rFonts w:ascii="Times New Roman" w:hAnsi="Times New Roman"/>
          <w:bCs/>
          <w:kern w:val="0"/>
          <w:sz w:val="24"/>
          <w:szCs w:val="24"/>
          <w:u w:color="FA5050"/>
          <w:lang w:val="en-GB"/>
        </w:rPr>
        <w:t>a</w:t>
      </w:r>
      <w:r w:rsidR="0014799C" w:rsidRPr="00F67170">
        <w:rPr>
          <w:rFonts w:ascii="Times New Roman" w:hAnsi="Times New Roman"/>
          <w:bCs/>
          <w:kern w:val="0"/>
          <w:sz w:val="24"/>
          <w:szCs w:val="24"/>
          <w:u w:color="FA5050"/>
          <w:lang w:val="en-GB"/>
        </w:rPr>
        <w:t>.</w:t>
      </w:r>
      <w:r w:rsidRPr="00F67170">
        <w:rPr>
          <w:rFonts w:ascii="Times New Roman" w:hAnsi="Times New Roman"/>
          <w:bCs/>
          <w:kern w:val="0"/>
          <w:sz w:val="24"/>
          <w:szCs w:val="24"/>
          <w:u w:color="FA5050"/>
          <w:lang w:val="en-GB"/>
        </w:rPr>
        <w:t>s</w:t>
      </w:r>
      <w:r w:rsidR="0014799C" w:rsidRPr="00F67170">
        <w:rPr>
          <w:rFonts w:ascii="Times New Roman" w:hAnsi="Times New Roman"/>
          <w:bCs/>
          <w:kern w:val="0"/>
          <w:sz w:val="24"/>
          <w:szCs w:val="24"/>
          <w:u w:color="FA5050"/>
          <w:lang w:val="en-GB"/>
        </w:rPr>
        <w:t>.</w:t>
      </w:r>
      <w:r w:rsidRPr="00F67170">
        <w:rPr>
          <w:rFonts w:ascii="Times New Roman" w:hAnsi="Times New Roman"/>
          <w:bCs/>
          <w:kern w:val="0"/>
          <w:sz w:val="24"/>
          <w:szCs w:val="24"/>
          <w:u w:color="FA5050"/>
          <w:lang w:val="en-GB"/>
        </w:rPr>
        <w:t>l</w:t>
      </w:r>
      <w:r w:rsidRPr="00F67170">
        <w:rPr>
          <w:rFonts w:ascii="Times New Roman" w:hAnsi="Times New Roman"/>
          <w:bCs/>
          <w:kern w:val="0"/>
          <w:sz w:val="24"/>
          <w:szCs w:val="24"/>
          <w:lang w:val="en-GB"/>
        </w:rPr>
        <w:t>.</w:t>
      </w:r>
      <w:r w:rsidRPr="00F67170">
        <w:rPr>
          <w:rFonts w:ascii="Times New Roman" w:eastAsia="ＭＳ Ｐゴシック" w:hAnsi="Times New Roman"/>
          <w:color w:val="000000"/>
          <w:kern w:val="0"/>
          <w:sz w:val="24"/>
          <w:szCs w:val="24"/>
          <w:lang w:val="en-GB"/>
        </w:rPr>
        <w:t xml:space="preserve"> (Sugau et al. 2012, Suleiman et al. 2012). The area receives 2500−3500 mm of precipitation per year (Sabah Statistics Department 2002). Mean monthly temperature ranges from 28−32 C°.</w:t>
      </w:r>
    </w:p>
    <w:p w14:paraId="65938017" w14:textId="77777777" w:rsidR="00C85186" w:rsidRPr="00F67170" w:rsidRDefault="00C85186" w:rsidP="00C85186">
      <w:pPr>
        <w:autoSpaceDE w:val="0"/>
        <w:autoSpaceDN w:val="0"/>
        <w:adjustRightInd w:val="0"/>
        <w:spacing w:line="480" w:lineRule="auto"/>
        <w:jc w:val="left"/>
        <w:rPr>
          <w:rFonts w:ascii="Times New Roman" w:eastAsia="ＭＳ Ｐゴシック" w:hAnsi="Times New Roman"/>
          <w:color w:val="000000"/>
          <w:kern w:val="0"/>
          <w:sz w:val="24"/>
          <w:szCs w:val="24"/>
          <w:lang w:val="en-GB"/>
        </w:rPr>
      </w:pPr>
    </w:p>
    <w:p w14:paraId="66A5EA9D" w14:textId="4E5C9FF6" w:rsidR="00C85186" w:rsidRPr="00F67170" w:rsidRDefault="00C33A53" w:rsidP="00C33A53">
      <w:pPr>
        <w:pStyle w:val="2"/>
      </w:pPr>
      <w:bookmarkStart w:id="5" w:name="_Toc409087629"/>
      <w:r w:rsidRPr="00F67170">
        <w:t xml:space="preserve">2.2 </w:t>
      </w:r>
      <w:r w:rsidR="00C85186" w:rsidRPr="00F67170">
        <w:t>Study species</w:t>
      </w:r>
      <w:bookmarkEnd w:id="5"/>
    </w:p>
    <w:p w14:paraId="06267755" w14:textId="77777777" w:rsidR="00C85186" w:rsidRPr="00F67170" w:rsidRDefault="00C85186" w:rsidP="00C85186">
      <w:pPr>
        <w:autoSpaceDE w:val="0"/>
        <w:autoSpaceDN w:val="0"/>
        <w:adjustRightInd w:val="0"/>
        <w:spacing w:line="480" w:lineRule="auto"/>
        <w:jc w:val="left"/>
        <w:rPr>
          <w:rFonts w:ascii="Times New Roman" w:hAnsi="Times New Roman"/>
          <w:sz w:val="24"/>
          <w:szCs w:val="24"/>
          <w:lang w:val="en-GB"/>
        </w:rPr>
      </w:pPr>
      <w:r w:rsidRPr="00F67170">
        <w:rPr>
          <w:rFonts w:ascii="Times New Roman" w:eastAsia="ＭＳ Ｐゴシック" w:hAnsi="Times New Roman"/>
          <w:color w:val="000000"/>
          <w:kern w:val="0"/>
          <w:sz w:val="24"/>
          <w:szCs w:val="24"/>
          <w:lang w:val="en-GB"/>
        </w:rPr>
        <w:t xml:space="preserve">We investigated feeding ecology of the 3 frugivorous civets which inhabit Bornean rainforest </w:t>
      </w:r>
      <w:r w:rsidRPr="00F67170">
        <w:rPr>
          <w:rFonts w:ascii="Times New Roman" w:hAnsi="Times New Roman"/>
          <w:sz w:val="24"/>
          <w:szCs w:val="24"/>
          <w:lang w:val="en-GB"/>
        </w:rPr>
        <w:t>sympatrically</w:t>
      </w:r>
      <w:r w:rsidRPr="00F67170">
        <w:rPr>
          <w:rFonts w:ascii="Times New Roman" w:eastAsia="ＭＳ Ｐゴシック" w:hAnsi="Times New Roman"/>
          <w:color w:val="000000"/>
          <w:kern w:val="0"/>
          <w:sz w:val="24"/>
          <w:szCs w:val="24"/>
          <w:lang w:val="en-GB"/>
        </w:rPr>
        <w:t>, namely the common palm civet (</w:t>
      </w:r>
      <w:r w:rsidRPr="00F67170">
        <w:rPr>
          <w:rFonts w:ascii="Times New Roman" w:eastAsia="ＭＳ Ｐゴシック" w:hAnsi="Times New Roman"/>
          <w:i/>
          <w:color w:val="000000"/>
          <w:kern w:val="0"/>
          <w:sz w:val="24"/>
          <w:szCs w:val="24"/>
          <w:lang w:val="en-GB"/>
        </w:rPr>
        <w:t>Paradoxurus hermaphroditus</w:t>
      </w:r>
      <w:r w:rsidRPr="00F67170">
        <w:rPr>
          <w:rFonts w:ascii="Times New Roman" w:eastAsia="ＭＳ Ｐゴシック" w:hAnsi="Times New Roman"/>
          <w:color w:val="000000"/>
          <w:kern w:val="0"/>
          <w:sz w:val="24"/>
          <w:szCs w:val="24"/>
          <w:lang w:val="en-GB"/>
        </w:rPr>
        <w:t>), t</w:t>
      </w:r>
      <w:r w:rsidRPr="00F67170">
        <w:rPr>
          <w:rFonts w:ascii="Times New Roman" w:hAnsi="Times New Roman"/>
          <w:sz w:val="24"/>
          <w:szCs w:val="24"/>
          <w:lang w:val="en-GB"/>
        </w:rPr>
        <w:t>he binturong (</w:t>
      </w:r>
      <w:r w:rsidRPr="00F67170">
        <w:rPr>
          <w:rFonts w:ascii="Times New Roman" w:hAnsi="Times New Roman"/>
          <w:i/>
          <w:sz w:val="24"/>
          <w:szCs w:val="24"/>
          <w:lang w:val="en-GB"/>
        </w:rPr>
        <w:t>Arctictis binturong</w:t>
      </w:r>
      <w:r w:rsidRPr="00F67170">
        <w:rPr>
          <w:rFonts w:ascii="Times New Roman" w:hAnsi="Times New Roman"/>
          <w:sz w:val="24"/>
          <w:szCs w:val="24"/>
          <w:lang w:val="en-GB"/>
        </w:rPr>
        <w:t xml:space="preserve">), and the small-toothed palm civet </w:t>
      </w:r>
      <w:r w:rsidRPr="00F67170">
        <w:rPr>
          <w:rFonts w:ascii="Times New Roman" w:hAnsi="Times New Roman"/>
          <w:sz w:val="24"/>
          <w:szCs w:val="24"/>
          <w:lang w:val="en-GB"/>
        </w:rPr>
        <w:lastRenderedPageBreak/>
        <w:t>(</w:t>
      </w:r>
      <w:r w:rsidRPr="00F67170">
        <w:rPr>
          <w:rFonts w:ascii="Times New Roman" w:hAnsi="Times New Roman"/>
          <w:i/>
          <w:sz w:val="24"/>
          <w:szCs w:val="24"/>
          <w:lang w:val="en-GB"/>
        </w:rPr>
        <w:t>Arctogalidia trivirgata</w:t>
      </w:r>
      <w:r w:rsidRPr="00F67170">
        <w:rPr>
          <w:rFonts w:ascii="Times New Roman" w:hAnsi="Times New Roman"/>
          <w:sz w:val="24"/>
          <w:szCs w:val="24"/>
          <w:lang w:val="en-GB"/>
        </w:rPr>
        <w:t xml:space="preserve">). </w:t>
      </w:r>
    </w:p>
    <w:p w14:paraId="0CBCB9BF" w14:textId="41B96756" w:rsidR="00C85186" w:rsidRPr="00F67170" w:rsidRDefault="00C85186" w:rsidP="00C85186">
      <w:pPr>
        <w:autoSpaceDE w:val="0"/>
        <w:autoSpaceDN w:val="0"/>
        <w:adjustRightInd w:val="0"/>
        <w:spacing w:line="480" w:lineRule="auto"/>
        <w:jc w:val="left"/>
        <w:rPr>
          <w:rFonts w:ascii="Times New Roman" w:hAnsi="Times New Roman"/>
          <w:sz w:val="24"/>
          <w:szCs w:val="24"/>
          <w:lang w:val="en-GB"/>
        </w:rPr>
      </w:pPr>
      <w:r w:rsidRPr="00F67170">
        <w:rPr>
          <w:rFonts w:ascii="Times New Roman" w:hAnsi="Times New Roman"/>
          <w:sz w:val="24"/>
          <w:szCs w:val="24"/>
          <w:lang w:val="en-GB"/>
        </w:rPr>
        <w:tab/>
        <w:t>The common palm civet weighs ca. 1.9</w:t>
      </w:r>
      <w:r w:rsidR="0014799C" w:rsidRPr="00F67170">
        <w:rPr>
          <w:rFonts w:ascii="Times New Roman" w:eastAsia="ＭＳ Ｐゴシック" w:hAnsi="Times New Roman"/>
          <w:color w:val="000000"/>
          <w:kern w:val="0"/>
          <w:sz w:val="24"/>
          <w:szCs w:val="24"/>
          <w:lang w:val="en-GB"/>
        </w:rPr>
        <w:t>−</w:t>
      </w:r>
      <w:r w:rsidRPr="00F67170">
        <w:rPr>
          <w:rFonts w:ascii="Times New Roman" w:hAnsi="Times New Roman"/>
          <w:sz w:val="24"/>
          <w:szCs w:val="24"/>
          <w:lang w:val="en-GB"/>
        </w:rPr>
        <w:t xml:space="preserve">2.5 kg </w:t>
      </w:r>
      <w:r w:rsidR="00EE559E" w:rsidRPr="00F67170">
        <w:rPr>
          <w:rFonts w:ascii="Times New Roman" w:hAnsi="Times New Roman"/>
          <w:sz w:val="24"/>
          <w:szCs w:val="24"/>
          <w:lang w:val="en-GB"/>
        </w:rPr>
        <w:t xml:space="preserve">in Borneo </w:t>
      </w:r>
      <w:r w:rsidRPr="00F67170">
        <w:rPr>
          <w:rFonts w:ascii="Times New Roman" w:hAnsi="Times New Roman"/>
          <w:sz w:val="24"/>
          <w:szCs w:val="24"/>
          <w:lang w:val="en-GB"/>
        </w:rPr>
        <w:t xml:space="preserve">(Yasuma &amp; Andau 2000) (Figure 2.3 upper). They were suggested to </w:t>
      </w:r>
      <w:r w:rsidR="00D37B01" w:rsidRPr="00F67170">
        <w:rPr>
          <w:rFonts w:ascii="Times New Roman" w:hAnsi="Times New Roman"/>
          <w:sz w:val="24"/>
          <w:szCs w:val="24"/>
          <w:lang w:val="en-GB"/>
        </w:rPr>
        <w:t xml:space="preserve">be </w:t>
      </w:r>
      <w:r w:rsidRPr="00F67170">
        <w:rPr>
          <w:rFonts w:ascii="Times New Roman" w:hAnsi="Times New Roman"/>
          <w:sz w:val="24"/>
          <w:szCs w:val="24"/>
          <w:lang w:val="en-GB"/>
        </w:rPr>
        <w:t>distribute</w:t>
      </w:r>
      <w:r w:rsidR="00D37B01" w:rsidRPr="00F67170">
        <w:rPr>
          <w:rFonts w:ascii="Times New Roman" w:hAnsi="Times New Roman"/>
          <w:sz w:val="24"/>
          <w:szCs w:val="24"/>
          <w:lang w:val="en-GB"/>
        </w:rPr>
        <w:t>d</w:t>
      </w:r>
      <w:r w:rsidRPr="00F67170">
        <w:rPr>
          <w:rFonts w:ascii="Times New Roman" w:hAnsi="Times New Roman"/>
          <w:sz w:val="24"/>
          <w:szCs w:val="24"/>
          <w:lang w:val="en-GB"/>
        </w:rPr>
        <w:t xml:space="preserve"> across </w:t>
      </w:r>
      <w:r w:rsidR="0014799C" w:rsidRPr="00F67170">
        <w:rPr>
          <w:rFonts w:ascii="Times New Roman" w:hAnsi="Times New Roman"/>
          <w:sz w:val="24"/>
          <w:szCs w:val="24"/>
          <w:lang w:val="en-GB"/>
        </w:rPr>
        <w:t>S</w:t>
      </w:r>
      <w:r w:rsidRPr="00F67170">
        <w:rPr>
          <w:rFonts w:ascii="Times New Roman" w:hAnsi="Times New Roman"/>
          <w:sz w:val="24"/>
          <w:szCs w:val="24"/>
          <w:lang w:val="en-GB"/>
        </w:rPr>
        <w:t xml:space="preserve">outh Asia and </w:t>
      </w:r>
      <w:r w:rsidR="0014799C" w:rsidRPr="00F67170">
        <w:rPr>
          <w:rFonts w:ascii="Times New Roman" w:hAnsi="Times New Roman"/>
          <w:sz w:val="24"/>
          <w:szCs w:val="24"/>
          <w:lang w:val="en-GB"/>
        </w:rPr>
        <w:t>S</w:t>
      </w:r>
      <w:r w:rsidRPr="00F67170">
        <w:rPr>
          <w:rFonts w:ascii="Times New Roman" w:hAnsi="Times New Roman"/>
          <w:sz w:val="24"/>
          <w:szCs w:val="24"/>
          <w:lang w:val="en-GB"/>
        </w:rPr>
        <w:t>outh-</w:t>
      </w:r>
      <w:r w:rsidR="0014799C" w:rsidRPr="00F67170">
        <w:rPr>
          <w:rFonts w:ascii="Times New Roman" w:hAnsi="Times New Roman"/>
          <w:sz w:val="24"/>
          <w:szCs w:val="24"/>
          <w:lang w:val="en-GB"/>
        </w:rPr>
        <w:t>E</w:t>
      </w:r>
      <w:r w:rsidRPr="00F67170">
        <w:rPr>
          <w:rFonts w:ascii="Times New Roman" w:hAnsi="Times New Roman"/>
          <w:sz w:val="24"/>
          <w:szCs w:val="24"/>
          <w:lang w:val="en-GB"/>
        </w:rPr>
        <w:t xml:space="preserve">ast Asia (Corbet &amp; Hill 1992, Patou et al. 2010), but a recent study revealed that this species comprises three major clades, and they should be recognised as different species (Veron et al. 2014). The common palm civet inhabiting Borneo is included in the same clade as </w:t>
      </w:r>
      <w:r w:rsidR="00D37B01" w:rsidRPr="00F67170">
        <w:rPr>
          <w:rFonts w:ascii="Times New Roman" w:hAnsi="Times New Roman"/>
          <w:sz w:val="24"/>
          <w:szCs w:val="24"/>
          <w:lang w:val="en-GB"/>
        </w:rPr>
        <w:t xml:space="preserve">the </w:t>
      </w:r>
      <w:r w:rsidRPr="00F67170">
        <w:rPr>
          <w:rFonts w:ascii="Times New Roman" w:hAnsi="Times New Roman"/>
          <w:sz w:val="24"/>
          <w:szCs w:val="24"/>
          <w:lang w:val="en-GB"/>
        </w:rPr>
        <w:t xml:space="preserve">ones from Mentawai Islands and the Philippines. This species is reported as strictly nocturnal and solitary (Nakashima &amp; Sukor 2010). </w:t>
      </w:r>
      <w:r w:rsidRPr="00F67170">
        <w:rPr>
          <w:rFonts w:ascii="Times New Roman" w:hAnsi="Times New Roman"/>
          <w:bCs/>
          <w:kern w:val="0"/>
          <w:sz w:val="24"/>
          <w:lang w:val="en-GB"/>
        </w:rPr>
        <w:t>This species is listed by the IUCN as Least Concern (IUCN 2014).</w:t>
      </w:r>
    </w:p>
    <w:p w14:paraId="3F2E7AE6" w14:textId="4DD9B55C" w:rsidR="00C85186" w:rsidRPr="00F67170" w:rsidRDefault="00C85186" w:rsidP="00C85186">
      <w:pPr>
        <w:autoSpaceDE w:val="0"/>
        <w:autoSpaceDN w:val="0"/>
        <w:adjustRightInd w:val="0"/>
        <w:spacing w:line="480" w:lineRule="auto"/>
        <w:ind w:firstLine="840"/>
        <w:jc w:val="left"/>
        <w:rPr>
          <w:rFonts w:ascii="Times New Roman" w:hAnsi="Times New Roman"/>
          <w:bCs/>
          <w:kern w:val="0"/>
          <w:sz w:val="24"/>
          <w:lang w:val="en-GB"/>
        </w:rPr>
      </w:pPr>
      <w:r w:rsidRPr="00F67170">
        <w:rPr>
          <w:rFonts w:ascii="Times New Roman" w:hAnsi="Times New Roman"/>
          <w:sz w:val="24"/>
          <w:szCs w:val="24"/>
          <w:lang w:val="en-GB"/>
        </w:rPr>
        <w:t>The binturong is the biggest frugivorous civet weighing ca. 6</w:t>
      </w:r>
      <w:r w:rsidR="00E96051" w:rsidRPr="00F67170">
        <w:rPr>
          <w:rFonts w:ascii="Times New Roman" w:eastAsia="ＭＳ Ｐゴシック" w:hAnsi="Times New Roman"/>
          <w:color w:val="000000"/>
          <w:kern w:val="0"/>
          <w:sz w:val="24"/>
          <w:szCs w:val="24"/>
          <w:lang w:val="en-GB"/>
        </w:rPr>
        <w:t>−</w:t>
      </w:r>
      <w:r w:rsidRPr="00F67170">
        <w:rPr>
          <w:rFonts w:ascii="Times New Roman" w:hAnsi="Times New Roman"/>
          <w:sz w:val="24"/>
          <w:szCs w:val="24"/>
          <w:lang w:val="en-GB"/>
        </w:rPr>
        <w:t xml:space="preserve">10 kg </w:t>
      </w:r>
      <w:r w:rsidR="00EE559E" w:rsidRPr="00F67170">
        <w:rPr>
          <w:rFonts w:ascii="Times New Roman" w:hAnsi="Times New Roman"/>
          <w:sz w:val="24"/>
          <w:szCs w:val="24"/>
          <w:lang w:val="en-GB"/>
        </w:rPr>
        <w:t xml:space="preserve">in Borneo </w:t>
      </w:r>
      <w:r w:rsidRPr="00F67170">
        <w:rPr>
          <w:rFonts w:ascii="Times New Roman" w:hAnsi="Times New Roman"/>
          <w:sz w:val="24"/>
          <w:szCs w:val="24"/>
          <w:lang w:val="en-GB"/>
        </w:rPr>
        <w:t xml:space="preserve">(Yasuma &amp; Andau 2000) (Figure 2.3 middle). They are widely distributed in </w:t>
      </w:r>
      <w:r w:rsidR="00D37B01" w:rsidRPr="00F67170">
        <w:rPr>
          <w:rFonts w:ascii="Times New Roman" w:hAnsi="Times New Roman"/>
          <w:sz w:val="24"/>
          <w:szCs w:val="24"/>
          <w:lang w:val="en-GB"/>
        </w:rPr>
        <w:t xml:space="preserve">forest from </w:t>
      </w:r>
      <w:r w:rsidR="002B1953" w:rsidRPr="00F67170">
        <w:rPr>
          <w:rFonts w:ascii="Times New Roman" w:hAnsi="Times New Roman"/>
          <w:sz w:val="24"/>
          <w:szCs w:val="24"/>
          <w:lang w:val="en-GB"/>
        </w:rPr>
        <w:t>n</w:t>
      </w:r>
      <w:r w:rsidR="00D37B01" w:rsidRPr="00F67170">
        <w:rPr>
          <w:rFonts w:ascii="Times New Roman" w:hAnsi="Times New Roman"/>
          <w:sz w:val="24"/>
          <w:szCs w:val="24"/>
          <w:lang w:val="en-GB"/>
        </w:rPr>
        <w:t>orth</w:t>
      </w:r>
      <w:r w:rsidR="002B1953" w:rsidRPr="00F67170">
        <w:rPr>
          <w:rFonts w:ascii="Times New Roman" w:hAnsi="Times New Roman"/>
          <w:sz w:val="24"/>
          <w:szCs w:val="24"/>
          <w:lang w:val="en-GB"/>
        </w:rPr>
        <w:t>-east</w:t>
      </w:r>
      <w:r w:rsidR="00D37B01" w:rsidRPr="00F67170">
        <w:rPr>
          <w:rFonts w:ascii="Times New Roman" w:hAnsi="Times New Roman"/>
          <w:sz w:val="24"/>
          <w:szCs w:val="24"/>
          <w:lang w:val="en-GB"/>
        </w:rPr>
        <w:t>ern India</w:t>
      </w:r>
      <w:r w:rsidRPr="00F67170">
        <w:rPr>
          <w:rFonts w:ascii="Times New Roman" w:hAnsi="Times New Roman"/>
          <w:sz w:val="24"/>
          <w:szCs w:val="24"/>
          <w:lang w:val="en-GB"/>
        </w:rPr>
        <w:t xml:space="preserve"> to Myanmar, south-west Yunnan (China) and Indochina to Malaysia, Sumatra, Java, Borneo, Palawan and associated small islands (Corbet &amp; Hill 1992, Cosson et al. 2007). </w:t>
      </w:r>
      <w:r w:rsidRPr="00F67170">
        <w:rPr>
          <w:rFonts w:ascii="Times New Roman" w:hAnsi="Times New Roman"/>
          <w:bCs/>
          <w:kern w:val="0"/>
          <w:sz w:val="24"/>
          <w:lang w:val="en-GB"/>
        </w:rPr>
        <w:t>Although they are basically solitary (</w:t>
      </w:r>
      <w:r w:rsidRPr="00F67170">
        <w:rPr>
          <w:rFonts w:ascii="Times New Roman" w:hAnsi="Times New Roman"/>
          <w:sz w:val="24"/>
          <w:szCs w:val="24"/>
          <w:lang w:val="en-GB"/>
        </w:rPr>
        <w:t>Jennings &amp; Veron 2009</w:t>
      </w:r>
      <w:r w:rsidRPr="00F67170">
        <w:rPr>
          <w:rFonts w:ascii="Times New Roman" w:hAnsi="Times New Roman"/>
          <w:bCs/>
          <w:kern w:val="0"/>
          <w:sz w:val="24"/>
          <w:lang w:val="en-GB"/>
        </w:rPr>
        <w:t>), group feeding of 3 adults and 1 juvenile has been reported in India (Murali et al. 2013). This species is listed by the IUCN as Vulnerable (IUCN 2014).</w:t>
      </w:r>
    </w:p>
    <w:p w14:paraId="752DB154" w14:textId="75F42591" w:rsidR="0014799C" w:rsidRPr="00F67170" w:rsidRDefault="00C85186" w:rsidP="00C85186">
      <w:pPr>
        <w:autoSpaceDE w:val="0"/>
        <w:autoSpaceDN w:val="0"/>
        <w:adjustRightInd w:val="0"/>
        <w:spacing w:line="480" w:lineRule="auto"/>
        <w:ind w:firstLine="840"/>
        <w:jc w:val="left"/>
        <w:rPr>
          <w:rFonts w:ascii="Times New Roman" w:hAnsi="Times New Roman"/>
          <w:bCs/>
          <w:kern w:val="0"/>
          <w:sz w:val="24"/>
          <w:lang w:val="en-GB"/>
        </w:rPr>
      </w:pPr>
      <w:r w:rsidRPr="00F67170">
        <w:rPr>
          <w:rFonts w:ascii="Times New Roman" w:hAnsi="Times New Roman"/>
          <w:sz w:val="24"/>
          <w:szCs w:val="24"/>
          <w:lang w:val="en-GB"/>
        </w:rPr>
        <w:t>The small-toothed palm civet is the smallest frugivorous civet weighing ca. 1.6</w:t>
      </w:r>
      <w:r w:rsidR="00962B1D" w:rsidRPr="00F67170">
        <w:rPr>
          <w:rFonts w:ascii="Times New Roman" w:eastAsia="ＭＳ Ｐゴシック" w:hAnsi="Times New Roman"/>
          <w:color w:val="000000"/>
          <w:kern w:val="0"/>
          <w:sz w:val="24"/>
          <w:szCs w:val="24"/>
          <w:lang w:val="en-GB"/>
        </w:rPr>
        <w:t>−</w:t>
      </w:r>
      <w:r w:rsidRPr="00F67170">
        <w:rPr>
          <w:rFonts w:ascii="Times New Roman" w:hAnsi="Times New Roman"/>
          <w:sz w:val="24"/>
          <w:szCs w:val="24"/>
          <w:lang w:val="en-GB"/>
        </w:rPr>
        <w:t>2.2 kg (Yasuma &amp; Andau 2000) (Figure 2.3 lower). They are widely distribu</w:t>
      </w:r>
      <w:r w:rsidR="00962B1D" w:rsidRPr="00F67170">
        <w:rPr>
          <w:rFonts w:ascii="Times New Roman" w:hAnsi="Times New Roman"/>
          <w:sz w:val="24"/>
          <w:szCs w:val="24"/>
          <w:lang w:val="en-GB"/>
        </w:rPr>
        <w:t xml:space="preserve">ted in </w:t>
      </w:r>
      <w:r w:rsidR="00962B1D" w:rsidRPr="00F67170">
        <w:rPr>
          <w:rFonts w:ascii="Times New Roman" w:hAnsi="Times New Roman"/>
          <w:sz w:val="24"/>
          <w:szCs w:val="24"/>
          <w:lang w:val="en-GB"/>
        </w:rPr>
        <w:lastRenderedPageBreak/>
        <w:t>India’s n</w:t>
      </w:r>
      <w:r w:rsidRPr="00F67170">
        <w:rPr>
          <w:rFonts w:ascii="Times New Roman" w:hAnsi="Times New Roman"/>
          <w:sz w:val="24"/>
          <w:szCs w:val="24"/>
          <w:lang w:val="en-GB"/>
        </w:rPr>
        <w:t>orth-eastern states, Yunnan (China), Indochina to Malaysia, Sumatra, Borneo and western Java (Corbet &amp; Hill 1992). There are no studies on social structure of the small-toothed palm civets, but several reports (Duckworth &amp; Nettelbeck 2007, Murali et al. 2014) indicate that they make a group of 2</w:t>
      </w:r>
      <w:r w:rsidR="00962B1D" w:rsidRPr="00F67170">
        <w:rPr>
          <w:rFonts w:ascii="Times New Roman" w:eastAsia="ＭＳ Ｐゴシック" w:hAnsi="Times New Roman"/>
          <w:color w:val="000000"/>
          <w:kern w:val="0"/>
          <w:sz w:val="24"/>
          <w:szCs w:val="24"/>
          <w:lang w:val="en-GB"/>
        </w:rPr>
        <w:t>−</w:t>
      </w:r>
      <w:r w:rsidRPr="00F67170">
        <w:rPr>
          <w:rFonts w:ascii="Times New Roman" w:hAnsi="Times New Roman"/>
          <w:sz w:val="24"/>
          <w:szCs w:val="24"/>
          <w:lang w:val="en-GB"/>
        </w:rPr>
        <w:t xml:space="preserve">4 adults. However, </w:t>
      </w:r>
      <w:r w:rsidR="006061EA" w:rsidRPr="00F67170">
        <w:rPr>
          <w:rFonts w:ascii="Times New Roman" w:hAnsi="Times New Roman"/>
          <w:sz w:val="24"/>
          <w:szCs w:val="24"/>
          <w:lang w:val="en-GB"/>
        </w:rPr>
        <w:t xml:space="preserve">other </w:t>
      </w:r>
      <w:r w:rsidRPr="00F67170">
        <w:rPr>
          <w:rFonts w:ascii="Times New Roman" w:hAnsi="Times New Roman"/>
          <w:sz w:val="24"/>
          <w:szCs w:val="24"/>
          <w:lang w:val="en-GB"/>
        </w:rPr>
        <w:t xml:space="preserve">reports (Low 2010, Moore &amp; Wihermanto 2014, Raman &amp; Zakhuma 2014) suggest </w:t>
      </w:r>
      <w:r w:rsidR="006061EA" w:rsidRPr="00F67170">
        <w:rPr>
          <w:rFonts w:ascii="Times New Roman" w:hAnsi="Times New Roman"/>
          <w:sz w:val="24"/>
          <w:szCs w:val="24"/>
          <w:lang w:val="en-GB"/>
        </w:rPr>
        <w:t xml:space="preserve">that </w:t>
      </w:r>
      <w:r w:rsidRPr="00F67170">
        <w:rPr>
          <w:rFonts w:ascii="Times New Roman" w:hAnsi="Times New Roman"/>
          <w:sz w:val="24"/>
          <w:szCs w:val="24"/>
          <w:lang w:val="en-GB"/>
        </w:rPr>
        <w:t>this species is solitary</w:t>
      </w:r>
      <w:r w:rsidR="006061EA" w:rsidRPr="00F67170">
        <w:rPr>
          <w:rFonts w:ascii="Times New Roman" w:hAnsi="Times New Roman"/>
          <w:sz w:val="24"/>
          <w:szCs w:val="24"/>
          <w:lang w:val="en-GB"/>
        </w:rPr>
        <w:t>, which may imply that the</w:t>
      </w:r>
      <w:r w:rsidRPr="00F67170">
        <w:rPr>
          <w:rFonts w:ascii="Times New Roman" w:hAnsi="Times New Roman"/>
          <w:sz w:val="24"/>
          <w:szCs w:val="24"/>
          <w:lang w:val="en-GB"/>
        </w:rPr>
        <w:t xml:space="preserve">ir social structure is probably flexible. They exhibits some peculiar morpho-anatomical characters such as the absence of a </w:t>
      </w:r>
      <w:r w:rsidR="00962B1D" w:rsidRPr="00F67170">
        <w:rPr>
          <w:rFonts w:ascii="Times New Roman" w:hAnsi="Times New Roman"/>
          <w:sz w:val="24"/>
          <w:szCs w:val="24"/>
          <w:lang w:val="en-GB"/>
        </w:rPr>
        <w:t>perineal gland in males (Pocock</w:t>
      </w:r>
      <w:r w:rsidRPr="00F67170">
        <w:rPr>
          <w:rFonts w:ascii="Times New Roman" w:hAnsi="Times New Roman"/>
          <w:sz w:val="24"/>
          <w:szCs w:val="24"/>
          <w:lang w:val="en-GB"/>
        </w:rPr>
        <w:t xml:space="preserve"> 1933) which is present in both genders of viverrids (Gaubert et al. 2005). </w:t>
      </w:r>
      <w:r w:rsidRPr="00F67170">
        <w:rPr>
          <w:rFonts w:ascii="Times New Roman" w:hAnsi="Times New Roman"/>
          <w:bCs/>
          <w:kern w:val="0"/>
          <w:sz w:val="24"/>
          <w:lang w:val="en-GB"/>
        </w:rPr>
        <w:t>This species is listed by the IUCN as Least Concern (IUCN 2014).</w:t>
      </w:r>
    </w:p>
    <w:p w14:paraId="72A6FE23" w14:textId="5256B9C3" w:rsidR="00C85186" w:rsidRPr="00F67170" w:rsidRDefault="0014799C" w:rsidP="0014799C">
      <w:pPr>
        <w:autoSpaceDE w:val="0"/>
        <w:autoSpaceDN w:val="0"/>
        <w:adjustRightInd w:val="0"/>
        <w:spacing w:line="480" w:lineRule="auto"/>
        <w:jc w:val="left"/>
        <w:rPr>
          <w:rFonts w:ascii="Times New Roman" w:hAnsi="Times New Roman"/>
          <w:sz w:val="24"/>
          <w:szCs w:val="24"/>
          <w:lang w:val="en-GB"/>
        </w:rPr>
      </w:pPr>
      <w:r w:rsidRPr="00F67170">
        <w:rPr>
          <w:rFonts w:ascii="Times New Roman" w:hAnsi="Times New Roman"/>
          <w:bCs/>
          <w:kern w:val="0"/>
          <w:sz w:val="24"/>
          <w:lang w:val="en-GB"/>
        </w:rPr>
        <w:br w:type="column"/>
      </w:r>
      <w:r w:rsidR="00C85186" w:rsidRPr="00F67170">
        <w:rPr>
          <w:rFonts w:ascii="Times New Roman" w:hAnsi="Times New Roman"/>
          <w:noProof/>
          <w:sz w:val="24"/>
          <w:szCs w:val="24"/>
        </w:rPr>
        <w:lastRenderedPageBreak/>
        <w:drawing>
          <wp:inline distT="0" distB="0" distL="0" distR="0" wp14:anchorId="60865117" wp14:editId="1BE1D67E">
            <wp:extent cx="5679695" cy="72294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bah study sites.tif"/>
                    <pic:cNvPicPr/>
                  </pic:nvPicPr>
                  <pic:blipFill>
                    <a:blip r:embed="rId11">
                      <a:extLst>
                        <a:ext uri="{28A0092B-C50C-407E-A947-70E740481C1C}">
                          <a14:useLocalDpi xmlns:a14="http://schemas.microsoft.com/office/drawing/2010/main" val="0"/>
                        </a:ext>
                      </a:extLst>
                    </a:blip>
                    <a:stretch>
                      <a:fillRect/>
                    </a:stretch>
                  </pic:blipFill>
                  <pic:spPr>
                    <a:xfrm>
                      <a:off x="0" y="0"/>
                      <a:ext cx="5682091" cy="7232525"/>
                    </a:xfrm>
                    <a:prstGeom prst="rect">
                      <a:avLst/>
                    </a:prstGeom>
                  </pic:spPr>
                </pic:pic>
              </a:graphicData>
            </a:graphic>
          </wp:inline>
        </w:drawing>
      </w:r>
    </w:p>
    <w:p w14:paraId="72B70A6F" w14:textId="3B0C6529" w:rsidR="00C85186" w:rsidRPr="00F67170" w:rsidRDefault="00C85186" w:rsidP="00C85186">
      <w:pPr>
        <w:autoSpaceDE w:val="0"/>
        <w:autoSpaceDN w:val="0"/>
        <w:adjustRightInd w:val="0"/>
        <w:spacing w:line="480" w:lineRule="auto"/>
        <w:jc w:val="left"/>
        <w:rPr>
          <w:rFonts w:ascii="Times New Roman" w:hAnsi="Times New Roman"/>
          <w:sz w:val="24"/>
          <w:szCs w:val="24"/>
          <w:lang w:val="en-GB"/>
        </w:rPr>
      </w:pPr>
      <w:r w:rsidRPr="00F67170">
        <w:rPr>
          <w:rFonts w:ascii="Times New Roman" w:hAnsi="Times New Roman"/>
          <w:sz w:val="24"/>
          <w:szCs w:val="24"/>
          <w:lang w:val="en-GB"/>
        </w:rPr>
        <w:t xml:space="preserve">Figure 2.1. </w:t>
      </w:r>
      <w:r w:rsidR="00D321FD" w:rsidRPr="00F67170">
        <w:rPr>
          <w:rFonts w:ascii="Times New Roman" w:hAnsi="Times New Roman"/>
          <w:sz w:val="24"/>
          <w:szCs w:val="24"/>
          <w:lang w:val="en-GB"/>
        </w:rPr>
        <w:t>Map</w:t>
      </w:r>
      <w:r w:rsidRPr="00F67170">
        <w:rPr>
          <w:rFonts w:ascii="Times New Roman" w:hAnsi="Times New Roman"/>
          <w:sz w:val="24"/>
          <w:szCs w:val="24"/>
          <w:lang w:val="en-GB"/>
        </w:rPr>
        <w:t xml:space="preserve"> of the study sites</w:t>
      </w:r>
    </w:p>
    <w:p w14:paraId="731838C3" w14:textId="77777777" w:rsidR="00C85186" w:rsidRPr="00F67170" w:rsidRDefault="00C85186" w:rsidP="00C85186">
      <w:pPr>
        <w:spacing w:line="480" w:lineRule="auto"/>
        <w:jc w:val="left"/>
        <w:rPr>
          <w:rFonts w:ascii="Times New Roman" w:hAnsi="Times New Roman"/>
          <w:bCs/>
          <w:noProof/>
          <w:kern w:val="0"/>
          <w:sz w:val="24"/>
          <w:szCs w:val="24"/>
          <w:lang w:val="en-GB"/>
        </w:rPr>
        <w:sectPr w:rsidR="00C85186" w:rsidRPr="00F67170" w:rsidSect="00027DE1">
          <w:footerReference w:type="default" r:id="rId12"/>
          <w:type w:val="continuous"/>
          <w:pgSz w:w="11906" w:h="16838" w:code="9"/>
          <w:pgMar w:top="1985" w:right="1701" w:bottom="1701" w:left="1701" w:header="851" w:footer="992" w:gutter="0"/>
          <w:pgNumType w:start="1"/>
          <w:cols w:space="425"/>
          <w:docGrid w:type="lines" w:linePitch="360"/>
        </w:sectPr>
      </w:pPr>
    </w:p>
    <w:p w14:paraId="0346752C" w14:textId="77777777" w:rsidR="00C85186" w:rsidRPr="00F67170" w:rsidRDefault="00C85186" w:rsidP="00C85186">
      <w:pPr>
        <w:spacing w:line="480" w:lineRule="auto"/>
        <w:jc w:val="left"/>
        <w:rPr>
          <w:rFonts w:ascii="Times New Roman" w:hAnsi="Times New Roman"/>
          <w:bCs/>
          <w:noProof/>
          <w:kern w:val="0"/>
          <w:sz w:val="24"/>
          <w:szCs w:val="24"/>
          <w:lang w:val="en-GB"/>
        </w:rPr>
      </w:pPr>
      <w:r w:rsidRPr="00F67170">
        <w:rPr>
          <w:rFonts w:ascii="Times New Roman" w:hAnsi="Times New Roman"/>
          <w:bCs/>
          <w:noProof/>
          <w:kern w:val="0"/>
          <w:sz w:val="24"/>
          <w:szCs w:val="24"/>
        </w:rPr>
        <w:lastRenderedPageBreak/>
        <w:drawing>
          <wp:inline distT="0" distB="0" distL="0" distR="0" wp14:anchorId="41EE7245" wp14:editId="48089A80">
            <wp:extent cx="4895850" cy="3916680"/>
            <wp:effectExtent l="0" t="0" r="0" b="762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in.tif"/>
                    <pic:cNvPicPr/>
                  </pic:nvPicPr>
                  <pic:blipFill>
                    <a:blip r:embed="rId13">
                      <a:extLst>
                        <a:ext uri="{28A0092B-C50C-407E-A947-70E740481C1C}">
                          <a14:useLocalDpi xmlns:a14="http://schemas.microsoft.com/office/drawing/2010/main" val="0"/>
                        </a:ext>
                      </a:extLst>
                    </a:blip>
                    <a:stretch>
                      <a:fillRect/>
                    </a:stretch>
                  </pic:blipFill>
                  <pic:spPr>
                    <a:xfrm>
                      <a:off x="0" y="0"/>
                      <a:ext cx="4896183" cy="3916946"/>
                    </a:xfrm>
                    <a:prstGeom prst="rect">
                      <a:avLst/>
                    </a:prstGeom>
                  </pic:spPr>
                </pic:pic>
              </a:graphicData>
            </a:graphic>
          </wp:inline>
        </w:drawing>
      </w:r>
    </w:p>
    <w:p w14:paraId="31378E0F" w14:textId="77777777" w:rsidR="00C85186" w:rsidRPr="00F67170" w:rsidRDefault="00C85186" w:rsidP="00C85186">
      <w:pPr>
        <w:spacing w:line="480" w:lineRule="auto"/>
        <w:jc w:val="left"/>
        <w:rPr>
          <w:rFonts w:ascii="Times New Roman" w:hAnsi="Times New Roman"/>
          <w:bCs/>
          <w:noProof/>
          <w:kern w:val="0"/>
          <w:sz w:val="24"/>
          <w:szCs w:val="24"/>
          <w:lang w:val="en-GB"/>
        </w:rPr>
      </w:pPr>
      <w:r w:rsidRPr="00F67170">
        <w:rPr>
          <w:rFonts w:ascii="Times New Roman" w:hAnsi="Times New Roman"/>
          <w:bCs/>
          <w:noProof/>
          <w:kern w:val="0"/>
          <w:sz w:val="24"/>
          <w:szCs w:val="24"/>
        </w:rPr>
        <w:drawing>
          <wp:inline distT="0" distB="0" distL="0" distR="0" wp14:anchorId="400968DC" wp14:editId="2084DF4E">
            <wp:extent cx="4810125" cy="3685177"/>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num Valley.tif"/>
                    <pic:cNvPicPr/>
                  </pic:nvPicPr>
                  <pic:blipFill>
                    <a:blip r:embed="rId14">
                      <a:extLst>
                        <a:ext uri="{28A0092B-C50C-407E-A947-70E740481C1C}">
                          <a14:useLocalDpi xmlns:a14="http://schemas.microsoft.com/office/drawing/2010/main" val="0"/>
                        </a:ext>
                      </a:extLst>
                    </a:blip>
                    <a:stretch>
                      <a:fillRect/>
                    </a:stretch>
                  </pic:blipFill>
                  <pic:spPr>
                    <a:xfrm>
                      <a:off x="0" y="0"/>
                      <a:ext cx="4814687" cy="3688672"/>
                    </a:xfrm>
                    <a:prstGeom prst="rect">
                      <a:avLst/>
                    </a:prstGeom>
                  </pic:spPr>
                </pic:pic>
              </a:graphicData>
            </a:graphic>
          </wp:inline>
        </w:drawing>
      </w:r>
    </w:p>
    <w:p w14:paraId="3B519E48" w14:textId="10EAB9EB" w:rsidR="00C85186" w:rsidRPr="00F67170" w:rsidRDefault="00C85186" w:rsidP="00C85186">
      <w:pPr>
        <w:spacing w:line="480" w:lineRule="auto"/>
        <w:jc w:val="left"/>
        <w:rPr>
          <w:rFonts w:ascii="Times New Roman" w:hAnsi="Times New Roman"/>
          <w:bCs/>
          <w:noProof/>
          <w:kern w:val="0"/>
          <w:sz w:val="24"/>
          <w:szCs w:val="24"/>
          <w:lang w:val="en-GB"/>
        </w:rPr>
      </w:pPr>
      <w:r w:rsidRPr="00F67170">
        <w:rPr>
          <w:rFonts w:ascii="Times New Roman" w:hAnsi="Times New Roman"/>
          <w:bCs/>
          <w:noProof/>
          <w:kern w:val="0"/>
          <w:sz w:val="24"/>
          <w:szCs w:val="24"/>
          <w:lang w:val="en-GB"/>
        </w:rPr>
        <w:t xml:space="preserve">Figure 2.2. </w:t>
      </w:r>
      <w:r w:rsidR="00D321FD" w:rsidRPr="00F67170">
        <w:rPr>
          <w:rFonts w:ascii="Times New Roman" w:hAnsi="Times New Roman"/>
          <w:bCs/>
          <w:noProof/>
          <w:kern w:val="0"/>
          <w:sz w:val="24"/>
          <w:szCs w:val="24"/>
          <w:lang w:val="en-GB"/>
        </w:rPr>
        <w:t>Map</w:t>
      </w:r>
      <w:r w:rsidRPr="00F67170">
        <w:rPr>
          <w:rFonts w:ascii="Times New Roman" w:hAnsi="Times New Roman"/>
          <w:bCs/>
          <w:noProof/>
          <w:kern w:val="0"/>
          <w:sz w:val="24"/>
          <w:szCs w:val="24"/>
          <w:lang w:val="en-GB"/>
        </w:rPr>
        <w:t xml:space="preserve"> of the 2 study areas (Tabin and Danum) </w:t>
      </w:r>
    </w:p>
    <w:p w14:paraId="4531F8E9" w14:textId="77777777" w:rsidR="00C85186" w:rsidRPr="00F67170" w:rsidRDefault="00C85186" w:rsidP="00C85186">
      <w:pPr>
        <w:spacing w:line="480" w:lineRule="auto"/>
        <w:jc w:val="left"/>
        <w:rPr>
          <w:rFonts w:ascii="Times New Roman" w:hAnsi="Times New Roman"/>
          <w:bCs/>
          <w:noProof/>
          <w:kern w:val="0"/>
          <w:sz w:val="24"/>
          <w:szCs w:val="24"/>
          <w:lang w:val="en-GB"/>
        </w:rPr>
      </w:pPr>
      <w:r w:rsidRPr="00F67170">
        <w:rPr>
          <w:rFonts w:ascii="Times New Roman" w:hAnsi="Times New Roman"/>
          <w:bCs/>
          <w:noProof/>
          <w:kern w:val="0"/>
          <w:sz w:val="24"/>
          <w:szCs w:val="24"/>
        </w:rPr>
        <w:lastRenderedPageBreak/>
        <w:drawing>
          <wp:inline distT="0" distB="0" distL="0" distR="0" wp14:anchorId="17843096" wp14:editId="4548A469">
            <wp:extent cx="2647950" cy="1831123"/>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PalmCivet.jpg"/>
                    <pic:cNvPicPr/>
                  </pic:nvPicPr>
                  <pic:blipFill rotWithShape="1">
                    <a:blip r:embed="rId15" cstate="print">
                      <a:extLst>
                        <a:ext uri="{28A0092B-C50C-407E-A947-70E740481C1C}">
                          <a14:useLocalDpi xmlns:a14="http://schemas.microsoft.com/office/drawing/2010/main" val="0"/>
                        </a:ext>
                      </a:extLst>
                    </a:blip>
                    <a:srcRect l="8995" t="17995" r="24515" b="13019"/>
                    <a:stretch/>
                  </pic:blipFill>
                  <pic:spPr bwMode="auto">
                    <a:xfrm>
                      <a:off x="0" y="0"/>
                      <a:ext cx="2673825" cy="1849016"/>
                    </a:xfrm>
                    <a:prstGeom prst="rect">
                      <a:avLst/>
                    </a:prstGeom>
                    <a:ln>
                      <a:noFill/>
                    </a:ln>
                    <a:extLst>
                      <a:ext uri="{53640926-AAD7-44D8-BBD7-CCE9431645EC}">
                        <a14:shadowObscured xmlns:a14="http://schemas.microsoft.com/office/drawing/2010/main"/>
                      </a:ext>
                    </a:extLst>
                  </pic:spPr>
                </pic:pic>
              </a:graphicData>
            </a:graphic>
          </wp:inline>
        </w:drawing>
      </w:r>
    </w:p>
    <w:p w14:paraId="2926EACC" w14:textId="5DBCDB40" w:rsidR="00C85186" w:rsidRPr="00F67170" w:rsidRDefault="00C85186" w:rsidP="00C85186">
      <w:pPr>
        <w:spacing w:line="480" w:lineRule="auto"/>
        <w:jc w:val="left"/>
        <w:rPr>
          <w:rFonts w:ascii="Times New Roman" w:hAnsi="Times New Roman"/>
          <w:sz w:val="24"/>
          <w:szCs w:val="24"/>
          <w:lang w:val="en-GB"/>
        </w:rPr>
      </w:pPr>
      <w:r w:rsidRPr="00F67170">
        <w:rPr>
          <w:rFonts w:ascii="Times New Roman" w:hAnsi="Times New Roman"/>
          <w:sz w:val="24"/>
          <w:szCs w:val="24"/>
          <w:lang w:val="en-GB"/>
        </w:rPr>
        <w:t xml:space="preserve">The common palm civet (Photo </w:t>
      </w:r>
      <w:r w:rsidR="0014799C" w:rsidRPr="00F67170">
        <w:rPr>
          <w:rFonts w:ascii="Times New Roman" w:hAnsi="Times New Roman"/>
          <w:sz w:val="24"/>
          <w:szCs w:val="24"/>
          <w:lang w:val="en-GB"/>
        </w:rPr>
        <w:t>c</w:t>
      </w:r>
      <w:r w:rsidRPr="00F67170">
        <w:rPr>
          <w:rFonts w:ascii="Times New Roman" w:hAnsi="Times New Roman"/>
          <w:sz w:val="24"/>
          <w:szCs w:val="24"/>
          <w:lang w:val="en-GB"/>
        </w:rPr>
        <w:t>ourtesy of Quentin Phillips)</w:t>
      </w:r>
    </w:p>
    <w:p w14:paraId="550A5A04" w14:textId="77777777" w:rsidR="00C85186" w:rsidRPr="00F67170" w:rsidRDefault="00C85186" w:rsidP="00C85186">
      <w:pPr>
        <w:spacing w:line="480" w:lineRule="auto"/>
        <w:jc w:val="left"/>
        <w:rPr>
          <w:rFonts w:ascii="Times New Roman" w:hAnsi="Times New Roman"/>
          <w:sz w:val="24"/>
          <w:szCs w:val="24"/>
          <w:lang w:val="en-GB"/>
        </w:rPr>
      </w:pPr>
      <w:r w:rsidRPr="00F67170">
        <w:rPr>
          <w:rFonts w:ascii="Times New Roman" w:hAnsi="Times New Roman"/>
          <w:noProof/>
          <w:sz w:val="24"/>
          <w:szCs w:val="24"/>
        </w:rPr>
        <w:drawing>
          <wp:inline distT="0" distB="0" distL="0" distR="0" wp14:anchorId="0ED839A6" wp14:editId="18283F31">
            <wp:extent cx="2562225" cy="2017204"/>
            <wp:effectExtent l="0" t="0" r="0" b="2540"/>
            <wp:docPr id="39938" name="図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neo2009.02 082.JPG"/>
                    <pic:cNvPicPr/>
                  </pic:nvPicPr>
                  <pic:blipFill rotWithShape="1">
                    <a:blip r:embed="rId16" cstate="print">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2584382" cy="2034648"/>
                    </a:xfrm>
                    <a:prstGeom prst="rect">
                      <a:avLst/>
                    </a:prstGeom>
                    <a:ln>
                      <a:noFill/>
                    </a:ln>
                    <a:extLst>
                      <a:ext uri="{53640926-AAD7-44D8-BBD7-CCE9431645EC}">
                        <a14:shadowObscured xmlns:a14="http://schemas.microsoft.com/office/drawing/2010/main"/>
                      </a:ext>
                    </a:extLst>
                  </pic:spPr>
                </pic:pic>
              </a:graphicData>
            </a:graphic>
          </wp:inline>
        </w:drawing>
      </w:r>
    </w:p>
    <w:p w14:paraId="092C375B" w14:textId="77777777" w:rsidR="00C85186" w:rsidRPr="00F67170" w:rsidRDefault="00C85186" w:rsidP="00C85186">
      <w:pPr>
        <w:spacing w:line="480" w:lineRule="auto"/>
        <w:jc w:val="left"/>
        <w:rPr>
          <w:rFonts w:ascii="Times New Roman" w:hAnsi="Times New Roman"/>
          <w:sz w:val="24"/>
          <w:szCs w:val="24"/>
          <w:lang w:val="en-GB"/>
        </w:rPr>
      </w:pPr>
      <w:r w:rsidRPr="00F67170">
        <w:rPr>
          <w:rFonts w:ascii="Times New Roman" w:hAnsi="Times New Roman"/>
          <w:sz w:val="24"/>
          <w:szCs w:val="24"/>
          <w:lang w:val="en-GB"/>
        </w:rPr>
        <w:t>The binturong</w:t>
      </w:r>
    </w:p>
    <w:p w14:paraId="005440C1" w14:textId="77777777" w:rsidR="00C85186" w:rsidRPr="00F67170" w:rsidRDefault="00C85186" w:rsidP="00C85186">
      <w:pPr>
        <w:spacing w:line="480" w:lineRule="auto"/>
        <w:jc w:val="left"/>
        <w:rPr>
          <w:rFonts w:ascii="Times New Roman" w:hAnsi="Times New Roman"/>
          <w:bCs/>
          <w:noProof/>
          <w:kern w:val="0"/>
          <w:sz w:val="24"/>
          <w:szCs w:val="24"/>
          <w:lang w:val="en-GB"/>
        </w:rPr>
      </w:pPr>
      <w:r w:rsidRPr="00F67170">
        <w:rPr>
          <w:rFonts w:ascii="Times New Roman" w:hAnsi="Times New Roman"/>
          <w:bCs/>
          <w:noProof/>
          <w:kern w:val="0"/>
          <w:sz w:val="24"/>
          <w:szCs w:val="24"/>
        </w:rPr>
        <w:drawing>
          <wp:inline distT="0" distB="0" distL="0" distR="0" wp14:anchorId="5B0D02E1" wp14:editId="1D3467E7">
            <wp:extent cx="2600325" cy="1882056"/>
            <wp:effectExtent l="0" t="0" r="0" b="444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oothedPalmCivet (2).jpg"/>
                    <pic:cNvPicPr/>
                  </pic:nvPicPr>
                  <pic:blipFill rotWithShape="1">
                    <a:blip r:embed="rId18" cstate="print">
                      <a:extLst>
                        <a:ext uri="{28A0092B-C50C-407E-A947-70E740481C1C}">
                          <a14:useLocalDpi xmlns:a14="http://schemas.microsoft.com/office/drawing/2010/main" val="0"/>
                        </a:ext>
                      </a:extLst>
                    </a:blip>
                    <a:srcRect l="10187" t="9607" r="6572"/>
                    <a:stretch/>
                  </pic:blipFill>
                  <pic:spPr bwMode="auto">
                    <a:xfrm>
                      <a:off x="0" y="0"/>
                      <a:ext cx="2620287" cy="1896504"/>
                    </a:xfrm>
                    <a:prstGeom prst="rect">
                      <a:avLst/>
                    </a:prstGeom>
                    <a:ln>
                      <a:noFill/>
                    </a:ln>
                    <a:extLst>
                      <a:ext uri="{53640926-AAD7-44D8-BBD7-CCE9431645EC}">
                        <a14:shadowObscured xmlns:a14="http://schemas.microsoft.com/office/drawing/2010/main"/>
                      </a:ext>
                    </a:extLst>
                  </pic:spPr>
                </pic:pic>
              </a:graphicData>
            </a:graphic>
          </wp:inline>
        </w:drawing>
      </w:r>
    </w:p>
    <w:p w14:paraId="3B44E369" w14:textId="34F6F8F9" w:rsidR="00C85186" w:rsidRPr="00F67170" w:rsidRDefault="00C85186" w:rsidP="00C85186">
      <w:pPr>
        <w:spacing w:line="480" w:lineRule="auto"/>
        <w:jc w:val="left"/>
        <w:rPr>
          <w:rFonts w:ascii="Times New Roman" w:hAnsi="Times New Roman"/>
          <w:sz w:val="24"/>
          <w:szCs w:val="24"/>
          <w:lang w:val="en-GB"/>
        </w:rPr>
      </w:pPr>
      <w:r w:rsidRPr="00F67170">
        <w:rPr>
          <w:rFonts w:ascii="Times New Roman" w:hAnsi="Times New Roman"/>
          <w:sz w:val="24"/>
          <w:szCs w:val="24"/>
          <w:lang w:val="en-GB"/>
        </w:rPr>
        <w:t xml:space="preserve">The small-toothed palm civet (Photo </w:t>
      </w:r>
      <w:r w:rsidR="0014799C" w:rsidRPr="00F67170">
        <w:rPr>
          <w:rFonts w:ascii="Times New Roman" w:hAnsi="Times New Roman"/>
          <w:sz w:val="24"/>
          <w:szCs w:val="24"/>
          <w:lang w:val="en-GB"/>
        </w:rPr>
        <w:t>c</w:t>
      </w:r>
      <w:r w:rsidRPr="00F67170">
        <w:rPr>
          <w:rFonts w:ascii="Times New Roman" w:hAnsi="Times New Roman"/>
          <w:sz w:val="24"/>
          <w:szCs w:val="24"/>
          <w:lang w:val="en-GB"/>
        </w:rPr>
        <w:t>ourtesy of Quentin Phillips)</w:t>
      </w:r>
    </w:p>
    <w:p w14:paraId="722E2074" w14:textId="77777777" w:rsidR="00AB1685" w:rsidRPr="00F67170" w:rsidRDefault="00AB1685" w:rsidP="00C85186">
      <w:pPr>
        <w:spacing w:line="480" w:lineRule="auto"/>
        <w:jc w:val="left"/>
        <w:rPr>
          <w:rFonts w:ascii="Times New Roman" w:hAnsi="Times New Roman"/>
          <w:sz w:val="24"/>
          <w:szCs w:val="24"/>
          <w:lang w:val="en-GB"/>
        </w:rPr>
      </w:pPr>
    </w:p>
    <w:p w14:paraId="3B314B9A" w14:textId="77777777" w:rsidR="00F53B30" w:rsidRPr="00F67170" w:rsidRDefault="00C85186" w:rsidP="00F53B30">
      <w:pPr>
        <w:spacing w:line="480" w:lineRule="auto"/>
        <w:jc w:val="left"/>
        <w:rPr>
          <w:rFonts w:ascii="Times New Roman" w:hAnsi="Times New Roman"/>
          <w:bCs/>
          <w:noProof/>
          <w:kern w:val="0"/>
          <w:sz w:val="24"/>
          <w:szCs w:val="24"/>
          <w:lang w:val="en-GB"/>
        </w:rPr>
      </w:pPr>
      <w:r w:rsidRPr="00F67170">
        <w:rPr>
          <w:rFonts w:ascii="Times New Roman" w:hAnsi="Times New Roman"/>
          <w:sz w:val="24"/>
          <w:szCs w:val="24"/>
          <w:lang w:val="en-GB"/>
        </w:rPr>
        <w:t>Figure 2.3</w:t>
      </w:r>
      <w:r w:rsidRPr="00F67170">
        <w:rPr>
          <w:rFonts w:ascii="Times New Roman" w:hAnsi="Times New Roman"/>
          <w:bCs/>
          <w:noProof/>
          <w:kern w:val="0"/>
          <w:sz w:val="24"/>
          <w:szCs w:val="24"/>
          <w:lang w:val="en-GB"/>
        </w:rPr>
        <w:t xml:space="preserve"> Photos of three frugivorous civets inhabiting in Borneo</w:t>
      </w:r>
    </w:p>
    <w:p w14:paraId="0BAE6596" w14:textId="6D2E1B40" w:rsidR="00C47102" w:rsidRPr="00F67170" w:rsidRDefault="00C47102" w:rsidP="00F53B30">
      <w:pPr>
        <w:pStyle w:val="1"/>
        <w:rPr>
          <w:rFonts w:ascii="Times New Roman" w:hAnsi="Times New Roman" w:cs="Times New Roman"/>
          <w:b/>
          <w:bCs/>
          <w:noProof/>
          <w:kern w:val="0"/>
          <w:sz w:val="32"/>
          <w:lang w:val="en-GB"/>
        </w:rPr>
      </w:pPr>
      <w:bookmarkStart w:id="6" w:name="_Toc409087630"/>
      <w:r w:rsidRPr="00F67170">
        <w:rPr>
          <w:rFonts w:ascii="Times New Roman" w:hAnsi="Times New Roman" w:cs="Times New Roman"/>
          <w:b/>
          <w:sz w:val="32"/>
          <w:lang w:val="en-GB"/>
        </w:rPr>
        <w:lastRenderedPageBreak/>
        <w:t>Chapter 3. Feeding ecology of the common palm civet</w:t>
      </w:r>
      <w:bookmarkEnd w:id="6"/>
    </w:p>
    <w:p w14:paraId="3C7BEA0F" w14:textId="77777777" w:rsidR="00C47102" w:rsidRPr="00F67170" w:rsidRDefault="00C47102" w:rsidP="00C47102">
      <w:pPr>
        <w:spacing w:line="480" w:lineRule="auto"/>
        <w:jc w:val="center"/>
        <w:rPr>
          <w:rFonts w:ascii="Times New Roman" w:hAnsi="Times New Roman" w:cs="Times New Roman"/>
          <w:b/>
          <w:sz w:val="24"/>
          <w:szCs w:val="24"/>
          <w:lang w:val="en-GB"/>
        </w:rPr>
      </w:pPr>
    </w:p>
    <w:p w14:paraId="78CF0E9F" w14:textId="77777777" w:rsidR="00C47102" w:rsidRPr="00F67170" w:rsidRDefault="00C47102" w:rsidP="000E2A96">
      <w:pPr>
        <w:pStyle w:val="2"/>
      </w:pPr>
      <w:bookmarkStart w:id="7" w:name="_Toc409087631"/>
      <w:r w:rsidRPr="00F67170">
        <w:t>3.1 INTRODUCTION</w:t>
      </w:r>
      <w:bookmarkEnd w:id="7"/>
    </w:p>
    <w:p w14:paraId="3A70ED69" w14:textId="3F2D3F3C" w:rsidR="00C47102" w:rsidRPr="00F67170" w:rsidRDefault="00962B1D"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C</w:t>
      </w:r>
      <w:r w:rsidR="00C47102" w:rsidRPr="00F67170">
        <w:rPr>
          <w:rFonts w:ascii="Times New Roman" w:hAnsi="Times New Roman" w:cs="Times New Roman"/>
          <w:sz w:val="24"/>
          <w:szCs w:val="24"/>
          <w:lang w:val="en-GB"/>
        </w:rPr>
        <w:t>ommon palm civet</w:t>
      </w:r>
      <w:r w:rsidRPr="00F67170">
        <w:rPr>
          <w:rFonts w:ascii="Times New Roman" w:hAnsi="Times New Roman" w:cs="Times New Roman"/>
          <w:sz w:val="24"/>
          <w:szCs w:val="24"/>
          <w:lang w:val="en-GB"/>
        </w:rPr>
        <w:t>s</w:t>
      </w:r>
      <w:r w:rsidR="00C47102" w:rsidRPr="00F67170">
        <w:rPr>
          <w:rFonts w:ascii="Times New Roman" w:hAnsi="Times New Roman" w:cs="Times New Roman"/>
          <w:sz w:val="24"/>
          <w:szCs w:val="24"/>
          <w:lang w:val="en-GB"/>
        </w:rPr>
        <w:t xml:space="preserve"> mainly feed on fruits, and occasionally they feed on small mammals, birds, and invertebrates (Joshi et al. 1995, Nakashima et al. 2010a, Nakashima et al. 2013). They live in a broad array of habitats, including logged and unlogged forest, cultivated land, outskirts of villages, and also urban areas in Borneo (Yasuma </w:t>
      </w:r>
      <w:r w:rsidRPr="00F67170">
        <w:rPr>
          <w:rFonts w:ascii="Times New Roman" w:hAnsi="Times New Roman" w:cs="Times New Roman"/>
          <w:sz w:val="24"/>
          <w:szCs w:val="24"/>
          <w:lang w:val="en-GB"/>
        </w:rPr>
        <w:t>&amp;</w:t>
      </w:r>
      <w:r w:rsidR="00C47102" w:rsidRPr="00F67170">
        <w:rPr>
          <w:rFonts w:ascii="Times New Roman" w:hAnsi="Times New Roman" w:cs="Times New Roman"/>
          <w:sz w:val="24"/>
          <w:szCs w:val="24"/>
          <w:lang w:val="en-GB"/>
        </w:rPr>
        <w:t xml:space="preserve"> Andau 2000). Although they may be negatively affected by forest logging (Heydon </w:t>
      </w:r>
      <w:r w:rsidRPr="00F67170">
        <w:rPr>
          <w:rFonts w:ascii="Times New Roman" w:hAnsi="Times New Roman" w:cs="Times New Roman"/>
          <w:sz w:val="24"/>
          <w:szCs w:val="24"/>
          <w:lang w:val="en-GB"/>
        </w:rPr>
        <w:t>&amp;</w:t>
      </w:r>
      <w:r w:rsidR="00C47102" w:rsidRPr="00F67170">
        <w:rPr>
          <w:rFonts w:ascii="Times New Roman" w:hAnsi="Times New Roman" w:cs="Times New Roman"/>
          <w:sz w:val="24"/>
          <w:szCs w:val="24"/>
          <w:lang w:val="en-GB"/>
        </w:rPr>
        <w:t xml:space="preserve"> Bulloh 1996), they are suggested to be an important seed-dispersal agents in degraded habitats (Nakas</w:t>
      </w:r>
      <w:r w:rsidR="00D321FD" w:rsidRPr="00F67170">
        <w:rPr>
          <w:rFonts w:ascii="Times New Roman" w:hAnsi="Times New Roman" w:cs="Times New Roman"/>
          <w:sz w:val="24"/>
          <w:szCs w:val="24"/>
          <w:lang w:val="en-GB"/>
        </w:rPr>
        <w:t xml:space="preserve">hima et al. 2010b). </w:t>
      </w:r>
      <w:r w:rsidRPr="00F67170">
        <w:rPr>
          <w:rFonts w:ascii="Times New Roman" w:hAnsi="Times New Roman" w:cs="Times New Roman"/>
          <w:sz w:val="24"/>
          <w:szCs w:val="24"/>
          <w:lang w:val="en-GB"/>
        </w:rPr>
        <w:t>T</w:t>
      </w:r>
      <w:r w:rsidR="005A09FD" w:rsidRPr="00F67170">
        <w:rPr>
          <w:rFonts w:ascii="Times New Roman" w:hAnsi="Times New Roman" w:cs="Times New Roman"/>
          <w:sz w:val="24"/>
          <w:szCs w:val="24"/>
          <w:lang w:val="en-GB"/>
        </w:rPr>
        <w:t xml:space="preserve">heir habitat use is affected by the abundance of fruits as they increase home-range size </w:t>
      </w:r>
      <w:r w:rsidR="00941AEF" w:rsidRPr="00F67170">
        <w:rPr>
          <w:rFonts w:ascii="Times New Roman" w:hAnsi="Times New Roman" w:cs="Times New Roman"/>
          <w:sz w:val="24"/>
          <w:szCs w:val="24"/>
          <w:lang w:val="en-GB"/>
        </w:rPr>
        <w:t>when</w:t>
      </w:r>
      <w:r w:rsidR="005A09FD" w:rsidRPr="00F67170">
        <w:rPr>
          <w:rFonts w:ascii="Times New Roman" w:hAnsi="Times New Roman" w:cs="Times New Roman"/>
          <w:sz w:val="24"/>
          <w:szCs w:val="24"/>
          <w:lang w:val="en-GB"/>
        </w:rPr>
        <w:t xml:space="preserve"> their food fruits </w:t>
      </w:r>
      <w:r w:rsidR="00A8062F" w:rsidRPr="00F67170">
        <w:rPr>
          <w:rFonts w:ascii="Times New Roman" w:hAnsi="Times New Roman" w:cs="Times New Roman"/>
          <w:sz w:val="24"/>
          <w:szCs w:val="24"/>
          <w:lang w:val="en-GB"/>
        </w:rPr>
        <w:t>are</w:t>
      </w:r>
      <w:r w:rsidR="005A09FD" w:rsidRPr="00F67170">
        <w:rPr>
          <w:rFonts w:ascii="Times New Roman" w:hAnsi="Times New Roman" w:cs="Times New Roman"/>
          <w:sz w:val="24"/>
          <w:szCs w:val="24"/>
          <w:lang w:val="en-GB"/>
        </w:rPr>
        <w:t xml:space="preserve"> abundant (Nakashima et al. 2013). </w:t>
      </w:r>
      <w:r w:rsidR="00D321FD" w:rsidRPr="00F67170">
        <w:rPr>
          <w:rFonts w:ascii="Times New Roman" w:hAnsi="Times New Roman" w:cs="Times New Roman"/>
          <w:sz w:val="24"/>
          <w:szCs w:val="24"/>
          <w:lang w:val="en-GB"/>
        </w:rPr>
        <w:t xml:space="preserve">Due to their </w:t>
      </w:r>
      <w:r w:rsidR="00A3363D" w:rsidRPr="00F67170">
        <w:rPr>
          <w:rFonts w:ascii="Times New Roman" w:hAnsi="Times New Roman" w:cs="Times New Roman"/>
          <w:sz w:val="24"/>
          <w:szCs w:val="24"/>
          <w:lang w:val="en-GB"/>
        </w:rPr>
        <w:t>commonness</w:t>
      </w:r>
      <w:r w:rsidR="00C47102" w:rsidRPr="00F67170">
        <w:rPr>
          <w:rFonts w:ascii="Times New Roman" w:hAnsi="Times New Roman" w:cs="Times New Roman"/>
          <w:sz w:val="24"/>
          <w:szCs w:val="24"/>
          <w:lang w:val="en-GB"/>
        </w:rPr>
        <w:t>, they have been studied relatively intensively compared with the other species of Paradoxurinae. However, we still have limited knowledge on their food preference and habitat use</w:t>
      </w:r>
      <w:r w:rsidR="006D3C59" w:rsidRPr="00F67170">
        <w:rPr>
          <w:rFonts w:ascii="Times New Roman" w:hAnsi="Times New Roman" w:cs="Times New Roman"/>
          <w:sz w:val="24"/>
          <w:szCs w:val="24"/>
          <w:lang w:val="en-GB"/>
        </w:rPr>
        <w:t xml:space="preserve"> which are critically important factors for understanding their feeding ecology</w:t>
      </w:r>
      <w:r w:rsidR="00C47102" w:rsidRPr="00F67170">
        <w:rPr>
          <w:rFonts w:ascii="Times New Roman" w:hAnsi="Times New Roman" w:cs="Times New Roman"/>
          <w:sz w:val="24"/>
          <w:szCs w:val="24"/>
          <w:lang w:val="en-GB"/>
        </w:rPr>
        <w:t xml:space="preserve">. </w:t>
      </w:r>
      <w:r w:rsidR="00D03299" w:rsidRPr="00F67170">
        <w:rPr>
          <w:rFonts w:ascii="Times New Roman" w:hAnsi="Times New Roman" w:cs="Times New Roman"/>
          <w:sz w:val="24"/>
          <w:szCs w:val="24"/>
          <w:lang w:val="en-GB"/>
        </w:rPr>
        <w:t>Without understanding these topics, we can</w:t>
      </w:r>
      <w:r w:rsidR="00F70B03">
        <w:rPr>
          <w:rFonts w:ascii="Times New Roman" w:hAnsi="Times New Roman" w:cs="Times New Roman"/>
          <w:sz w:val="24"/>
          <w:szCs w:val="24"/>
          <w:lang w:val="en-GB"/>
        </w:rPr>
        <w:t>not</w:t>
      </w:r>
      <w:r w:rsidR="00D03299" w:rsidRPr="00F67170">
        <w:rPr>
          <w:rFonts w:ascii="Times New Roman" w:hAnsi="Times New Roman" w:cs="Times New Roman"/>
          <w:sz w:val="24"/>
          <w:szCs w:val="24"/>
          <w:lang w:val="en-GB"/>
        </w:rPr>
        <w:t xml:space="preserve"> consider their population-level dynamics and </w:t>
      </w:r>
      <w:r w:rsidR="008D39EE" w:rsidRPr="00F67170">
        <w:rPr>
          <w:rFonts w:ascii="Times New Roman" w:hAnsi="Times New Roman" w:cs="Times New Roman"/>
          <w:sz w:val="24"/>
          <w:szCs w:val="24"/>
          <w:lang w:val="en-GB"/>
        </w:rPr>
        <w:t xml:space="preserve">connect to further studies such as physiology and evolutional ecology. </w:t>
      </w:r>
      <w:r w:rsidR="00C47102" w:rsidRPr="00F67170">
        <w:rPr>
          <w:rFonts w:ascii="Times New Roman" w:hAnsi="Times New Roman" w:cs="Times New Roman"/>
          <w:sz w:val="24"/>
          <w:szCs w:val="24"/>
          <w:lang w:val="en-GB"/>
        </w:rPr>
        <w:t xml:space="preserve">In this chapter, </w:t>
      </w:r>
      <w:r w:rsidRPr="00F67170">
        <w:rPr>
          <w:rFonts w:ascii="Times New Roman" w:hAnsi="Times New Roman" w:cs="Times New Roman"/>
          <w:sz w:val="24"/>
          <w:szCs w:val="24"/>
          <w:lang w:val="en-GB"/>
        </w:rPr>
        <w:t>I</w:t>
      </w:r>
      <w:r w:rsidR="00C47102" w:rsidRPr="00F67170">
        <w:rPr>
          <w:rFonts w:ascii="Times New Roman" w:hAnsi="Times New Roman" w:cs="Times New Roman"/>
          <w:sz w:val="24"/>
          <w:szCs w:val="24"/>
          <w:lang w:val="en-GB"/>
        </w:rPr>
        <w:t xml:space="preserve"> investigated their feeding ecology regarding their food and habitat use.</w:t>
      </w:r>
    </w:p>
    <w:p w14:paraId="1950B488" w14:textId="77777777" w:rsidR="00C47102" w:rsidRPr="00F67170" w:rsidRDefault="00C47102" w:rsidP="00C47102">
      <w:pPr>
        <w:spacing w:line="480" w:lineRule="auto"/>
        <w:rPr>
          <w:rFonts w:ascii="Times New Roman" w:hAnsi="Times New Roman" w:cs="Times New Roman"/>
          <w:sz w:val="24"/>
          <w:szCs w:val="24"/>
          <w:lang w:val="en-GB"/>
        </w:rPr>
      </w:pPr>
    </w:p>
    <w:p w14:paraId="482A81A6" w14:textId="1369EE84" w:rsidR="00C47102" w:rsidRDefault="00C47102" w:rsidP="000E2A96">
      <w:pPr>
        <w:pStyle w:val="2"/>
      </w:pPr>
      <w:bookmarkStart w:id="8" w:name="_Toc409087632"/>
      <w:r w:rsidRPr="00F67170">
        <w:t>3.2 MATERIAL</w:t>
      </w:r>
      <w:r w:rsidR="00225FA2">
        <w:t>S</w:t>
      </w:r>
      <w:r w:rsidRPr="00F67170">
        <w:t xml:space="preserve"> </w:t>
      </w:r>
      <w:r w:rsidR="0091732E">
        <w:t>&amp;</w:t>
      </w:r>
      <w:r w:rsidRPr="00F67170">
        <w:t xml:space="preserve"> METHODS</w:t>
      </w:r>
      <w:bookmarkEnd w:id="8"/>
    </w:p>
    <w:p w14:paraId="78FEF200" w14:textId="77777777" w:rsidR="00374CAB" w:rsidRPr="006D36ED" w:rsidRDefault="00374CAB" w:rsidP="00374CAB">
      <w:pPr>
        <w:autoSpaceDE w:val="0"/>
        <w:autoSpaceDN w:val="0"/>
        <w:adjustRightInd w:val="0"/>
        <w:spacing w:line="480" w:lineRule="auto"/>
        <w:jc w:val="left"/>
        <w:rPr>
          <w:rFonts w:ascii="Times New Roman" w:hAnsi="Times New Roman"/>
          <w:bCs/>
          <w:kern w:val="0"/>
          <w:sz w:val="24"/>
          <w:szCs w:val="24"/>
          <w:lang w:val="en-GB"/>
        </w:rPr>
      </w:pPr>
      <w:r w:rsidRPr="006D36ED">
        <w:rPr>
          <w:rFonts w:ascii="Times New Roman" w:eastAsia="ＭＳ Ｐゴシック" w:hAnsi="Times New Roman"/>
          <w:color w:val="000000"/>
          <w:kern w:val="0"/>
          <w:sz w:val="24"/>
          <w:szCs w:val="24"/>
          <w:lang w:val="en-GB"/>
        </w:rPr>
        <w:t>In all methods, s</w:t>
      </w:r>
      <w:r w:rsidRPr="006D36ED">
        <w:rPr>
          <w:rFonts w:ascii="Times New Roman" w:hAnsi="Times New Roman"/>
          <w:bCs/>
          <w:kern w:val="0"/>
          <w:sz w:val="24"/>
          <w:szCs w:val="24"/>
          <w:lang w:val="en-GB"/>
        </w:rPr>
        <w:t>tatistical analyses were performed in R version 2.14.1 (R Development Core Team 2014).</w:t>
      </w:r>
    </w:p>
    <w:p w14:paraId="21BC98A5" w14:textId="77777777" w:rsidR="00C47102" w:rsidRDefault="00C47102" w:rsidP="000E2A96">
      <w:pPr>
        <w:pStyle w:val="3"/>
      </w:pPr>
      <w:r w:rsidRPr="00F67170">
        <w:t xml:space="preserve">3.2.1 Diet </w:t>
      </w:r>
    </w:p>
    <w:p w14:paraId="4830CE24" w14:textId="7FC95A7B" w:rsidR="00B85046" w:rsidRPr="006D36ED" w:rsidRDefault="00B85046" w:rsidP="00B85046">
      <w:pPr>
        <w:autoSpaceDE w:val="0"/>
        <w:autoSpaceDN w:val="0"/>
        <w:adjustRightInd w:val="0"/>
        <w:spacing w:line="480" w:lineRule="auto"/>
        <w:jc w:val="left"/>
        <w:rPr>
          <w:rFonts w:ascii="Times New Roman" w:hAnsi="Times New Roman"/>
          <w:b/>
          <w:bCs/>
          <w:kern w:val="0"/>
          <w:sz w:val="24"/>
          <w:szCs w:val="24"/>
          <w:lang w:val="en-GB"/>
        </w:rPr>
      </w:pPr>
      <w:r w:rsidRPr="006D36ED">
        <w:rPr>
          <w:rFonts w:ascii="Times New Roman" w:eastAsia="ＭＳ Ｐゴシック" w:hAnsi="Times New Roman"/>
          <w:color w:val="000000"/>
          <w:kern w:val="0"/>
          <w:sz w:val="24"/>
          <w:szCs w:val="24"/>
          <w:lang w:val="en-GB"/>
        </w:rPr>
        <w:t>The nomenclature of plant species, characterisation of fruits, and plant life form in this thesis follows</w:t>
      </w:r>
      <w:r>
        <w:rPr>
          <w:rFonts w:ascii="Times New Roman" w:eastAsia="ＭＳ Ｐゴシック" w:hAnsi="Times New Roman"/>
          <w:color w:val="000000"/>
          <w:kern w:val="0"/>
          <w:sz w:val="24"/>
          <w:szCs w:val="24"/>
          <w:lang w:val="en-GB"/>
        </w:rPr>
        <w:t xml:space="preserve"> de Kok &amp; </w:t>
      </w:r>
      <w:r w:rsidRPr="007368E0">
        <w:rPr>
          <w:rFonts w:ascii="Times New Roman" w:eastAsia="ＭＳ Ｐゴシック" w:hAnsi="Times New Roman"/>
          <w:color w:val="000000"/>
          <w:kern w:val="0"/>
          <w:sz w:val="24"/>
          <w:szCs w:val="24"/>
          <w:lang w:val="en-GB"/>
        </w:rPr>
        <w:t>Utteridge (</w:t>
      </w:r>
      <w:r>
        <w:rPr>
          <w:rFonts w:ascii="Times New Roman" w:eastAsia="ＭＳ Ｐゴシック" w:hAnsi="Times New Roman"/>
          <w:color w:val="000000"/>
          <w:kern w:val="0"/>
          <w:sz w:val="24"/>
          <w:szCs w:val="24"/>
          <w:lang w:val="en-GB"/>
        </w:rPr>
        <w:t>2010),</w:t>
      </w:r>
      <w:r w:rsidRPr="006D36ED">
        <w:rPr>
          <w:rFonts w:ascii="Times New Roman" w:eastAsia="ＭＳ Ｐゴシック" w:hAnsi="Times New Roman"/>
          <w:color w:val="000000"/>
          <w:kern w:val="0"/>
          <w:sz w:val="24"/>
          <w:szCs w:val="24"/>
          <w:lang w:val="en-GB"/>
        </w:rPr>
        <w:t xml:space="preserve"> Soepadmo &amp; Wong (1995), Soepadmo et al. (1996</w:t>
      </w:r>
      <w:r>
        <w:rPr>
          <w:rFonts w:ascii="Times New Roman" w:eastAsia="ＭＳ Ｐゴシック" w:hAnsi="Times New Roman"/>
          <w:color w:val="000000"/>
          <w:kern w:val="0"/>
          <w:sz w:val="24"/>
          <w:szCs w:val="24"/>
          <w:lang w:val="en-GB"/>
        </w:rPr>
        <w:t>, 2002, 2004, 2007, &amp; 2011</w:t>
      </w:r>
      <w:r w:rsidRPr="006D36ED">
        <w:rPr>
          <w:rFonts w:ascii="Times New Roman" w:eastAsia="ＭＳ Ｐゴシック" w:hAnsi="Times New Roman"/>
          <w:color w:val="000000"/>
          <w:kern w:val="0"/>
          <w:sz w:val="24"/>
          <w:szCs w:val="24"/>
          <w:lang w:val="en-GB"/>
        </w:rPr>
        <w:t xml:space="preserve">), </w:t>
      </w:r>
      <w:r>
        <w:rPr>
          <w:rFonts w:ascii="Times New Roman" w:eastAsia="ＭＳ Ｐゴシック" w:hAnsi="Times New Roman"/>
          <w:color w:val="000000"/>
          <w:kern w:val="0"/>
          <w:sz w:val="24"/>
          <w:szCs w:val="24"/>
          <w:lang w:val="en-GB"/>
        </w:rPr>
        <w:t xml:space="preserve">and </w:t>
      </w:r>
      <w:r w:rsidRPr="006D36ED">
        <w:rPr>
          <w:rFonts w:ascii="Times New Roman" w:eastAsia="ＭＳ Ｐゴシック" w:hAnsi="Times New Roman"/>
          <w:color w:val="000000"/>
          <w:kern w:val="0"/>
          <w:sz w:val="24"/>
          <w:szCs w:val="24"/>
          <w:lang w:val="en-GB"/>
        </w:rPr>
        <w:t>Soepadmo &amp; Saw (2000).</w:t>
      </w:r>
    </w:p>
    <w:p w14:paraId="5B38B587" w14:textId="77777777" w:rsidR="00C47102" w:rsidRPr="00F67170" w:rsidRDefault="00C47102" w:rsidP="006D36ED">
      <w:pPr>
        <w:rPr>
          <w:rFonts w:ascii="Times New Roman" w:hAnsi="Times New Roman" w:cs="Times New Roman"/>
          <w:b/>
          <w:i/>
          <w:sz w:val="24"/>
          <w:lang w:val="en-GB"/>
        </w:rPr>
      </w:pPr>
      <w:r w:rsidRPr="00F67170">
        <w:rPr>
          <w:rFonts w:ascii="Times New Roman" w:hAnsi="Times New Roman" w:cs="Times New Roman"/>
          <w:b/>
          <w:i/>
          <w:sz w:val="24"/>
          <w:lang w:val="en-GB"/>
        </w:rPr>
        <w:t xml:space="preserve">Faecal sampling and analysis </w:t>
      </w:r>
    </w:p>
    <w:p w14:paraId="4640D6CE" w14:textId="6F53B6F8" w:rsidR="008A4C9F" w:rsidRPr="00F67170" w:rsidRDefault="00C47102" w:rsidP="008A4C9F">
      <w:pPr>
        <w:autoSpaceDE w:val="0"/>
        <w:autoSpaceDN w:val="0"/>
        <w:adjustRightInd w:val="0"/>
        <w:spacing w:line="480" w:lineRule="auto"/>
        <w:jc w:val="left"/>
        <w:rPr>
          <w:rFonts w:ascii="Times New Roman" w:eastAsia="ＭＳ Ｐゴシック" w:hAnsi="Times New Roman"/>
          <w:color w:val="000000"/>
          <w:kern w:val="0"/>
          <w:sz w:val="24"/>
          <w:szCs w:val="24"/>
          <w:lang w:val="en-GB"/>
        </w:rPr>
      </w:pPr>
      <w:r w:rsidRPr="00F67170">
        <w:rPr>
          <w:rFonts w:ascii="Times New Roman" w:hAnsi="Times New Roman" w:cs="Times New Roman"/>
          <w:sz w:val="24"/>
          <w:lang w:val="en-GB"/>
        </w:rPr>
        <w:t xml:space="preserve">To </w:t>
      </w:r>
      <w:r w:rsidR="008D39EE" w:rsidRPr="00F67170">
        <w:rPr>
          <w:rFonts w:ascii="Times New Roman" w:hAnsi="Times New Roman" w:cs="Times New Roman"/>
          <w:sz w:val="24"/>
          <w:lang w:val="en-GB"/>
        </w:rPr>
        <w:t>study</w:t>
      </w:r>
      <w:r w:rsidRPr="00F67170">
        <w:rPr>
          <w:rFonts w:ascii="Times New Roman" w:hAnsi="Times New Roman" w:cs="Times New Roman"/>
          <w:sz w:val="24"/>
          <w:lang w:val="en-GB"/>
        </w:rPr>
        <w:t xml:space="preserve"> the diet of the common palm civet, </w:t>
      </w:r>
      <w:r w:rsidR="008A4C9F" w:rsidRPr="00F67170">
        <w:rPr>
          <w:rFonts w:ascii="Times New Roman" w:eastAsia="ＭＳ Ｐゴシック" w:hAnsi="Times New Roman"/>
          <w:color w:val="000000"/>
          <w:kern w:val="0"/>
          <w:sz w:val="24"/>
          <w:szCs w:val="24"/>
          <w:lang w:val="en-GB"/>
        </w:rPr>
        <w:t>I estimated diet of the study species by faecal analysis</w:t>
      </w:r>
      <w:r w:rsidRPr="00F67170">
        <w:rPr>
          <w:rFonts w:ascii="Times New Roman" w:hAnsi="Times New Roman" w:cs="Times New Roman"/>
          <w:sz w:val="24"/>
          <w:lang w:val="en-GB"/>
        </w:rPr>
        <w:t xml:space="preserve"> from July to September 2011 in Tabin, and from June 2012 to September 2012 and from December 2012 to January 2013 in Danum. </w:t>
      </w:r>
      <w:r w:rsidR="008A4C9F" w:rsidRPr="00F67170">
        <w:rPr>
          <w:rFonts w:ascii="Times New Roman" w:eastAsia="ＭＳ Ｐゴシック" w:hAnsi="Times New Roman"/>
          <w:color w:val="000000"/>
          <w:kern w:val="0"/>
          <w:sz w:val="24"/>
          <w:szCs w:val="24"/>
          <w:lang w:val="en-GB"/>
        </w:rPr>
        <w:t xml:space="preserve">I searched faeces of the common palm civets on gravel roads and forest transects, and recorded food items in the collected faeces. </w:t>
      </w:r>
      <w:r w:rsidR="008A4C9F" w:rsidRPr="00F67170">
        <w:rPr>
          <w:rFonts w:ascii="Times New Roman" w:hAnsi="Times New Roman"/>
          <w:kern w:val="0"/>
          <w:sz w:val="24"/>
          <w:szCs w:val="24"/>
          <w:lang w:val="en-GB"/>
        </w:rPr>
        <w:t>In Tabin, I surveyed the 1-km transect in the forest and the 2-km gravel road early in the morning twice or thrice a week (Figure 2.2). In Danum, I surveyed 3 km-forest transect (the same transect as fallen fruit census) and the 2 km-gravel road in the same way (Figure 2.2). The census was not conducted when it had rained in the previous night.</w:t>
      </w:r>
    </w:p>
    <w:p w14:paraId="2998CFBD" w14:textId="76C86D46" w:rsidR="00C47102" w:rsidRPr="00F67170" w:rsidRDefault="00C47102" w:rsidP="008A4C9F">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Nakashima et al. (2010a) reported that over 90% of civet-like faeces were </w:t>
      </w:r>
      <w:r w:rsidRPr="00F67170">
        <w:rPr>
          <w:rFonts w:ascii="Times New Roman" w:hAnsi="Times New Roman" w:cs="Times New Roman"/>
          <w:sz w:val="24"/>
          <w:lang w:val="en-GB"/>
        </w:rPr>
        <w:lastRenderedPageBreak/>
        <w:t xml:space="preserve">belonging to the common palm civet using DNA analysis in Tabin. Before </w:t>
      </w:r>
      <w:r w:rsidR="00C82D4B">
        <w:rPr>
          <w:rFonts w:ascii="Times New Roman" w:hAnsi="Times New Roman" w:cs="Times New Roman"/>
          <w:sz w:val="24"/>
          <w:lang w:val="en-GB"/>
        </w:rPr>
        <w:t>I</w:t>
      </w:r>
      <w:r w:rsidRPr="00F67170">
        <w:rPr>
          <w:rFonts w:ascii="Times New Roman" w:hAnsi="Times New Roman" w:cs="Times New Roman"/>
          <w:sz w:val="24"/>
          <w:lang w:val="en-GB"/>
        </w:rPr>
        <w:t xml:space="preserve"> conducted faecal census in Danum, </w:t>
      </w:r>
      <w:r w:rsidR="00C82D4B">
        <w:rPr>
          <w:rFonts w:ascii="Times New Roman" w:hAnsi="Times New Roman" w:cs="Times New Roman"/>
          <w:sz w:val="24"/>
          <w:lang w:val="en-GB"/>
        </w:rPr>
        <w:t>I</w:t>
      </w:r>
      <w:r w:rsidRPr="00F67170">
        <w:rPr>
          <w:rFonts w:ascii="Times New Roman" w:hAnsi="Times New Roman" w:cs="Times New Roman"/>
          <w:sz w:val="24"/>
          <w:lang w:val="en-GB"/>
        </w:rPr>
        <w:t xml:space="preserve"> conducted it in Tabin. Therefore, </w:t>
      </w:r>
      <w:r w:rsidR="00C82D4B">
        <w:rPr>
          <w:rFonts w:ascii="Times New Roman" w:hAnsi="Times New Roman" w:cs="Times New Roman"/>
          <w:sz w:val="24"/>
          <w:lang w:val="en-GB"/>
        </w:rPr>
        <w:t>I</w:t>
      </w:r>
      <w:r w:rsidRPr="00F67170">
        <w:rPr>
          <w:rFonts w:ascii="Times New Roman" w:hAnsi="Times New Roman" w:cs="Times New Roman"/>
          <w:sz w:val="24"/>
          <w:lang w:val="en-GB"/>
        </w:rPr>
        <w:t xml:space="preserve"> had enough experiences to identify faeces of the common palm civet</w:t>
      </w:r>
      <w:r w:rsidR="008D39EE" w:rsidRPr="00F67170">
        <w:rPr>
          <w:rFonts w:ascii="Times New Roman" w:hAnsi="Times New Roman" w:cs="Times New Roman"/>
          <w:sz w:val="24"/>
          <w:lang w:val="en-GB"/>
        </w:rPr>
        <w:t xml:space="preserve"> by its shape and odour</w:t>
      </w:r>
      <w:r w:rsidRPr="00F67170">
        <w:rPr>
          <w:rFonts w:ascii="Times New Roman" w:hAnsi="Times New Roman" w:cs="Times New Roman"/>
          <w:sz w:val="24"/>
          <w:lang w:val="en-GB"/>
        </w:rPr>
        <w:t>.</w:t>
      </w:r>
    </w:p>
    <w:p w14:paraId="66665B60" w14:textId="77777777" w:rsidR="00C47102" w:rsidRPr="00F67170" w:rsidRDefault="00C47102" w:rsidP="00C47102">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Behavioural observation</w:t>
      </w:r>
    </w:p>
    <w:p w14:paraId="37CF3B87" w14:textId="1DE8B29F" w:rsidR="008A4C9F" w:rsidRPr="00F67170" w:rsidRDefault="008A4C9F" w:rsidP="008A4C9F">
      <w:pPr>
        <w:autoSpaceDE w:val="0"/>
        <w:autoSpaceDN w:val="0"/>
        <w:adjustRightInd w:val="0"/>
        <w:spacing w:line="480" w:lineRule="auto"/>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I studied diet of the study species by behavioural observation. I searched feeding </w:t>
      </w:r>
      <w:r w:rsidR="0048588A">
        <w:rPr>
          <w:rFonts w:ascii="Times New Roman" w:eastAsia="ＭＳ Ｐゴシック" w:hAnsi="Times New Roman"/>
          <w:color w:val="000000"/>
          <w:kern w:val="0"/>
          <w:sz w:val="24"/>
          <w:szCs w:val="24"/>
          <w:lang w:val="en-GB"/>
        </w:rPr>
        <w:t>common palm</w:t>
      </w:r>
      <w:r w:rsidRPr="00F67170">
        <w:rPr>
          <w:rFonts w:ascii="Times New Roman" w:eastAsia="ＭＳ Ｐゴシック" w:hAnsi="Times New Roman"/>
          <w:color w:val="000000"/>
          <w:kern w:val="0"/>
          <w:sz w:val="24"/>
          <w:szCs w:val="24"/>
          <w:lang w:val="en-GB"/>
        </w:rPr>
        <w:t xml:space="preserve"> civets opportunistically during walking around the study areas of about 5 km</w:t>
      </w:r>
      <w:r w:rsidRPr="00F67170">
        <w:rPr>
          <w:rFonts w:ascii="Times New Roman" w:eastAsia="ＭＳ Ｐゴシック" w:hAnsi="Times New Roman"/>
          <w:color w:val="000000"/>
          <w:kern w:val="0"/>
          <w:sz w:val="24"/>
          <w:szCs w:val="24"/>
          <w:vertAlign w:val="superscript"/>
          <w:lang w:val="en-GB"/>
        </w:rPr>
        <w:t>2</w:t>
      </w:r>
      <w:r w:rsidRPr="00F67170">
        <w:rPr>
          <w:rFonts w:ascii="Times New Roman" w:eastAsia="ＭＳ Ｐゴシック" w:hAnsi="Times New Roman"/>
          <w:color w:val="000000"/>
          <w:kern w:val="0"/>
          <w:sz w:val="24"/>
          <w:szCs w:val="24"/>
          <w:lang w:val="en-GB"/>
        </w:rPr>
        <w:t xml:space="preserve"> </w:t>
      </w:r>
      <w:r w:rsidR="005E21FB">
        <w:rPr>
          <w:rFonts w:ascii="Times New Roman" w:eastAsia="ＭＳ Ｐゴシック" w:hAnsi="Times New Roman"/>
          <w:color w:val="000000"/>
          <w:kern w:val="0"/>
          <w:sz w:val="24"/>
          <w:szCs w:val="24"/>
          <w:lang w:val="en-GB"/>
        </w:rPr>
        <w:t xml:space="preserve">thoroughly </w:t>
      </w:r>
      <w:r w:rsidRPr="00F67170">
        <w:rPr>
          <w:rFonts w:ascii="Times New Roman" w:eastAsia="ＭＳ Ｐゴシック" w:hAnsi="Times New Roman"/>
          <w:color w:val="000000"/>
          <w:kern w:val="0"/>
          <w:sz w:val="24"/>
          <w:szCs w:val="24"/>
          <w:lang w:val="en-GB"/>
        </w:rPr>
        <w:t xml:space="preserve">(Figure 2.2) or using cars going along 10 km gravel roads for the entire study period. When I found feeding common palm civets, I recorded the food species, time, feeding height and number of co-feeding animals by focal sampling until I lost sight of the focal animals, it rained heavily, or the car needed to move. Number of co-feeding animals was defined as number of </w:t>
      </w:r>
      <w:r w:rsidR="00C82D4B">
        <w:rPr>
          <w:rFonts w:ascii="Times New Roman" w:eastAsia="ＭＳ Ｐゴシック" w:hAnsi="Times New Roman"/>
          <w:color w:val="000000"/>
          <w:kern w:val="0"/>
          <w:sz w:val="24"/>
          <w:szCs w:val="24"/>
          <w:lang w:val="en-GB"/>
        </w:rPr>
        <w:t>civet</w:t>
      </w:r>
      <w:r w:rsidRPr="00F67170">
        <w:rPr>
          <w:rFonts w:ascii="Times New Roman" w:eastAsia="ＭＳ Ｐゴシック" w:hAnsi="Times New Roman"/>
          <w:color w:val="000000"/>
          <w:kern w:val="0"/>
          <w:sz w:val="24"/>
          <w:szCs w:val="24"/>
          <w:lang w:val="en-GB"/>
        </w:rPr>
        <w:t xml:space="preserve">s which were feeding in the same tree for more </w:t>
      </w:r>
      <w:r w:rsidR="00C82D4B">
        <w:rPr>
          <w:rFonts w:ascii="Times New Roman" w:eastAsia="ＭＳ Ｐゴシック" w:hAnsi="Times New Roman"/>
          <w:color w:val="000000"/>
          <w:kern w:val="0"/>
          <w:sz w:val="24"/>
          <w:szCs w:val="24"/>
          <w:lang w:val="en-GB"/>
        </w:rPr>
        <w:t xml:space="preserve">than 10 minutes </w:t>
      </w:r>
      <w:r w:rsidRPr="00F67170">
        <w:rPr>
          <w:rFonts w:ascii="Times New Roman" w:eastAsia="ＭＳ Ｐゴシック" w:hAnsi="Times New Roman"/>
          <w:color w:val="000000"/>
          <w:kern w:val="0"/>
          <w:sz w:val="24"/>
          <w:szCs w:val="24"/>
          <w:lang w:val="en-GB"/>
        </w:rPr>
        <w:t>without agonistic behaviours</w:t>
      </w:r>
      <w:r w:rsidR="00214F94">
        <w:rPr>
          <w:rFonts w:ascii="Times New Roman" w:eastAsia="ＭＳ Ｐゴシック" w:hAnsi="Times New Roman"/>
          <w:color w:val="000000"/>
          <w:kern w:val="0"/>
          <w:sz w:val="24"/>
          <w:szCs w:val="24"/>
          <w:lang w:val="en-GB"/>
        </w:rPr>
        <w:t xml:space="preserve"> or </w:t>
      </w:r>
      <w:r w:rsidR="00385E47">
        <w:rPr>
          <w:rFonts w:ascii="Times New Roman" w:eastAsia="ＭＳ Ｐゴシック" w:hAnsi="Times New Roman"/>
          <w:color w:val="000000"/>
          <w:kern w:val="0"/>
          <w:sz w:val="24"/>
          <w:szCs w:val="24"/>
          <w:lang w:val="en-GB"/>
        </w:rPr>
        <w:t xml:space="preserve">obvious </w:t>
      </w:r>
      <w:r w:rsidR="00214F94">
        <w:rPr>
          <w:rFonts w:ascii="Times New Roman" w:eastAsia="ＭＳ Ｐゴシック" w:hAnsi="Times New Roman"/>
          <w:color w:val="000000"/>
          <w:kern w:val="0"/>
          <w:sz w:val="24"/>
          <w:szCs w:val="24"/>
          <w:lang w:val="en-GB"/>
        </w:rPr>
        <w:t>escapes</w:t>
      </w:r>
      <w:r w:rsidRPr="00F67170">
        <w:rPr>
          <w:rFonts w:ascii="Times New Roman" w:eastAsia="ＭＳ Ｐゴシック" w:hAnsi="Times New Roman"/>
          <w:color w:val="000000"/>
          <w:kern w:val="0"/>
          <w:sz w:val="24"/>
          <w:szCs w:val="24"/>
          <w:lang w:val="en-GB"/>
        </w:rPr>
        <w:t xml:space="preserve">. Most observations were conducted between 18:00 to 6:00 because the study species were strictly nocturnal (Yasuma &amp; Andau 2002, Nakashima &amp; Sukor 2010), but </w:t>
      </w:r>
      <w:r w:rsidR="00077200" w:rsidRPr="00F67170">
        <w:rPr>
          <w:rFonts w:ascii="Times New Roman" w:eastAsia="ＭＳ Ｐゴシック" w:hAnsi="Times New Roman"/>
          <w:color w:val="000000"/>
          <w:kern w:val="0"/>
          <w:sz w:val="24"/>
          <w:szCs w:val="24"/>
          <w:lang w:val="en-GB"/>
        </w:rPr>
        <w:t>I</w:t>
      </w:r>
      <w:r w:rsidRPr="00F67170">
        <w:rPr>
          <w:rFonts w:ascii="Times New Roman" w:eastAsia="ＭＳ Ｐゴシック" w:hAnsi="Times New Roman"/>
          <w:color w:val="000000"/>
          <w:kern w:val="0"/>
          <w:sz w:val="24"/>
          <w:szCs w:val="24"/>
          <w:lang w:val="en-GB"/>
        </w:rPr>
        <w:t xml:space="preserve"> also conducted opportunistic observations during the daytime (6:00</w:t>
      </w:r>
      <w:r w:rsidR="00077200" w:rsidRPr="00F67170">
        <w:rPr>
          <w:rFonts w:ascii="Times New Roman" w:eastAsia="ＭＳ Ｐゴシック" w:hAnsi="Times New Roman"/>
          <w:color w:val="000000"/>
          <w:kern w:val="0"/>
          <w:sz w:val="24"/>
          <w:szCs w:val="24"/>
          <w:lang w:val="en-GB"/>
        </w:rPr>
        <w:t>−</w:t>
      </w:r>
      <w:r w:rsidRPr="00F67170">
        <w:rPr>
          <w:rFonts w:ascii="Times New Roman" w:eastAsia="ＭＳ Ｐゴシック" w:hAnsi="Times New Roman"/>
          <w:color w:val="000000"/>
          <w:kern w:val="0"/>
          <w:sz w:val="24"/>
          <w:szCs w:val="24"/>
          <w:lang w:val="en-GB"/>
        </w:rPr>
        <w:t xml:space="preserve">18:00). </w:t>
      </w:r>
      <w:r w:rsidRPr="00F67170">
        <w:rPr>
          <w:rFonts w:ascii="Times New Roman" w:hAnsi="Times New Roman"/>
          <w:sz w:val="24"/>
          <w:szCs w:val="24"/>
          <w:lang w:val="en-GB"/>
        </w:rPr>
        <w:t xml:space="preserve">Feeding heights were recorded using laser rangefinder (550AS, Nikon, Tokyo, Japan). </w:t>
      </w:r>
      <w:r w:rsidRPr="00F67170">
        <w:rPr>
          <w:rFonts w:ascii="Times New Roman" w:eastAsia="ＭＳ Ｐゴシック" w:hAnsi="Times New Roman"/>
          <w:color w:val="000000"/>
          <w:kern w:val="0"/>
          <w:sz w:val="24"/>
          <w:szCs w:val="24"/>
          <w:lang w:val="en-GB"/>
        </w:rPr>
        <w:t xml:space="preserve">All observations were aided by 8×36 binoculars (Nikon Monarch, Nikon Corp., Tokyo, Japan) and a 120 lumen headlamp (Black Diamond LED Headlamp, Black Diamond Equipment Ltd., </w:t>
      </w:r>
      <w:r w:rsidRPr="00F67170">
        <w:rPr>
          <w:rFonts w:ascii="Times New Roman" w:eastAsia="ＭＳ Ｐゴシック" w:hAnsi="Times New Roman"/>
          <w:color w:val="000000"/>
          <w:kern w:val="0"/>
          <w:sz w:val="24"/>
          <w:szCs w:val="24"/>
          <w:lang w:val="en-GB"/>
        </w:rPr>
        <w:lastRenderedPageBreak/>
        <w:t xml:space="preserve">Salt Lake City, UT, USA) with </w:t>
      </w:r>
      <w:r w:rsidR="00077200" w:rsidRPr="00F67170">
        <w:rPr>
          <w:rFonts w:ascii="Times New Roman" w:eastAsia="ＭＳ Ｐゴシック" w:hAnsi="Times New Roman"/>
          <w:color w:val="000000"/>
          <w:kern w:val="0"/>
          <w:sz w:val="24"/>
          <w:szCs w:val="24"/>
          <w:lang w:val="en-GB"/>
        </w:rPr>
        <w:t xml:space="preserve">a </w:t>
      </w:r>
      <w:r w:rsidRPr="00F67170">
        <w:rPr>
          <w:rFonts w:ascii="Times New Roman" w:eastAsia="ＭＳ Ｐゴシック" w:hAnsi="Times New Roman"/>
          <w:color w:val="000000"/>
          <w:kern w:val="0"/>
          <w:sz w:val="24"/>
          <w:szCs w:val="24"/>
          <w:lang w:val="en-GB"/>
        </w:rPr>
        <w:t>red filter. Care was taken not to shine lights continuously or directly onto the focal animal.</w:t>
      </w:r>
    </w:p>
    <w:p w14:paraId="60164863" w14:textId="77777777" w:rsidR="00C47102" w:rsidRDefault="00C47102" w:rsidP="000E2A96">
      <w:pPr>
        <w:pStyle w:val="3"/>
      </w:pPr>
      <w:r w:rsidRPr="00F67170">
        <w:t xml:space="preserve">3.2.2 Characteristic of food fruits </w:t>
      </w:r>
    </w:p>
    <w:p w14:paraId="7DD8339C" w14:textId="77777777" w:rsidR="001B50F3" w:rsidRPr="00F67170" w:rsidRDefault="001B50F3" w:rsidP="001B50F3">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Physical and nutritional characteristic of food fruits</w:t>
      </w:r>
    </w:p>
    <w:p w14:paraId="399FD1CA" w14:textId="2C6EE13E" w:rsidR="000E4216" w:rsidRPr="00F67170" w:rsidRDefault="000E4216" w:rsidP="000E4216">
      <w:pPr>
        <w:autoSpaceDE w:val="0"/>
        <w:autoSpaceDN w:val="0"/>
        <w:adjustRightInd w:val="0"/>
        <w:spacing w:line="480" w:lineRule="auto"/>
        <w:jc w:val="left"/>
        <w:rPr>
          <w:rFonts w:ascii="Times New Roman" w:hAnsi="Times New Roman"/>
          <w:sz w:val="24"/>
          <w:szCs w:val="24"/>
          <w:lang w:val="en-GB"/>
        </w:rPr>
      </w:pPr>
      <w:r w:rsidRPr="00F67170">
        <w:rPr>
          <w:rFonts w:ascii="Times New Roman" w:hAnsi="Times New Roman"/>
          <w:sz w:val="24"/>
          <w:szCs w:val="24"/>
          <w:lang w:val="en-GB"/>
        </w:rPr>
        <w:t>I investigated charact</w:t>
      </w:r>
      <w:r w:rsidR="007B4F51">
        <w:rPr>
          <w:rFonts w:ascii="Times New Roman" w:hAnsi="Times New Roman"/>
          <w:sz w:val="24"/>
          <w:szCs w:val="24"/>
          <w:lang w:val="en-GB"/>
        </w:rPr>
        <w:t>eristics of food fruits of the common palm</w:t>
      </w:r>
      <w:r w:rsidRPr="00F67170">
        <w:rPr>
          <w:rFonts w:ascii="Times New Roman" w:hAnsi="Times New Roman"/>
          <w:sz w:val="24"/>
          <w:szCs w:val="24"/>
          <w:lang w:val="en-GB"/>
        </w:rPr>
        <w:t xml:space="preserve"> civets by recording fruit type, life form, </w:t>
      </w:r>
      <w:r w:rsidR="00BB527C">
        <w:rPr>
          <w:rFonts w:ascii="Times New Roman" w:hAnsi="Times New Roman"/>
          <w:sz w:val="24"/>
          <w:szCs w:val="24"/>
          <w:lang w:val="en-GB"/>
        </w:rPr>
        <w:t>width</w:t>
      </w:r>
      <w:r w:rsidRPr="00F67170">
        <w:rPr>
          <w:rFonts w:ascii="Times New Roman" w:hAnsi="Times New Roman"/>
          <w:sz w:val="24"/>
          <w:szCs w:val="24"/>
          <w:lang w:val="en-GB"/>
        </w:rPr>
        <w:t xml:space="preserve"> (mm) and length (mm) of food fruits, and by comparing weight (g), mean sugar amount (°brix %) of 10 g of the fruit, hardness (kg), and amount of lipid and protein per 100</w:t>
      </w:r>
      <w:r w:rsidR="00C82D4B">
        <w:rPr>
          <w:rFonts w:ascii="Times New Roman" w:hAnsi="Times New Roman"/>
          <w:sz w:val="24"/>
          <w:szCs w:val="24"/>
          <w:lang w:val="en-GB"/>
        </w:rPr>
        <w:t xml:space="preserve"> </w:t>
      </w:r>
      <w:r w:rsidRPr="00F67170">
        <w:rPr>
          <w:rFonts w:ascii="Times New Roman" w:hAnsi="Times New Roman"/>
          <w:sz w:val="24"/>
          <w:szCs w:val="24"/>
          <w:lang w:val="en-GB"/>
        </w:rPr>
        <w:t>g of food fruits with those of non-food fruits. I used 10</w:t>
      </w:r>
      <w:r w:rsidR="00C82D4B">
        <w:rPr>
          <w:rFonts w:ascii="Times New Roman" w:hAnsi="Times New Roman"/>
          <w:sz w:val="24"/>
          <w:szCs w:val="24"/>
          <w:lang w:val="en-GB"/>
        </w:rPr>
        <w:t>–</w:t>
      </w:r>
      <w:r w:rsidRPr="00F67170">
        <w:rPr>
          <w:rFonts w:ascii="Times New Roman" w:hAnsi="Times New Roman"/>
          <w:sz w:val="24"/>
          <w:szCs w:val="24"/>
          <w:lang w:val="en-GB"/>
        </w:rPr>
        <w:t xml:space="preserve">50 fruits per each fruiting tree which were recorded by faecal analysis and behavioural observations. These characteristics were recorded only in Danum. </w:t>
      </w:r>
    </w:p>
    <w:p w14:paraId="43400148" w14:textId="0731B9E7" w:rsidR="000E4216" w:rsidRPr="00F67170" w:rsidRDefault="000E4216" w:rsidP="000E4216">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The fruit hardness was measured by a fruit hardness tester KM type which measures resisting force of a fruit against mechanical pressure (CF-372, Fujiwara Scientific Co., Ltd., Tokyo, Japan). The °brix of fruits was measured using a hand refractometer which measures refraction index of fruit juice and converts reading of brix (density of dissolved solid content; consisting with density of dissolved sugar amount in ripe fruits) (PAL-1, Atago Co., Osaka, Japan). For the measurement of lipid and protein amounts per 100 g in the fruit pulp, I dried fruits in an oven at 60 °C until they were completely dried, and I used Soxhlet method for lipid and Kjeldahl method for </w:t>
      </w:r>
      <w:r w:rsidRPr="00F67170">
        <w:rPr>
          <w:rFonts w:ascii="Times New Roman" w:hAnsi="Times New Roman" w:cs="Times New Roman"/>
          <w:sz w:val="24"/>
          <w:lang w:val="en-GB"/>
        </w:rPr>
        <w:lastRenderedPageBreak/>
        <w:t>determination of total N and crude protein (N × 6.25) (Allen 1989).</w:t>
      </w:r>
    </w:p>
    <w:p w14:paraId="3D57FADB" w14:textId="6166CAEB" w:rsidR="00C47102" w:rsidRPr="00F67170" w:rsidRDefault="00C47102" w:rsidP="000E4216">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Food fruits and non-food fruits were determined based on faecal analyses, behavioural observation, and a literature (Nakashima et al. 2010a).</w:t>
      </w:r>
      <w:r w:rsidR="00CE7C78">
        <w:rPr>
          <w:rFonts w:ascii="Times New Roman" w:hAnsi="Times New Roman" w:cs="Times New Roman"/>
          <w:sz w:val="24"/>
          <w:szCs w:val="24"/>
          <w:lang w:val="en-GB"/>
        </w:rPr>
        <w:t xml:space="preserve"> </w:t>
      </w:r>
      <w:r w:rsidR="00CE7C78" w:rsidRPr="008D2531">
        <w:rPr>
          <w:rFonts w:ascii="Times New Roman" w:hAnsi="Times New Roman" w:cs="Times New Roman"/>
          <w:sz w:val="24"/>
          <w:szCs w:val="24"/>
          <w:lang w:val="en-GB"/>
        </w:rPr>
        <w:t xml:space="preserve">We compared </w:t>
      </w:r>
      <w:r w:rsidR="00CE7C78" w:rsidRPr="00F45985">
        <w:rPr>
          <w:rFonts w:ascii="Times New Roman" w:hAnsi="Times New Roman"/>
          <w:sz w:val="24"/>
          <w:szCs w:val="24"/>
          <w:lang w:val="en-GB"/>
        </w:rPr>
        <w:t xml:space="preserve">weight (g), mean sugar amount (°brix %) of 10 g of the fruit, hardness (kg), and amount of lipid </w:t>
      </w:r>
      <w:r w:rsidR="00CE7C78">
        <w:rPr>
          <w:rFonts w:ascii="Times New Roman" w:hAnsi="Times New Roman"/>
          <w:sz w:val="24"/>
          <w:szCs w:val="24"/>
          <w:lang w:val="en-GB"/>
        </w:rPr>
        <w:t xml:space="preserve">and protein </w:t>
      </w:r>
      <w:r w:rsidR="00CE7C78" w:rsidRPr="00F45985">
        <w:rPr>
          <w:rFonts w:ascii="Times New Roman" w:hAnsi="Times New Roman"/>
          <w:sz w:val="24"/>
          <w:szCs w:val="24"/>
          <w:lang w:val="en-GB"/>
        </w:rPr>
        <w:t>per 100g</w:t>
      </w:r>
      <w:r w:rsidR="00CE7C78">
        <w:rPr>
          <w:rFonts w:ascii="Times New Roman" w:hAnsi="Times New Roman"/>
          <w:sz w:val="24"/>
          <w:szCs w:val="24"/>
          <w:lang w:val="en-GB"/>
        </w:rPr>
        <w:t xml:space="preserve"> of</w:t>
      </w:r>
      <w:r w:rsidR="00CE7C78" w:rsidRPr="00F45985">
        <w:rPr>
          <w:rFonts w:ascii="Times New Roman" w:hAnsi="Times New Roman"/>
          <w:sz w:val="24"/>
          <w:szCs w:val="24"/>
          <w:lang w:val="en-GB"/>
        </w:rPr>
        <w:t xml:space="preserve"> food fruits</w:t>
      </w:r>
      <w:r w:rsidR="00CE7C78">
        <w:rPr>
          <w:rFonts w:ascii="Times New Roman" w:hAnsi="Times New Roman"/>
          <w:sz w:val="24"/>
          <w:szCs w:val="24"/>
          <w:lang w:val="en-GB"/>
        </w:rPr>
        <w:t xml:space="preserve"> with those of non-food fruits</w:t>
      </w:r>
      <w:r w:rsidR="00CE7C78">
        <w:rPr>
          <w:rFonts w:ascii="Times New Roman" w:hAnsi="Times New Roman" w:cs="Times New Roman"/>
          <w:sz w:val="24"/>
          <w:szCs w:val="24"/>
          <w:lang w:val="en-GB"/>
        </w:rPr>
        <w:t xml:space="preserve"> </w:t>
      </w:r>
      <w:r w:rsidR="00CE7C78" w:rsidRPr="008D2531">
        <w:rPr>
          <w:rFonts w:ascii="Times New Roman" w:hAnsi="Times New Roman" w:cs="Times New Roman"/>
          <w:sz w:val="24"/>
          <w:szCs w:val="24"/>
          <w:lang w:val="en-GB"/>
        </w:rPr>
        <w:t xml:space="preserve">using </w:t>
      </w:r>
      <w:r w:rsidR="00CE7C78" w:rsidRPr="00B86F74">
        <w:rPr>
          <w:rFonts w:ascii="Times New Roman" w:hAnsi="Times New Roman" w:cs="Times New Roman"/>
          <w:i/>
          <w:sz w:val="24"/>
          <w:szCs w:val="24"/>
          <w:lang w:val="en-GB"/>
        </w:rPr>
        <w:t>U</w:t>
      </w:r>
      <w:r w:rsidR="00CE7C78">
        <w:rPr>
          <w:rFonts w:ascii="Times New Roman" w:hAnsi="Times New Roman" w:cs="Times New Roman"/>
          <w:sz w:val="24"/>
          <w:szCs w:val="24"/>
          <w:lang w:val="en-GB"/>
        </w:rPr>
        <w:t>-</w:t>
      </w:r>
      <w:r w:rsidR="00CE7C78" w:rsidRPr="008D2531">
        <w:rPr>
          <w:rFonts w:ascii="Times New Roman" w:hAnsi="Times New Roman" w:cs="Times New Roman"/>
          <w:sz w:val="24"/>
          <w:szCs w:val="24"/>
          <w:lang w:val="en-GB"/>
        </w:rPr>
        <w:t>test</w:t>
      </w:r>
      <w:r w:rsidR="00CE7C78">
        <w:rPr>
          <w:rFonts w:ascii="Times New Roman" w:hAnsi="Times New Roman" w:cs="Times New Roman"/>
          <w:sz w:val="24"/>
          <w:szCs w:val="24"/>
          <w:lang w:val="en-GB"/>
        </w:rPr>
        <w:t xml:space="preserve"> or t-test after </w:t>
      </w:r>
      <w:r w:rsidR="00CE7C78" w:rsidRPr="00026AE6">
        <w:rPr>
          <w:rFonts w:ascii="Times New Roman" w:hAnsi="Times New Roman" w:cs="Times New Roman"/>
          <w:sz w:val="24"/>
          <w:szCs w:val="24"/>
          <w:lang w:val="en-GB"/>
        </w:rPr>
        <w:t xml:space="preserve">we </w:t>
      </w:r>
      <w:r w:rsidR="00F70B03">
        <w:rPr>
          <w:rFonts w:ascii="Times New Roman" w:hAnsi="Times New Roman" w:cs="Times New Roman"/>
          <w:sz w:val="24"/>
          <w:szCs w:val="24"/>
          <w:lang w:val="en-GB"/>
        </w:rPr>
        <w:t>confirmed</w:t>
      </w:r>
      <w:r w:rsidR="00CE7C78" w:rsidRPr="00026AE6">
        <w:rPr>
          <w:rFonts w:ascii="Times New Roman" w:hAnsi="Times New Roman" w:cs="Times New Roman"/>
          <w:sz w:val="24"/>
          <w:szCs w:val="24"/>
          <w:lang w:val="en-GB"/>
        </w:rPr>
        <w:t xml:space="preserve"> normality</w:t>
      </w:r>
      <w:r w:rsidR="00CE7C78" w:rsidRPr="008D2531">
        <w:rPr>
          <w:rFonts w:ascii="Times New Roman" w:hAnsi="Times New Roman" w:cs="Times New Roman"/>
          <w:sz w:val="24"/>
          <w:szCs w:val="24"/>
          <w:lang w:val="en-GB"/>
        </w:rPr>
        <w:t>.</w:t>
      </w:r>
    </w:p>
    <w:p w14:paraId="733F8856" w14:textId="77777777" w:rsidR="00C47102" w:rsidRPr="00F67170" w:rsidRDefault="00C47102" w:rsidP="000E2A96">
      <w:pPr>
        <w:pStyle w:val="3"/>
      </w:pPr>
      <w:r w:rsidRPr="00F67170">
        <w:t>3.2.3 Fruit preference</w:t>
      </w:r>
    </w:p>
    <w:p w14:paraId="675E30D8" w14:textId="77777777" w:rsidR="00C47102" w:rsidRPr="00F67170" w:rsidRDefault="00C47102" w:rsidP="006D36ED">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preference in inter-species level</w:t>
      </w:r>
    </w:p>
    <w:p w14:paraId="2384B400" w14:textId="34C3E389" w:rsidR="00C47102" w:rsidRDefault="00C47102" w:rsidP="00F67170">
      <w:pPr>
        <w:autoSpaceDE w:val="0"/>
        <w:autoSpaceDN w:val="0"/>
        <w:adjustRightInd w:val="0"/>
        <w:spacing w:line="480" w:lineRule="auto"/>
        <w:jc w:val="left"/>
        <w:rPr>
          <w:rFonts w:ascii="Times New Roman" w:hAnsi="Times New Roman" w:cs="Times New Roman"/>
          <w:sz w:val="24"/>
          <w:lang w:val="en-GB"/>
        </w:rPr>
      </w:pPr>
      <w:r w:rsidRPr="00F67170">
        <w:rPr>
          <w:rFonts w:ascii="Times New Roman" w:hAnsi="Times New Roman" w:cs="Times New Roman"/>
          <w:sz w:val="24"/>
          <w:lang w:val="en-GB"/>
        </w:rPr>
        <w:t xml:space="preserve">To estimate fruit availability and </w:t>
      </w:r>
      <w:r w:rsidR="00C82D4B">
        <w:rPr>
          <w:rFonts w:ascii="Times New Roman" w:hAnsi="Times New Roman" w:cs="Times New Roman"/>
          <w:sz w:val="24"/>
          <w:lang w:val="en-GB"/>
        </w:rPr>
        <w:t xml:space="preserve">to </w:t>
      </w:r>
      <w:r w:rsidRPr="00F67170">
        <w:rPr>
          <w:rFonts w:ascii="Times New Roman" w:hAnsi="Times New Roman" w:cs="Times New Roman"/>
          <w:sz w:val="24"/>
          <w:lang w:val="en-GB"/>
        </w:rPr>
        <w:t xml:space="preserve">compare the result of food fruits estimated from faecal contents, </w:t>
      </w:r>
      <w:r w:rsidR="00F67170" w:rsidRPr="00F67170">
        <w:rPr>
          <w:rFonts w:ascii="Times New Roman" w:hAnsi="Times New Roman"/>
          <w:kern w:val="0"/>
          <w:sz w:val="24"/>
          <w:szCs w:val="24"/>
          <w:lang w:val="en-GB"/>
        </w:rPr>
        <w:t>I</w:t>
      </w:r>
      <w:r w:rsidR="00A06AA4" w:rsidRPr="00F67170">
        <w:rPr>
          <w:rFonts w:ascii="Times New Roman" w:hAnsi="Times New Roman"/>
          <w:kern w:val="0"/>
          <w:sz w:val="24"/>
          <w:szCs w:val="24"/>
          <w:lang w:val="en-GB"/>
        </w:rPr>
        <w:t xml:space="preserve"> conducted fallen fruit census following the method described in Furuichi et al. (2001)</w:t>
      </w:r>
      <w:r w:rsidRPr="00F67170">
        <w:rPr>
          <w:rFonts w:ascii="Times New Roman" w:hAnsi="Times New Roman" w:cs="Times New Roman"/>
          <w:sz w:val="24"/>
          <w:lang w:val="en-GB"/>
        </w:rPr>
        <w:t xml:space="preserve"> from June to September 2012 and from December 2012 to January 2013 in Danum. </w:t>
      </w:r>
      <w:r w:rsidR="00F67170" w:rsidRPr="00F67170">
        <w:rPr>
          <w:rFonts w:ascii="Times New Roman" w:hAnsi="Times New Roman"/>
          <w:kern w:val="0"/>
          <w:sz w:val="24"/>
          <w:szCs w:val="24"/>
          <w:lang w:val="en-GB"/>
        </w:rPr>
        <w:t xml:space="preserve">I visited 3 forest-transects totalling 7.9 km; one was 3.3-km long and 2-m wide and the other two were 2-m wide. The length was 4.6 km in total. They were located 30 m inside the forest from the both edges of gravel road once a month (Figure 2.2). Walking along these transects, I counted the aggregation of fallen fruits on the transects. The number of fallen fruit clusters, number of fruits in each cluster, and species of the fruits were recorded. I assessed monthly fruit availability by sum of dry weight (g) of fallen fruits per hectare. These parameters were calculated only </w:t>
      </w:r>
      <w:r w:rsidR="00F67170" w:rsidRPr="00F67170">
        <w:rPr>
          <w:rFonts w:ascii="Times New Roman" w:hAnsi="Times New Roman"/>
          <w:kern w:val="0"/>
          <w:sz w:val="24"/>
          <w:szCs w:val="24"/>
          <w:lang w:val="en-GB"/>
        </w:rPr>
        <w:lastRenderedPageBreak/>
        <w:t xml:space="preserve">for the ripe soft-pulped fruits </w:t>
      </w:r>
      <w:r w:rsidR="00F67170" w:rsidRPr="00F67170">
        <w:rPr>
          <w:rFonts w:ascii="Times New Roman" w:hAnsi="Times New Roman" w:cs="Times New Roman"/>
          <w:sz w:val="24"/>
          <w:lang w:val="en-GB"/>
        </w:rPr>
        <w:t>because</w:t>
      </w:r>
      <w:r w:rsidRPr="00F67170">
        <w:rPr>
          <w:rFonts w:ascii="Times New Roman" w:hAnsi="Times New Roman" w:cs="Times New Roman"/>
          <w:sz w:val="24"/>
          <w:lang w:val="en-GB"/>
        </w:rPr>
        <w:t xml:space="preserve"> these fruits </w:t>
      </w:r>
      <w:r w:rsidR="00F67170" w:rsidRPr="00F67170">
        <w:rPr>
          <w:rFonts w:ascii="Times New Roman" w:hAnsi="Times New Roman" w:cs="Times New Roman"/>
          <w:sz w:val="24"/>
          <w:lang w:val="en-GB"/>
        </w:rPr>
        <w:t>were</w:t>
      </w:r>
      <w:r w:rsidRPr="00F67170">
        <w:rPr>
          <w:rFonts w:ascii="Times New Roman" w:hAnsi="Times New Roman" w:cs="Times New Roman"/>
          <w:sz w:val="24"/>
          <w:lang w:val="en-GB"/>
        </w:rPr>
        <w:t xml:space="preserve"> potentially edible fruits for </w:t>
      </w:r>
      <w:r w:rsidR="00F67170" w:rsidRPr="00F67170">
        <w:rPr>
          <w:rFonts w:ascii="Times New Roman" w:hAnsi="Times New Roman" w:cs="Times New Roman"/>
          <w:sz w:val="24"/>
          <w:lang w:val="en-GB"/>
        </w:rPr>
        <w:t>common palm civets</w:t>
      </w:r>
      <w:r w:rsidRPr="00F67170">
        <w:rPr>
          <w:rFonts w:ascii="Times New Roman" w:hAnsi="Times New Roman" w:cs="Times New Roman"/>
          <w:sz w:val="24"/>
          <w:lang w:val="en-GB"/>
        </w:rPr>
        <w:t xml:space="preserve">. </w:t>
      </w:r>
    </w:p>
    <w:p w14:paraId="46374608" w14:textId="2F9D1102" w:rsidR="00663436" w:rsidRDefault="00663436" w:rsidP="00663436">
      <w:pPr>
        <w:autoSpaceDE w:val="0"/>
        <w:autoSpaceDN w:val="0"/>
        <w:adjustRightInd w:val="0"/>
        <w:spacing w:line="480" w:lineRule="auto"/>
        <w:jc w:val="left"/>
        <w:rPr>
          <w:rFonts w:ascii="Times New Roman" w:hAnsi="Times New Roman" w:cs="Times New Roman"/>
          <w:sz w:val="24"/>
        </w:rPr>
      </w:pPr>
      <w:r>
        <w:rPr>
          <w:rFonts w:ascii="Times New Roman" w:hAnsi="Times New Roman" w:cs="Times New Roman"/>
          <w:sz w:val="24"/>
          <w:lang w:val="en-GB"/>
        </w:rPr>
        <w:tab/>
      </w:r>
      <w:r w:rsidR="003437A4">
        <w:rPr>
          <w:rFonts w:ascii="Times New Roman" w:hAnsi="Times New Roman"/>
          <w:kern w:val="0"/>
          <w:sz w:val="24"/>
          <w:szCs w:val="24"/>
          <w:lang w:val="en-GB"/>
        </w:rPr>
        <w:t>I</w:t>
      </w:r>
      <w:r w:rsidRPr="00F45985">
        <w:rPr>
          <w:rFonts w:ascii="Times New Roman" w:hAnsi="Times New Roman"/>
          <w:kern w:val="0"/>
          <w:sz w:val="24"/>
          <w:szCs w:val="24"/>
          <w:lang w:val="en-GB"/>
        </w:rPr>
        <w:t xml:space="preserve"> evaluated preference for fruit species in the frugivorous civets by </w:t>
      </w:r>
      <w:r>
        <w:rPr>
          <w:rFonts w:ascii="Times New Roman" w:hAnsi="Times New Roman" w:hint="eastAsia"/>
          <w:kern w:val="0"/>
          <w:sz w:val="24"/>
          <w:szCs w:val="24"/>
          <w:lang w:val="en-GB"/>
        </w:rPr>
        <w:t>comparing</w:t>
      </w:r>
      <w:r w:rsidRPr="00F45985">
        <w:rPr>
          <w:rFonts w:ascii="Times New Roman" w:hAnsi="Times New Roman"/>
          <w:kern w:val="0"/>
          <w:sz w:val="24"/>
          <w:szCs w:val="24"/>
          <w:lang w:val="en-GB"/>
        </w:rPr>
        <w:t xml:space="preserve"> usage of specific fruits and availability of the specific fruits. </w:t>
      </w:r>
      <w:r>
        <w:rPr>
          <w:rFonts w:ascii="Times New Roman" w:hAnsi="Times New Roman" w:cs="Times New Roman"/>
          <w:sz w:val="24"/>
          <w:lang w:val="en-GB"/>
        </w:rPr>
        <w:t>Usage was defined as</w:t>
      </w:r>
      <w:r w:rsidRPr="00F67170">
        <w:rPr>
          <w:rFonts w:ascii="Times New Roman" w:hAnsi="Times New Roman" w:cs="Times New Roman"/>
          <w:sz w:val="24"/>
          <w:lang w:val="en-GB"/>
        </w:rPr>
        <w:t xml:space="preserve"> the dry weight of </w:t>
      </w:r>
      <w:r>
        <w:rPr>
          <w:rFonts w:ascii="Times New Roman" w:hAnsi="Times New Roman" w:cs="Times New Roman"/>
          <w:sz w:val="24"/>
          <w:lang w:val="en-GB"/>
        </w:rPr>
        <w:t xml:space="preserve">faeces containing </w:t>
      </w:r>
      <w:r w:rsidRPr="00F67170">
        <w:rPr>
          <w:rFonts w:ascii="Times New Roman" w:hAnsi="Times New Roman" w:cs="Times New Roman"/>
          <w:sz w:val="24"/>
          <w:lang w:val="en-GB"/>
        </w:rPr>
        <w:t>each species (g)</w:t>
      </w:r>
      <w:r>
        <w:rPr>
          <w:rFonts w:ascii="Times New Roman" w:hAnsi="Times New Roman" w:cs="Times New Roman"/>
          <w:sz w:val="24"/>
          <w:lang w:val="en-GB"/>
        </w:rPr>
        <w:t xml:space="preserve">, and availability was the dry weight of fruits (g) recorded in the fruit census. </w:t>
      </w:r>
      <w:r w:rsidR="003437A4">
        <w:rPr>
          <w:rFonts w:ascii="Times New Roman" w:hAnsi="Times New Roman" w:cs="Times New Roman"/>
          <w:sz w:val="24"/>
        </w:rPr>
        <w:t>I</w:t>
      </w:r>
      <w:r w:rsidRPr="00F45985">
        <w:rPr>
          <w:rFonts w:ascii="Times New Roman" w:hAnsi="Times New Roman" w:cs="Times New Roman"/>
          <w:sz w:val="24"/>
        </w:rPr>
        <w:t xml:space="preserve"> evaluated preference for a specific food item using </w:t>
      </w:r>
      <w:r w:rsidR="003437A4">
        <w:rPr>
          <w:rFonts w:ascii="Times New Roman" w:hAnsi="Times New Roman" w:cs="Times New Roman"/>
          <w:sz w:val="24"/>
        </w:rPr>
        <w:t xml:space="preserve">the </w:t>
      </w:r>
      <w:r w:rsidRPr="00F45985">
        <w:rPr>
          <w:rFonts w:ascii="Times New Roman" w:hAnsi="Times New Roman" w:cs="Times New Roman"/>
          <w:sz w:val="24"/>
        </w:rPr>
        <w:t xml:space="preserve">Marcum method (Marcum &amp; Loftsgaarden 1980). If </w:t>
      </w:r>
      <w:r>
        <w:rPr>
          <w:rFonts w:ascii="Times New Roman" w:hAnsi="Times New Roman" w:cs="Times New Roman"/>
          <w:sz w:val="24"/>
        </w:rPr>
        <w:t xml:space="preserve">civet used </w:t>
      </w:r>
      <w:r w:rsidRPr="00F45985">
        <w:rPr>
          <w:rFonts w:ascii="Times New Roman" w:hAnsi="Times New Roman" w:cs="Times New Roman"/>
          <w:sz w:val="24"/>
        </w:rPr>
        <w:t>a certain food item</w:t>
      </w:r>
      <w:r>
        <w:rPr>
          <w:rFonts w:ascii="Times New Roman" w:hAnsi="Times New Roman" w:cs="Times New Roman"/>
          <w:sz w:val="24"/>
        </w:rPr>
        <w:t xml:space="preserve"> more than expected, the food item </w:t>
      </w:r>
      <w:r w:rsidRPr="00F45985">
        <w:rPr>
          <w:rFonts w:ascii="Times New Roman" w:hAnsi="Times New Roman" w:cs="Times New Roman"/>
          <w:sz w:val="24"/>
        </w:rPr>
        <w:t xml:space="preserve">was not considered to be a randomly chosen item from the population (availability) which was based on the same probability distribution. Therefore, </w:t>
      </w:r>
      <w:r w:rsidR="003437A4">
        <w:rPr>
          <w:rFonts w:ascii="Times New Roman" w:hAnsi="Times New Roman" w:cs="Times New Roman"/>
          <w:sz w:val="24"/>
        </w:rPr>
        <w:t>I</w:t>
      </w:r>
      <w:r w:rsidRPr="00F45985">
        <w:rPr>
          <w:rFonts w:ascii="Times New Roman" w:hAnsi="Times New Roman" w:cs="Times New Roman"/>
          <w:sz w:val="24"/>
        </w:rPr>
        <w:t xml:space="preserve"> first evaluated whether the usage of each fruit type w</w:t>
      </w:r>
      <w:r w:rsidR="003437A4">
        <w:rPr>
          <w:rFonts w:ascii="Times New Roman" w:hAnsi="Times New Roman" w:cs="Times New Roman"/>
          <w:sz w:val="24"/>
        </w:rPr>
        <w:t>as</w:t>
      </w:r>
      <w:r w:rsidRPr="00F45985">
        <w:rPr>
          <w:rFonts w:ascii="Times New Roman" w:hAnsi="Times New Roman" w:cs="Times New Roman"/>
          <w:sz w:val="24"/>
        </w:rPr>
        <w:t xml:space="preserve"> proportionate to its availability or not using chi-square goodness of fit test. If there were any</w:t>
      </w:r>
      <w:r>
        <w:rPr>
          <w:rFonts w:ascii="Times New Roman" w:hAnsi="Times New Roman" w:cs="Times New Roman"/>
          <w:sz w:val="24"/>
        </w:rPr>
        <w:t xml:space="preserve"> consumed food items which were used less than expected based on </w:t>
      </w:r>
      <w:r w:rsidRPr="00F45985">
        <w:rPr>
          <w:rFonts w:ascii="Times New Roman" w:hAnsi="Times New Roman" w:cs="Times New Roman"/>
          <w:sz w:val="24"/>
        </w:rPr>
        <w:t xml:space="preserve">the availability, </w:t>
      </w:r>
      <w:r w:rsidR="003437A4">
        <w:rPr>
          <w:rFonts w:ascii="Times New Roman" w:hAnsi="Times New Roman" w:cs="Times New Roman"/>
          <w:sz w:val="24"/>
        </w:rPr>
        <w:t>I</w:t>
      </w:r>
      <w:r w:rsidRPr="00F45985">
        <w:rPr>
          <w:rFonts w:ascii="Times New Roman" w:hAnsi="Times New Roman" w:cs="Times New Roman"/>
          <w:sz w:val="24"/>
        </w:rPr>
        <w:t xml:space="preserve"> evaluated preference or avoidance of each item using Bonferroni 95% simultaneous confidence intervals. If lower limit of confidence interval based on a difference between availability and usage </w:t>
      </w:r>
      <w:r w:rsidR="00CE7C78">
        <w:rPr>
          <w:rFonts w:ascii="Times New Roman" w:hAnsi="Times New Roman" w:cs="Times New Roman"/>
          <w:sz w:val="24"/>
        </w:rPr>
        <w:t xml:space="preserve">of </w:t>
      </w:r>
      <w:r w:rsidRPr="00F45985">
        <w:rPr>
          <w:rFonts w:ascii="Times New Roman" w:hAnsi="Times New Roman" w:cs="Times New Roman"/>
          <w:sz w:val="24"/>
        </w:rPr>
        <w:t>a food item was greater than 0 (p</w:t>
      </w:r>
      <w:r w:rsidRPr="00F45985">
        <w:rPr>
          <w:rFonts w:ascii="Times New Roman" w:hAnsi="Times New Roman" w:cs="Times New Roman"/>
          <w:sz w:val="24"/>
          <w:vertAlign w:val="subscript"/>
        </w:rPr>
        <w:t>a</w:t>
      </w:r>
      <w:r w:rsidRPr="00F45985">
        <w:rPr>
          <w:rFonts w:ascii="Times New Roman" w:hAnsi="Times New Roman" w:cs="Times New Roman"/>
          <w:sz w:val="24"/>
        </w:rPr>
        <w:t xml:space="preserve"> - p</w:t>
      </w:r>
      <w:r w:rsidRPr="00F45985">
        <w:rPr>
          <w:rFonts w:ascii="Times New Roman" w:hAnsi="Times New Roman" w:cs="Times New Roman"/>
          <w:sz w:val="24"/>
          <w:vertAlign w:val="subscript"/>
        </w:rPr>
        <w:t>u</w:t>
      </w:r>
      <w:r w:rsidRPr="00F45985">
        <w:rPr>
          <w:rFonts w:ascii="Times New Roman" w:hAnsi="Times New Roman" w:cs="Times New Roman"/>
          <w:sz w:val="24"/>
        </w:rPr>
        <w:t xml:space="preserve"> &gt; 0; p</w:t>
      </w:r>
      <w:r w:rsidRPr="00F45985">
        <w:rPr>
          <w:rFonts w:ascii="Times New Roman" w:hAnsi="Times New Roman" w:cs="Times New Roman"/>
          <w:sz w:val="24"/>
          <w:vertAlign w:val="subscript"/>
        </w:rPr>
        <w:t>a</w:t>
      </w:r>
      <w:r w:rsidRPr="00F45985">
        <w:rPr>
          <w:rFonts w:ascii="Times New Roman" w:hAnsi="Times New Roman" w:cs="Times New Roman"/>
          <w:sz w:val="24"/>
        </w:rPr>
        <w:t xml:space="preserve"> indicates probability of availability of the food item, p</w:t>
      </w:r>
      <w:r w:rsidRPr="00F45985">
        <w:rPr>
          <w:rFonts w:ascii="Times New Roman" w:hAnsi="Times New Roman" w:cs="Times New Roman"/>
          <w:sz w:val="24"/>
          <w:vertAlign w:val="subscript"/>
        </w:rPr>
        <w:t>u</w:t>
      </w:r>
      <w:r w:rsidRPr="00F45985">
        <w:rPr>
          <w:rFonts w:ascii="Times New Roman" w:hAnsi="Times New Roman" w:cs="Times New Roman"/>
          <w:sz w:val="24"/>
        </w:rPr>
        <w:t xml:space="preserve"> indicates probability of usage of the food item), the food item was considered to be an </w:t>
      </w:r>
      <w:r>
        <w:rPr>
          <w:rFonts w:ascii="Times New Roman" w:hAnsi="Times New Roman" w:cs="Times New Roman"/>
          <w:sz w:val="24"/>
        </w:rPr>
        <w:t xml:space="preserve">avoided </w:t>
      </w:r>
      <w:r w:rsidRPr="00F45985">
        <w:rPr>
          <w:rFonts w:ascii="Times New Roman" w:hAnsi="Times New Roman" w:cs="Times New Roman"/>
          <w:sz w:val="24"/>
        </w:rPr>
        <w:t xml:space="preserve">food, and </w:t>
      </w:r>
      <w:r w:rsidRPr="00CE7C78">
        <w:rPr>
          <w:rFonts w:ascii="Times New Roman" w:hAnsi="Times New Roman" w:cs="Times New Roman"/>
          <w:i/>
          <w:sz w:val="24"/>
        </w:rPr>
        <w:t>vice versa</w:t>
      </w:r>
      <w:r w:rsidRPr="00F45985">
        <w:rPr>
          <w:rFonts w:ascii="Times New Roman" w:hAnsi="Times New Roman" w:cs="Times New Roman"/>
          <w:sz w:val="24"/>
        </w:rPr>
        <w:t xml:space="preserve">. If the confidence interval </w:t>
      </w:r>
      <w:r w:rsidR="00CE7C78">
        <w:rPr>
          <w:rFonts w:ascii="Times New Roman" w:hAnsi="Times New Roman" w:cs="Times New Roman"/>
          <w:sz w:val="24"/>
        </w:rPr>
        <w:t>contained</w:t>
      </w:r>
      <w:r w:rsidRPr="00F45985">
        <w:rPr>
          <w:rFonts w:ascii="Times New Roman" w:hAnsi="Times New Roman" w:cs="Times New Roman"/>
          <w:sz w:val="24"/>
        </w:rPr>
        <w:t xml:space="preserve"> 0, the food item was proportionally used to its availability.</w:t>
      </w:r>
    </w:p>
    <w:p w14:paraId="34FA1C32" w14:textId="31BC2C2F" w:rsidR="00C47102" w:rsidRPr="00F67170" w:rsidRDefault="006E5C15" w:rsidP="00CE7C78">
      <w:pPr>
        <w:autoSpaceDE w:val="0"/>
        <w:autoSpaceDN w:val="0"/>
        <w:adjustRightInd w:val="0"/>
        <w:spacing w:line="480" w:lineRule="auto"/>
        <w:jc w:val="left"/>
        <w:rPr>
          <w:rFonts w:ascii="Times New Roman" w:hAnsi="Times New Roman" w:cs="Times New Roman"/>
          <w:b/>
          <w:i/>
          <w:sz w:val="24"/>
          <w:lang w:val="en-GB"/>
        </w:rPr>
      </w:pPr>
      <w:r w:rsidRPr="00F67170">
        <w:rPr>
          <w:rFonts w:ascii="Times New Roman" w:hAnsi="Times New Roman" w:cs="Times New Roman"/>
          <w:b/>
          <w:i/>
          <w:sz w:val="24"/>
          <w:lang w:val="en-GB"/>
        </w:rPr>
        <w:lastRenderedPageBreak/>
        <w:t>Measurement of monosaccharide amount</w:t>
      </w:r>
    </w:p>
    <w:p w14:paraId="4B5767C0" w14:textId="0DFF7864" w:rsidR="00FD2E1F" w:rsidRDefault="00C47102" w:rsidP="006A707A">
      <w:pPr>
        <w:spacing w:line="480" w:lineRule="auto"/>
        <w:rPr>
          <w:rFonts w:ascii="Times New Roman" w:hAnsi="Times New Roman" w:cs="Times New Roman"/>
          <w:bCs/>
          <w:kern w:val="0"/>
          <w:sz w:val="24"/>
          <w:szCs w:val="24"/>
          <w:lang w:val="en-GB"/>
        </w:rPr>
      </w:pPr>
      <w:r w:rsidRPr="00F67170">
        <w:rPr>
          <w:rFonts w:ascii="Times New Roman" w:hAnsi="Times New Roman" w:cs="Times New Roman"/>
          <w:bCs/>
          <w:kern w:val="0"/>
          <w:sz w:val="24"/>
          <w:szCs w:val="24"/>
          <w:lang w:val="en-GB"/>
        </w:rPr>
        <w:t xml:space="preserve">Common palm civets </w:t>
      </w:r>
      <w:r w:rsidR="007A540E">
        <w:rPr>
          <w:rFonts w:ascii="Times New Roman" w:hAnsi="Times New Roman" w:cs="Times New Roman"/>
          <w:bCs/>
          <w:kern w:val="0"/>
          <w:sz w:val="24"/>
          <w:szCs w:val="24"/>
          <w:lang w:val="en-GB"/>
        </w:rPr>
        <w:t>occasionally</w:t>
      </w:r>
      <w:r w:rsidRPr="00F67170">
        <w:rPr>
          <w:rFonts w:ascii="Times New Roman" w:hAnsi="Times New Roman" w:cs="Times New Roman"/>
          <w:bCs/>
          <w:kern w:val="0"/>
          <w:sz w:val="24"/>
          <w:szCs w:val="24"/>
          <w:lang w:val="en-GB"/>
        </w:rPr>
        <w:t xml:space="preserve"> squeezed juice of fruits and let the squashed residues drop. They also dropped fruits unintentionally when they picked a fruit from a bunch. </w:t>
      </w:r>
      <w:r w:rsidR="00C82D4B">
        <w:rPr>
          <w:rFonts w:ascii="Times New Roman" w:hAnsi="Times New Roman" w:cs="Times New Roman"/>
          <w:bCs/>
          <w:kern w:val="0"/>
          <w:sz w:val="24"/>
          <w:szCs w:val="24"/>
          <w:lang w:val="en-GB"/>
        </w:rPr>
        <w:t>I and colleagues</w:t>
      </w:r>
      <w:r w:rsidR="007A540E">
        <w:rPr>
          <w:rFonts w:ascii="Times New Roman" w:hAnsi="Times New Roman" w:cs="Times New Roman"/>
          <w:bCs/>
          <w:kern w:val="0"/>
          <w:sz w:val="24"/>
          <w:szCs w:val="24"/>
          <w:lang w:val="en-GB"/>
        </w:rPr>
        <w:t xml:space="preserve"> </w:t>
      </w:r>
      <w:r w:rsidR="007A540E">
        <w:rPr>
          <w:rFonts w:ascii="Times New Roman" w:hAnsi="Times New Roman" w:cs="Times New Roman" w:hint="eastAsia"/>
          <w:bCs/>
          <w:kern w:val="0"/>
          <w:sz w:val="24"/>
          <w:szCs w:val="24"/>
          <w:lang w:val="en-GB"/>
        </w:rPr>
        <w:t>collected</w:t>
      </w:r>
      <w:r w:rsidRPr="00F67170">
        <w:rPr>
          <w:rFonts w:ascii="Times New Roman" w:hAnsi="Times New Roman" w:cs="Times New Roman"/>
          <w:bCs/>
          <w:kern w:val="0"/>
          <w:sz w:val="24"/>
          <w:szCs w:val="24"/>
          <w:lang w:val="en-GB"/>
        </w:rPr>
        <w:t xml:space="preserve"> these residues and fallen fruits, and analysed the amounts of two monosaccharides</w:t>
      </w:r>
      <w:r w:rsidR="00FD2E1F" w:rsidRPr="00F45985">
        <w:rPr>
          <w:rFonts w:ascii="Times New Roman" w:hAnsi="Times New Roman"/>
          <w:bCs/>
          <w:kern w:val="0"/>
          <w:sz w:val="24"/>
          <w:szCs w:val="24"/>
          <w:lang w:val="en-GB"/>
        </w:rPr>
        <w:t>; fructose and glucose, in 50 μl injections of undilute</w:t>
      </w:r>
      <w:r w:rsidR="00FD2E1F">
        <w:rPr>
          <w:rFonts w:ascii="Times New Roman" w:hAnsi="Times New Roman"/>
          <w:bCs/>
          <w:kern w:val="0"/>
          <w:sz w:val="24"/>
          <w:szCs w:val="24"/>
          <w:lang w:val="en-GB"/>
        </w:rPr>
        <w:t>d samples</w:t>
      </w:r>
      <w:r w:rsidR="00C82D4B">
        <w:rPr>
          <w:rFonts w:ascii="Times New Roman" w:hAnsi="Times New Roman"/>
          <w:bCs/>
          <w:kern w:val="0"/>
          <w:sz w:val="24"/>
          <w:szCs w:val="24"/>
          <w:lang w:val="en-GB"/>
        </w:rPr>
        <w:t>,</w:t>
      </w:r>
      <w:r w:rsidR="00FD2E1F">
        <w:rPr>
          <w:rFonts w:ascii="Times New Roman" w:hAnsi="Times New Roman"/>
          <w:bCs/>
          <w:kern w:val="0"/>
          <w:sz w:val="24"/>
          <w:szCs w:val="24"/>
          <w:lang w:val="en-GB"/>
        </w:rPr>
        <w:t xml:space="preserve"> after we completely dried them in an oven at </w:t>
      </w:r>
      <w:r w:rsidR="00FD2E1F" w:rsidRPr="00F45985">
        <w:rPr>
          <w:rFonts w:ascii="Times New Roman" w:hAnsi="Times New Roman" w:cs="Times New Roman"/>
          <w:sz w:val="24"/>
        </w:rPr>
        <w:t>60 °C</w:t>
      </w:r>
      <w:r w:rsidR="00FD2E1F">
        <w:rPr>
          <w:rFonts w:ascii="Times New Roman" w:hAnsi="Times New Roman"/>
          <w:bCs/>
          <w:kern w:val="0"/>
          <w:sz w:val="24"/>
          <w:szCs w:val="24"/>
          <w:lang w:val="en-GB"/>
        </w:rPr>
        <w:t>.</w:t>
      </w:r>
      <w:r w:rsidRPr="00F67170">
        <w:rPr>
          <w:rFonts w:ascii="Times New Roman" w:hAnsi="Times New Roman" w:cs="Times New Roman"/>
          <w:bCs/>
          <w:kern w:val="0"/>
          <w:sz w:val="24"/>
          <w:szCs w:val="24"/>
          <w:lang w:val="en-GB"/>
        </w:rPr>
        <w:t xml:space="preserve"> </w:t>
      </w:r>
    </w:p>
    <w:p w14:paraId="677332C3" w14:textId="34D3F3CE" w:rsidR="00FD2E1F" w:rsidRDefault="00FD2E1F" w:rsidP="00FD2E1F">
      <w:pPr>
        <w:autoSpaceDE w:val="0"/>
        <w:autoSpaceDN w:val="0"/>
        <w:adjustRightInd w:val="0"/>
        <w:spacing w:line="480" w:lineRule="auto"/>
        <w:ind w:firstLine="840"/>
        <w:jc w:val="left"/>
        <w:rPr>
          <w:rFonts w:ascii="Times New Roman" w:eastAsia="ＭＳ Ｐゴシック" w:hAnsi="Times New Roman"/>
          <w:color w:val="000000"/>
          <w:kern w:val="0"/>
          <w:sz w:val="24"/>
          <w:szCs w:val="24"/>
          <w:lang w:val="en-GB"/>
        </w:rPr>
      </w:pPr>
      <w:r w:rsidRPr="00F45985">
        <w:rPr>
          <w:rFonts w:ascii="Times New Roman" w:hAnsi="Times New Roman"/>
          <w:bCs/>
          <w:kern w:val="0"/>
          <w:sz w:val="24"/>
          <w:szCs w:val="24"/>
          <w:lang w:val="en-GB"/>
        </w:rPr>
        <w:t>Sugar concentrations in 50 μl injections of undiluted samples were determined using a reversed-phase HPLC</w:t>
      </w:r>
      <w:r>
        <w:rPr>
          <w:rFonts w:ascii="Times New Roman" w:hAnsi="Times New Roman"/>
          <w:bCs/>
          <w:kern w:val="0"/>
          <w:sz w:val="24"/>
          <w:szCs w:val="24"/>
          <w:lang w:val="en-GB"/>
        </w:rPr>
        <w:t xml:space="preserve"> (</w:t>
      </w:r>
      <w:r w:rsidR="00C82D4B">
        <w:rPr>
          <w:rFonts w:ascii="Times New Roman" w:hAnsi="Times New Roman"/>
          <w:bCs/>
          <w:kern w:val="0"/>
          <w:sz w:val="24"/>
          <w:szCs w:val="24"/>
          <w:lang w:val="en-GB"/>
        </w:rPr>
        <w:t>h</w:t>
      </w:r>
      <w:r w:rsidRPr="00FD2E1F">
        <w:rPr>
          <w:rFonts w:ascii="Times New Roman" w:hAnsi="Times New Roman"/>
          <w:bCs/>
          <w:kern w:val="0"/>
          <w:sz w:val="24"/>
          <w:szCs w:val="24"/>
          <w:lang w:val="en-GB"/>
        </w:rPr>
        <w:t>igh performance liquid chromatography)</w:t>
      </w:r>
      <w:r w:rsidRPr="00F45985">
        <w:rPr>
          <w:rFonts w:ascii="Times New Roman" w:hAnsi="Times New Roman"/>
          <w:bCs/>
          <w:kern w:val="0"/>
          <w:sz w:val="24"/>
          <w:szCs w:val="24"/>
          <w:lang w:val="en-GB"/>
        </w:rPr>
        <w:t xml:space="preserve"> (Prominence Series, Shimadzu Corp., Japan) fitted with a Luna NH2 column (4.6 mm × 250 mm × 5 µm) (Phenomenax, USA) and a refractive index detector. The mobile phase consisted of 70% acetonitrile: 30% dH</w:t>
      </w:r>
      <w:r w:rsidRPr="00F45985">
        <w:rPr>
          <w:rFonts w:ascii="Times New Roman" w:hAnsi="Times New Roman"/>
          <w:bCs/>
          <w:kern w:val="0"/>
          <w:sz w:val="24"/>
          <w:szCs w:val="24"/>
          <w:vertAlign w:val="subscript"/>
          <w:lang w:val="en-GB"/>
        </w:rPr>
        <w:t>2</w:t>
      </w:r>
      <w:r w:rsidRPr="00F45985">
        <w:rPr>
          <w:rFonts w:ascii="Times New Roman" w:hAnsi="Times New Roman"/>
          <w:bCs/>
          <w:kern w:val="0"/>
          <w:sz w:val="24"/>
          <w:szCs w:val="24"/>
          <w:lang w:val="en-GB"/>
        </w:rPr>
        <w:t>O. The flow rate and column temperature were set at 1.0 mL/min and 40 °C, respectively.</w:t>
      </w:r>
    </w:p>
    <w:p w14:paraId="1AE01CC7" w14:textId="6D0B6B8D" w:rsidR="00C47102" w:rsidRPr="00F67170" w:rsidRDefault="00EC5B3B" w:rsidP="006A707A">
      <w:pPr>
        <w:spacing w:line="480" w:lineRule="auto"/>
        <w:rPr>
          <w:rFonts w:ascii="Times New Roman" w:hAnsi="Times New Roman" w:cs="Times New Roman"/>
          <w:bCs/>
          <w:kern w:val="0"/>
          <w:sz w:val="24"/>
          <w:szCs w:val="24"/>
          <w:lang w:val="en-GB"/>
        </w:rPr>
      </w:pPr>
      <w:r>
        <w:rPr>
          <w:rFonts w:ascii="Times New Roman" w:hAnsi="Times New Roman" w:cs="Times New Roman"/>
          <w:bCs/>
          <w:kern w:val="0"/>
          <w:sz w:val="24"/>
          <w:szCs w:val="24"/>
          <w:lang w:val="en-GB"/>
        </w:rPr>
        <w:tab/>
      </w:r>
      <w:r w:rsidR="00C47102" w:rsidRPr="00F67170">
        <w:rPr>
          <w:rFonts w:ascii="Times New Roman" w:hAnsi="Times New Roman" w:cs="Times New Roman"/>
          <w:bCs/>
          <w:kern w:val="0"/>
          <w:sz w:val="24"/>
          <w:szCs w:val="24"/>
          <w:lang w:val="en-GB"/>
        </w:rPr>
        <w:t xml:space="preserve">We compared the results between the squashed residues or dropped figs (selected fruits for food) and the fruits sniffed but not eaten (ignored fruit) </w:t>
      </w:r>
      <w:r w:rsidR="00C47102" w:rsidRPr="00F67170">
        <w:rPr>
          <w:rFonts w:ascii="Times New Roman" w:hAnsi="Times New Roman" w:cs="Times New Roman"/>
          <w:sz w:val="24"/>
          <w:szCs w:val="24"/>
          <w:lang w:val="en-GB"/>
        </w:rPr>
        <w:t xml:space="preserve">using </w:t>
      </w:r>
      <w:r w:rsidR="00C47102" w:rsidRPr="00EC5B3B">
        <w:rPr>
          <w:rFonts w:ascii="Times New Roman" w:hAnsi="Times New Roman" w:cs="Times New Roman"/>
          <w:i/>
          <w:sz w:val="24"/>
          <w:szCs w:val="24"/>
          <w:lang w:val="en-GB"/>
        </w:rPr>
        <w:t>U</w:t>
      </w:r>
      <w:r w:rsidR="00C47102" w:rsidRPr="00F67170">
        <w:rPr>
          <w:rFonts w:ascii="Times New Roman" w:hAnsi="Times New Roman" w:cs="Times New Roman"/>
          <w:sz w:val="24"/>
          <w:szCs w:val="24"/>
          <w:lang w:val="en-GB"/>
        </w:rPr>
        <w:t>-test.</w:t>
      </w:r>
    </w:p>
    <w:p w14:paraId="3DC88F8C" w14:textId="77777777" w:rsidR="00C47102" w:rsidRPr="00F67170" w:rsidRDefault="00C47102" w:rsidP="000E2A96">
      <w:pPr>
        <w:pStyle w:val="3"/>
      </w:pPr>
      <w:r w:rsidRPr="00F67170">
        <w:t>3.2.4 Habitat use</w:t>
      </w:r>
    </w:p>
    <w:p w14:paraId="020FFAEE" w14:textId="081A6879" w:rsidR="00684657" w:rsidRPr="00FC1BE1" w:rsidRDefault="00684657" w:rsidP="00EC5B3B">
      <w:pPr>
        <w:autoSpaceDE w:val="0"/>
        <w:autoSpaceDN w:val="0"/>
        <w:adjustRightInd w:val="0"/>
        <w:spacing w:line="480" w:lineRule="auto"/>
        <w:jc w:val="left"/>
        <w:rPr>
          <w:rFonts w:ascii="Times New Roman" w:hAnsi="Times New Roman"/>
          <w:b/>
          <w:bCs/>
          <w:i/>
          <w:kern w:val="0"/>
          <w:sz w:val="24"/>
          <w:szCs w:val="24"/>
          <w:lang w:val="en-GB"/>
        </w:rPr>
      </w:pPr>
      <w:r w:rsidRPr="00FC1BE1">
        <w:rPr>
          <w:rFonts w:ascii="Times New Roman" w:hAnsi="Times New Roman" w:hint="eastAsia"/>
          <w:b/>
          <w:bCs/>
          <w:i/>
          <w:kern w:val="0"/>
          <w:sz w:val="24"/>
          <w:szCs w:val="24"/>
          <w:lang w:val="en-GB"/>
        </w:rPr>
        <w:t>Gravel road use</w:t>
      </w:r>
    </w:p>
    <w:p w14:paraId="3A1A37A8" w14:textId="737C04BF" w:rsidR="00684657" w:rsidRDefault="00684657" w:rsidP="00A91527">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cs="Times New Roman" w:hint="eastAsia"/>
          <w:bCs/>
          <w:kern w:val="0"/>
          <w:sz w:val="24"/>
          <w:szCs w:val="24"/>
          <w:lang w:val="en-GB"/>
        </w:rPr>
        <w:t xml:space="preserve">First, we investigated gravel road use of the radio-collared civets </w:t>
      </w:r>
      <w:r w:rsidRPr="00F45985">
        <w:rPr>
          <w:rFonts w:ascii="Times New Roman" w:hAnsi="Times New Roman"/>
          <w:bCs/>
          <w:kern w:val="0"/>
          <w:sz w:val="24"/>
          <w:szCs w:val="24"/>
          <w:lang w:val="en-GB"/>
        </w:rPr>
        <w:t xml:space="preserve">by evaluating preference between the </w:t>
      </w:r>
      <w:r w:rsidR="00F64D37">
        <w:rPr>
          <w:rFonts w:ascii="Times New Roman" w:hAnsi="Times New Roman"/>
          <w:bCs/>
          <w:kern w:val="0"/>
          <w:sz w:val="24"/>
          <w:szCs w:val="24"/>
          <w:lang w:val="en-GB"/>
        </w:rPr>
        <w:t xml:space="preserve">gravel roads and </w:t>
      </w:r>
      <w:r>
        <w:rPr>
          <w:rFonts w:ascii="Times New Roman" w:hAnsi="Times New Roman"/>
          <w:bCs/>
          <w:kern w:val="0"/>
          <w:sz w:val="24"/>
          <w:szCs w:val="24"/>
          <w:lang w:val="en-GB"/>
        </w:rPr>
        <w:t>roadside forests</w:t>
      </w:r>
      <w:r w:rsidRPr="00F45985">
        <w:rPr>
          <w:rFonts w:ascii="Times New Roman" w:hAnsi="Times New Roman"/>
          <w:bCs/>
          <w:kern w:val="0"/>
          <w:sz w:val="24"/>
          <w:szCs w:val="24"/>
          <w:lang w:val="en-GB"/>
        </w:rPr>
        <w:t xml:space="preserve"> and </w:t>
      </w:r>
      <w:r>
        <w:rPr>
          <w:rFonts w:ascii="Times New Roman" w:hAnsi="Times New Roman"/>
          <w:bCs/>
          <w:kern w:val="0"/>
          <w:sz w:val="24"/>
          <w:szCs w:val="24"/>
          <w:lang w:val="en-GB"/>
        </w:rPr>
        <w:t xml:space="preserve">the </w:t>
      </w:r>
      <w:r w:rsidRPr="00F45985">
        <w:rPr>
          <w:rFonts w:ascii="Times New Roman" w:hAnsi="Times New Roman"/>
          <w:bCs/>
          <w:kern w:val="0"/>
          <w:sz w:val="24"/>
          <w:szCs w:val="24"/>
          <w:lang w:val="en-GB"/>
        </w:rPr>
        <w:t>interior forests</w:t>
      </w:r>
      <w:r w:rsidR="00F64D37">
        <w:rPr>
          <w:rFonts w:ascii="Times New Roman" w:hAnsi="Times New Roman"/>
          <w:bCs/>
          <w:kern w:val="0"/>
          <w:sz w:val="24"/>
          <w:szCs w:val="24"/>
          <w:lang w:val="en-GB"/>
        </w:rPr>
        <w:t xml:space="preserve"> using </w:t>
      </w:r>
      <w:r w:rsidR="00F64D37">
        <w:rPr>
          <w:rFonts w:ascii="Times New Roman" w:hAnsi="Times New Roman"/>
          <w:bCs/>
          <w:kern w:val="0"/>
          <w:sz w:val="24"/>
          <w:szCs w:val="24"/>
          <w:lang w:val="en-GB"/>
        </w:rPr>
        <w:lastRenderedPageBreak/>
        <w:t>line-transect survey and telemetry study in Tabin</w:t>
      </w:r>
      <w:r>
        <w:rPr>
          <w:rFonts w:ascii="Times New Roman" w:hAnsi="Times New Roman"/>
          <w:bCs/>
          <w:kern w:val="0"/>
          <w:sz w:val="24"/>
          <w:szCs w:val="24"/>
          <w:lang w:val="en-GB"/>
        </w:rPr>
        <w:t>.</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We operationally</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distinguished two areas, roadside forests and interior forests,</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based on the presence of trees; pioneer plants such as</w:t>
      </w:r>
      <w:r w:rsidR="00A91527">
        <w:rPr>
          <w:rFonts w:ascii="Times New Roman" w:hAnsi="Times New Roman"/>
          <w:bCs/>
          <w:kern w:val="0"/>
          <w:sz w:val="24"/>
          <w:szCs w:val="24"/>
          <w:lang w:val="en-GB"/>
        </w:rPr>
        <w:t xml:space="preserve"> </w:t>
      </w:r>
      <w:r w:rsidR="00A91527" w:rsidRPr="00A91527">
        <w:rPr>
          <w:rFonts w:ascii="Times New Roman" w:hAnsi="Times New Roman"/>
          <w:bCs/>
          <w:i/>
          <w:kern w:val="0"/>
          <w:sz w:val="24"/>
          <w:szCs w:val="24"/>
          <w:lang w:val="en-GB"/>
        </w:rPr>
        <w:t>Neolamarckia cadamba</w:t>
      </w:r>
      <w:r w:rsidR="00A91527" w:rsidRPr="00A91527">
        <w:rPr>
          <w:rFonts w:ascii="Times New Roman" w:hAnsi="Times New Roman"/>
          <w:bCs/>
          <w:kern w:val="0"/>
          <w:sz w:val="24"/>
          <w:szCs w:val="24"/>
          <w:lang w:val="en-GB"/>
        </w:rPr>
        <w:t xml:space="preserve">, </w:t>
      </w:r>
      <w:r w:rsidR="00A91527" w:rsidRPr="00A91527">
        <w:rPr>
          <w:rFonts w:ascii="Times New Roman" w:hAnsi="Times New Roman"/>
          <w:bCs/>
          <w:i/>
          <w:kern w:val="0"/>
          <w:sz w:val="24"/>
          <w:szCs w:val="24"/>
          <w:lang w:val="en-GB"/>
        </w:rPr>
        <w:t>Endospermum diadenum</w:t>
      </w:r>
      <w:r w:rsidR="00A91527" w:rsidRPr="00A91527">
        <w:rPr>
          <w:rFonts w:ascii="Times New Roman" w:hAnsi="Times New Roman"/>
          <w:bCs/>
          <w:kern w:val="0"/>
          <w:sz w:val="24"/>
          <w:szCs w:val="24"/>
          <w:lang w:val="en-GB"/>
        </w:rPr>
        <w:t xml:space="preserve">, </w:t>
      </w:r>
      <w:r w:rsidR="00A91527" w:rsidRPr="00A91527">
        <w:rPr>
          <w:rFonts w:ascii="Times New Roman" w:hAnsi="Times New Roman"/>
          <w:bCs/>
          <w:i/>
          <w:kern w:val="0"/>
          <w:sz w:val="24"/>
          <w:szCs w:val="24"/>
          <w:lang w:val="en-GB"/>
        </w:rPr>
        <w:t>Ficus septica</w:t>
      </w:r>
      <w:r w:rsidR="00A91527" w:rsidRPr="00A91527">
        <w:rPr>
          <w:rFonts w:ascii="Times New Roman" w:hAnsi="Times New Roman"/>
          <w:bCs/>
          <w:kern w:val="0"/>
          <w:sz w:val="24"/>
          <w:szCs w:val="24"/>
          <w:lang w:val="en-GB"/>
        </w:rPr>
        <w:t xml:space="preserve">, </w:t>
      </w:r>
      <w:r w:rsidR="00A91527" w:rsidRPr="00A91527">
        <w:rPr>
          <w:rFonts w:ascii="Times New Roman" w:hAnsi="Times New Roman"/>
          <w:bCs/>
          <w:i/>
          <w:kern w:val="0"/>
          <w:sz w:val="24"/>
          <w:szCs w:val="24"/>
          <w:lang w:val="en-GB"/>
        </w:rPr>
        <w:t>Leea indica</w:t>
      </w:r>
      <w:r w:rsidR="00A91527" w:rsidRPr="00A91527">
        <w:rPr>
          <w:rFonts w:ascii="Times New Roman" w:hAnsi="Times New Roman"/>
          <w:bCs/>
          <w:kern w:val="0"/>
          <w:sz w:val="24"/>
          <w:szCs w:val="24"/>
          <w:lang w:val="en-GB"/>
        </w:rPr>
        <w:t xml:space="preserve">, and </w:t>
      </w:r>
      <w:r w:rsidR="00A91527" w:rsidRPr="00A91527">
        <w:rPr>
          <w:rFonts w:ascii="Times New Roman" w:hAnsi="Times New Roman"/>
          <w:bCs/>
          <w:i/>
          <w:kern w:val="0"/>
          <w:sz w:val="24"/>
          <w:szCs w:val="24"/>
          <w:lang w:val="en-GB"/>
        </w:rPr>
        <w:t xml:space="preserve">Octomeles sumatrana </w:t>
      </w:r>
      <w:r w:rsidR="00A91527" w:rsidRPr="00A91527">
        <w:rPr>
          <w:rFonts w:ascii="Times New Roman" w:hAnsi="Times New Roman"/>
          <w:bCs/>
          <w:kern w:val="0"/>
          <w:sz w:val="24"/>
          <w:szCs w:val="24"/>
          <w:lang w:val="en-GB"/>
        </w:rPr>
        <w:t>which are</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mostly distributed in areas that are less than 30 m from the</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gravel roads, and dipterocarp trees, which are abundant in</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areas more than 30</w:t>
      </w:r>
      <w:r w:rsidR="00972BDE">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m from the gravel roads. Therefore, areas</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located 0–30 m from the sides of the two gravel roads are</w:t>
      </w:r>
      <w:r w:rsidR="00A91527">
        <w:rPr>
          <w:rFonts w:ascii="Times New Roman" w:hAnsi="Times New Roman"/>
          <w:bCs/>
          <w:kern w:val="0"/>
          <w:sz w:val="24"/>
          <w:szCs w:val="24"/>
          <w:lang w:val="en-GB"/>
        </w:rPr>
        <w:t xml:space="preserve"> defi</w:t>
      </w:r>
      <w:r w:rsidR="00A91527" w:rsidRPr="00A91527">
        <w:rPr>
          <w:rFonts w:ascii="Times New Roman" w:hAnsi="Times New Roman"/>
          <w:bCs/>
          <w:kern w:val="0"/>
          <w:sz w:val="24"/>
          <w:szCs w:val="24"/>
          <w:lang w:val="en-GB"/>
        </w:rPr>
        <w:t>ned as roadside forests, and the areas located more than</w:t>
      </w:r>
      <w:r w:rsidR="00A91527">
        <w:rPr>
          <w:rFonts w:ascii="Times New Roman" w:hAnsi="Times New Roman"/>
          <w:bCs/>
          <w:kern w:val="0"/>
          <w:sz w:val="24"/>
          <w:szCs w:val="24"/>
          <w:lang w:val="en-GB"/>
        </w:rPr>
        <w:t xml:space="preserve"> </w:t>
      </w:r>
      <w:r w:rsidR="00A91527" w:rsidRPr="00A91527">
        <w:rPr>
          <w:rFonts w:ascii="Times New Roman" w:hAnsi="Times New Roman"/>
          <w:bCs/>
          <w:kern w:val="0"/>
          <w:sz w:val="24"/>
          <w:szCs w:val="24"/>
          <w:lang w:val="en-GB"/>
        </w:rPr>
        <w:t>30 m</w:t>
      </w:r>
      <w:r w:rsidR="00A91527">
        <w:rPr>
          <w:rFonts w:ascii="Times New Roman" w:hAnsi="Times New Roman"/>
          <w:bCs/>
          <w:kern w:val="0"/>
          <w:sz w:val="24"/>
          <w:szCs w:val="24"/>
          <w:lang w:val="en-GB"/>
        </w:rPr>
        <w:t xml:space="preserve"> from the gravel roads are defi</w:t>
      </w:r>
      <w:r w:rsidR="00A91527" w:rsidRPr="00A91527">
        <w:rPr>
          <w:rFonts w:ascii="Times New Roman" w:hAnsi="Times New Roman"/>
          <w:bCs/>
          <w:kern w:val="0"/>
          <w:sz w:val="24"/>
          <w:szCs w:val="24"/>
          <w:lang w:val="en-GB"/>
        </w:rPr>
        <w:t>ned as interior forests.</w:t>
      </w:r>
      <w:r w:rsidR="00A91527">
        <w:rPr>
          <w:rFonts w:ascii="Times New Roman" w:hAnsi="Times New Roman"/>
          <w:bCs/>
          <w:kern w:val="0"/>
          <w:sz w:val="24"/>
          <w:szCs w:val="24"/>
          <w:lang w:val="en-GB"/>
        </w:rPr>
        <w:t xml:space="preserve"> </w:t>
      </w:r>
    </w:p>
    <w:p w14:paraId="1AD5EE8B" w14:textId="1D9E2140" w:rsidR="00684657" w:rsidRDefault="00260A2B" w:rsidP="00260A2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tab/>
      </w:r>
      <w:r w:rsidRPr="00260A2B">
        <w:rPr>
          <w:rFonts w:ascii="Times New Roman" w:hAnsi="Times New Roman"/>
          <w:bCs/>
          <w:kern w:val="0"/>
          <w:sz w:val="24"/>
          <w:szCs w:val="24"/>
          <w:lang w:val="en-GB"/>
        </w:rPr>
        <w:t>In the western border of Tabin, there are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two 4 m-wide gravel roads. One of the roads, which lead</w:t>
      </w:r>
      <w:r w:rsidR="00C12874">
        <w:rPr>
          <w:rFonts w:ascii="Times New Roman" w:hAnsi="Times New Roman"/>
          <w:bCs/>
          <w:kern w:val="0"/>
          <w:sz w:val="24"/>
          <w:szCs w:val="24"/>
          <w:lang w:val="en-GB"/>
        </w:rPr>
        <w:t>s</w:t>
      </w:r>
      <w:r w:rsidRPr="00260A2B">
        <w:rPr>
          <w:rFonts w:ascii="Times New Roman" w:hAnsi="Times New Roman"/>
          <w:bCs/>
          <w:kern w:val="0"/>
          <w:sz w:val="24"/>
          <w:szCs w:val="24"/>
          <w:lang w:val="en-GB"/>
        </w:rPr>
        <w:t xml:space="preserve"> to</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Tomanggong village, separate the forest and oil palm plantation while the other road leads to</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 central area of Tabin (Fig</w:t>
      </w:r>
      <w:r w:rsidR="00A875E9">
        <w:rPr>
          <w:rFonts w:ascii="Times New Roman" w:hAnsi="Times New Roman"/>
          <w:bCs/>
          <w:kern w:val="0"/>
          <w:sz w:val="24"/>
          <w:szCs w:val="24"/>
          <w:lang w:val="en-GB"/>
        </w:rPr>
        <w:t>ure</w:t>
      </w:r>
      <w:r w:rsidRPr="00260A2B">
        <w:rPr>
          <w:rFonts w:ascii="Times New Roman" w:hAnsi="Times New Roman"/>
          <w:bCs/>
          <w:kern w:val="0"/>
          <w:sz w:val="24"/>
          <w:szCs w:val="24"/>
          <w:lang w:val="en-GB"/>
        </w:rPr>
        <w:t xml:space="preserve"> </w:t>
      </w:r>
      <w:r w:rsidR="00A875E9">
        <w:rPr>
          <w:rFonts w:ascii="Times New Roman" w:hAnsi="Times New Roman"/>
          <w:bCs/>
          <w:kern w:val="0"/>
          <w:sz w:val="24"/>
          <w:szCs w:val="24"/>
          <w:lang w:val="en-GB"/>
        </w:rPr>
        <w:t>2.2</w:t>
      </w:r>
      <w:r w:rsidRPr="00260A2B">
        <w:rPr>
          <w:rFonts w:ascii="Times New Roman" w:hAnsi="Times New Roman"/>
          <w:bCs/>
          <w:kern w:val="0"/>
          <w:sz w:val="24"/>
          <w:szCs w:val="24"/>
          <w:lang w:val="en-GB"/>
        </w:rPr>
        <w:t>). During</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 day, the gravel roads are passible by private vehicles,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but at night (from 1800 to 0600 h) only limited numbers of</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authorised vehicles are allowed to pass through the roads,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and speeding cars were often observed at night. The road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going to the core area passes through logged forest of varying</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degrees of regeneration and is not as frequently used as the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other road.</w:t>
      </w:r>
    </w:p>
    <w:p w14:paraId="4CCF5C3D" w14:textId="23D122B9" w:rsid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sidRPr="00260A2B">
        <w:rPr>
          <w:rFonts w:ascii="Times New Roman" w:hAnsi="Times New Roman"/>
          <w:b/>
          <w:bCs/>
          <w:kern w:val="0"/>
          <w:sz w:val="24"/>
          <w:szCs w:val="24"/>
          <w:lang w:val="en-GB"/>
        </w:rPr>
        <w:t>Nocturnal line-transect survey</w:t>
      </w:r>
      <w:r>
        <w:rPr>
          <w:rFonts w:ascii="Times New Roman" w:hAnsi="Times New Roman"/>
          <w:b/>
          <w:bCs/>
          <w:kern w:val="0"/>
          <w:sz w:val="24"/>
          <w:szCs w:val="24"/>
          <w:lang w:val="en-GB"/>
        </w:rPr>
        <w:t>—</w:t>
      </w:r>
      <w:r w:rsidRPr="00260A2B">
        <w:rPr>
          <w:rFonts w:ascii="Times New Roman" w:hAnsi="Times New Roman"/>
          <w:bCs/>
          <w:kern w:val="0"/>
          <w:sz w:val="24"/>
          <w:szCs w:val="24"/>
          <w:lang w:val="en-GB"/>
        </w:rPr>
        <w:t xml:space="preserve"> In order to compare the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sighting frequency of common palm civets in the interior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forest with that along the gravel road, the line-</w:t>
      </w:r>
      <w:r w:rsidRPr="00260A2B">
        <w:rPr>
          <w:rFonts w:ascii="Times New Roman" w:hAnsi="Times New Roman"/>
          <w:bCs/>
          <w:kern w:val="0"/>
          <w:sz w:val="24"/>
          <w:szCs w:val="24"/>
          <w:lang w:val="en-GB"/>
        </w:rPr>
        <w:lastRenderedPageBreak/>
        <w:t>transect method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employed from September–November 2010 and from</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June–September 2011. We established six transects ranging</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from 450 to 1350 m in length and totalling 6.5 km in the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interior forests. The location of these transects were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chosen to cover the primary forest and surrounding secondary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forest areas, avoiding the areas managed by Borneo Rhino</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Alliance and Sabah Wildlife Department. The edge of each</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transect was set at least 50 m from the gravel roads. We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conducted surveys along these forest trails for 6–14 days per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month, each time randomly selecting two of the six transects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for surveying. As for surveys along roads, we walked 2 km</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along either of the two gravel roads.</w:t>
      </w:r>
      <w:r>
        <w:rPr>
          <w:rFonts w:ascii="Times New Roman" w:hAnsi="Times New Roman"/>
          <w:bCs/>
          <w:kern w:val="0"/>
          <w:sz w:val="24"/>
          <w:szCs w:val="24"/>
          <w:lang w:val="en-GB"/>
        </w:rPr>
        <w:t xml:space="preserve"> </w:t>
      </w:r>
    </w:p>
    <w:p w14:paraId="4A126FEB" w14:textId="77CF0E31" w:rsid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tab/>
      </w:r>
      <w:r w:rsidRPr="00260A2B">
        <w:rPr>
          <w:rFonts w:ascii="Times New Roman" w:hAnsi="Times New Roman"/>
          <w:bCs/>
          <w:kern w:val="0"/>
          <w:sz w:val="24"/>
          <w:szCs w:val="24"/>
          <w:lang w:val="en-GB"/>
        </w:rPr>
        <w:t>Each survey was conducted with a minimum of 3-day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interval. Anim</w:t>
      </w:r>
      <w:r>
        <w:rPr>
          <w:rFonts w:ascii="Times New Roman" w:hAnsi="Times New Roman"/>
          <w:bCs/>
          <w:kern w:val="0"/>
          <w:sz w:val="24"/>
          <w:szCs w:val="24"/>
          <w:lang w:val="en-GB"/>
        </w:rPr>
        <w:t>als were detected by their refl</w:t>
      </w:r>
      <w:r w:rsidRPr="00260A2B">
        <w:rPr>
          <w:rFonts w:ascii="Times New Roman" w:hAnsi="Times New Roman"/>
          <w:bCs/>
          <w:kern w:val="0"/>
          <w:sz w:val="24"/>
          <w:szCs w:val="24"/>
          <w:lang w:val="en-GB"/>
        </w:rPr>
        <w:t>ected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eye shines and odours. For this census, we commenced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 survey between 1800 and 2000 h, and we walked at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 speed of 500–700 m h</w:t>
      </w:r>
      <w:r w:rsidRPr="00972BDE">
        <w:rPr>
          <w:rFonts w:ascii="Times New Roman" w:hAnsi="Times New Roman"/>
          <w:bCs/>
          <w:kern w:val="0"/>
          <w:sz w:val="24"/>
          <w:szCs w:val="24"/>
          <w:vertAlign w:val="superscript"/>
          <w:lang w:val="en-GB"/>
        </w:rPr>
        <w:t>-1</w:t>
      </w:r>
      <w:r w:rsidRPr="00260A2B">
        <w:rPr>
          <w:rFonts w:ascii="Times New Roman" w:hAnsi="Times New Roman"/>
          <w:bCs/>
          <w:kern w:val="0"/>
          <w:sz w:val="24"/>
          <w:szCs w:val="24"/>
          <w:lang w:val="en-GB"/>
        </w:rPr>
        <w:t xml:space="preserve"> with frequent, brief stops that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allowed careful searching at all heights. If it began to rain,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 census was halted until the rain ceased or was aborted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completely if it continued to rain heavily. When animals were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sighted, the initial location of each animal was marked by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eye and perpendicular distance from transect to animal was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measured directly to the nearest meter with a measuring tape.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Additionally, we recorded the species and the coordinates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of each sighting with a </w:t>
      </w:r>
      <w:r>
        <w:rPr>
          <w:rFonts w:ascii="Times New Roman" w:hAnsi="Times New Roman"/>
          <w:bCs/>
          <w:kern w:val="0"/>
          <w:sz w:val="24"/>
          <w:szCs w:val="24"/>
          <w:lang w:val="en-GB"/>
        </w:rPr>
        <w:t>GPS</w:t>
      </w:r>
      <w:r w:rsidRPr="00260A2B">
        <w:rPr>
          <w:rFonts w:ascii="Times New Roman" w:hAnsi="Times New Roman"/>
          <w:bCs/>
          <w:kern w:val="0"/>
          <w:sz w:val="24"/>
          <w:szCs w:val="24"/>
          <w:lang w:val="en-GB"/>
        </w:rPr>
        <w:t>. Because of the small number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of encounters </w:t>
      </w:r>
      <w:r w:rsidRPr="00260A2B">
        <w:rPr>
          <w:rFonts w:ascii="Times New Roman" w:hAnsi="Times New Roman"/>
          <w:bCs/>
          <w:kern w:val="0"/>
          <w:sz w:val="24"/>
          <w:szCs w:val="24"/>
          <w:lang w:val="en-GB"/>
        </w:rPr>
        <w:lastRenderedPageBreak/>
        <w:t>with common palm civets (n = 20), density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not calculated. Instead, sighting frequency per 100 km</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calculated for each transect. The sighting frequencies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at roadside and interior forest areas were compared using a</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Fisher’s exact test.</w:t>
      </w:r>
    </w:p>
    <w:p w14:paraId="64EBDFF8" w14:textId="04504A07" w:rsid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tab/>
      </w:r>
      <w:r w:rsidRPr="00260A2B">
        <w:rPr>
          <w:rFonts w:ascii="Times New Roman" w:hAnsi="Times New Roman"/>
          <w:bCs/>
          <w:kern w:val="0"/>
          <w:sz w:val="24"/>
          <w:szCs w:val="24"/>
          <w:lang w:val="en-GB"/>
        </w:rPr>
        <w:t>Prior to comparing sighting frequencies between two habitats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(road and interior forests), we evaluated the possibility of</w:t>
      </w:r>
      <w:r>
        <w:rPr>
          <w:rFonts w:ascii="Times New Roman" w:hAnsi="Times New Roman"/>
          <w:bCs/>
          <w:kern w:val="0"/>
          <w:sz w:val="24"/>
          <w:szCs w:val="24"/>
          <w:lang w:val="en-GB"/>
        </w:rPr>
        <w:t xml:space="preserve"> bias in detection effi</w:t>
      </w:r>
      <w:r w:rsidRPr="00260A2B">
        <w:rPr>
          <w:rFonts w:ascii="Times New Roman" w:hAnsi="Times New Roman"/>
          <w:bCs/>
          <w:kern w:val="0"/>
          <w:sz w:val="24"/>
          <w:szCs w:val="24"/>
          <w:lang w:val="en-GB"/>
        </w:rPr>
        <w:t>ciency because animals occurring in the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roadside forests would be easier to detect than those in the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interior forests with dense vegetation, and animal occurrence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would be differ year by year. We checked the effect of habitat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and year covariates on the estimation of detection functions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and whether they improve precision of density and abundance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estimates using the package </w:t>
      </w:r>
      <w:r w:rsidR="00972BDE">
        <w:rPr>
          <w:rFonts w:ascii="Times New Roman" w:hAnsi="Times New Roman"/>
          <w:bCs/>
          <w:kern w:val="0"/>
          <w:sz w:val="24"/>
          <w:szCs w:val="24"/>
          <w:lang w:val="en-GB"/>
        </w:rPr>
        <w:t>‘</w:t>
      </w:r>
      <w:r w:rsidRPr="00260A2B">
        <w:rPr>
          <w:rFonts w:ascii="Times New Roman" w:hAnsi="Times New Roman"/>
          <w:bCs/>
          <w:kern w:val="0"/>
          <w:sz w:val="24"/>
          <w:szCs w:val="24"/>
          <w:lang w:val="en-GB"/>
        </w:rPr>
        <w:t>unmarked</w:t>
      </w:r>
      <w:r w:rsidR="00972BDE">
        <w:rPr>
          <w:rFonts w:ascii="Times New Roman" w:hAnsi="Times New Roman"/>
          <w:bCs/>
          <w:kern w:val="0"/>
          <w:sz w:val="24"/>
          <w:szCs w:val="24"/>
          <w:lang w:val="en-GB"/>
        </w:rPr>
        <w:t>’</w:t>
      </w:r>
      <w:r w:rsidRPr="00260A2B">
        <w:rPr>
          <w:rFonts w:ascii="Times New Roman" w:hAnsi="Times New Roman"/>
          <w:bCs/>
          <w:kern w:val="0"/>
          <w:sz w:val="24"/>
          <w:szCs w:val="24"/>
          <w:lang w:val="en-GB"/>
        </w:rPr>
        <w:t xml:space="preserve"> (Fiske &amp; Chandler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2011) of R version </w:t>
      </w:r>
      <w:r w:rsidR="000E01BD">
        <w:rPr>
          <w:rFonts w:ascii="Times New Roman" w:hAnsi="Times New Roman"/>
          <w:bCs/>
          <w:kern w:val="0"/>
          <w:sz w:val="24"/>
          <w:szCs w:val="24"/>
          <w:lang w:val="en-GB"/>
        </w:rPr>
        <w:t>2.14.1 (R Development Core Team</w:t>
      </w:r>
      <w:r>
        <w:rPr>
          <w:rFonts w:ascii="Times New Roman" w:hAnsi="Times New Roman"/>
          <w:bCs/>
          <w:kern w:val="0"/>
          <w:sz w:val="24"/>
          <w:szCs w:val="24"/>
          <w:lang w:val="en-GB"/>
        </w:rPr>
        <w:t xml:space="preserve"> </w:t>
      </w:r>
      <w:r w:rsidR="000E01BD">
        <w:rPr>
          <w:rFonts w:ascii="Times New Roman" w:hAnsi="Times New Roman"/>
          <w:bCs/>
          <w:kern w:val="0"/>
          <w:sz w:val="24"/>
          <w:szCs w:val="24"/>
          <w:lang w:val="en-GB"/>
        </w:rPr>
        <w:t>2014</w:t>
      </w:r>
      <w:r>
        <w:rPr>
          <w:rFonts w:ascii="Times New Roman" w:hAnsi="Times New Roman"/>
          <w:bCs/>
          <w:kern w:val="0"/>
          <w:sz w:val="24"/>
          <w:szCs w:val="24"/>
          <w:lang w:val="en-GB"/>
        </w:rPr>
        <w:t>). We fi</w:t>
      </w:r>
      <w:r w:rsidRPr="00260A2B">
        <w:rPr>
          <w:rFonts w:ascii="Times New Roman" w:hAnsi="Times New Roman"/>
          <w:bCs/>
          <w:kern w:val="0"/>
          <w:sz w:val="24"/>
          <w:szCs w:val="24"/>
          <w:lang w:val="en-GB"/>
        </w:rPr>
        <w:t>tted the half-normal and hazard-rate detection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functions to each model. We also included null models: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 model predicting civet density without any covariates.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Because of the small sample size of common palm civet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sightings to apply these models, we pooled the data for all</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of the civet species that we detected. Model selection was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based on minimisation of Akaike’s Information Criterion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(AIC) values, and models with an AIC difference (ΔAIC) &lt;</w:t>
      </w:r>
      <w:r w:rsidR="000E01BD">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2</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from the best mo</w:t>
      </w:r>
      <w:r>
        <w:rPr>
          <w:rFonts w:ascii="Times New Roman" w:hAnsi="Times New Roman"/>
          <w:bCs/>
          <w:kern w:val="0"/>
          <w:sz w:val="24"/>
          <w:szCs w:val="24"/>
          <w:lang w:val="en-GB"/>
        </w:rPr>
        <w:t>del were considered signifi</w:t>
      </w:r>
      <w:r w:rsidRPr="00260A2B">
        <w:rPr>
          <w:rFonts w:ascii="Times New Roman" w:hAnsi="Times New Roman"/>
          <w:bCs/>
          <w:kern w:val="0"/>
          <w:sz w:val="24"/>
          <w:szCs w:val="24"/>
          <w:lang w:val="en-GB"/>
        </w:rPr>
        <w:t>cant and equally</w:t>
      </w:r>
      <w:r>
        <w:rPr>
          <w:rFonts w:ascii="Times New Roman" w:hAnsi="Times New Roman"/>
          <w:bCs/>
          <w:kern w:val="0"/>
          <w:sz w:val="24"/>
          <w:szCs w:val="24"/>
          <w:lang w:val="en-GB"/>
        </w:rPr>
        <w:t xml:space="preserve"> </w:t>
      </w:r>
      <w:r w:rsidR="0082573E">
        <w:rPr>
          <w:rFonts w:ascii="Times New Roman" w:hAnsi="Times New Roman"/>
          <w:bCs/>
          <w:kern w:val="0"/>
          <w:sz w:val="24"/>
          <w:szCs w:val="24"/>
          <w:lang w:val="en-GB"/>
        </w:rPr>
        <w:t>supported (Burnham &amp; Anderson</w:t>
      </w:r>
      <w:r w:rsidRPr="00260A2B">
        <w:rPr>
          <w:rFonts w:ascii="Times New Roman" w:hAnsi="Times New Roman"/>
          <w:bCs/>
          <w:kern w:val="0"/>
          <w:sz w:val="24"/>
          <w:szCs w:val="24"/>
          <w:lang w:val="en-GB"/>
        </w:rPr>
        <w:t xml:space="preserve"> 2002).</w:t>
      </w:r>
    </w:p>
    <w:p w14:paraId="2B5DA817" w14:textId="3839D8D6" w:rsid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sidRPr="00260A2B">
        <w:rPr>
          <w:rFonts w:ascii="Times New Roman" w:hAnsi="Times New Roman"/>
          <w:b/>
          <w:bCs/>
          <w:kern w:val="0"/>
          <w:sz w:val="24"/>
          <w:szCs w:val="24"/>
          <w:lang w:val="en-GB"/>
        </w:rPr>
        <w:t>Radio-telemetry</w:t>
      </w:r>
      <w:r>
        <w:rPr>
          <w:rFonts w:ascii="Times New Roman" w:hAnsi="Times New Roman"/>
          <w:bCs/>
          <w:kern w:val="0"/>
          <w:sz w:val="24"/>
          <w:szCs w:val="24"/>
          <w:lang w:val="en-GB"/>
        </w:rPr>
        <w:t>—</w:t>
      </w:r>
      <w:r w:rsidRPr="00260A2B">
        <w:rPr>
          <w:rFonts w:ascii="Times New Roman" w:hAnsi="Times New Roman"/>
          <w:bCs/>
          <w:kern w:val="0"/>
          <w:sz w:val="24"/>
          <w:szCs w:val="24"/>
          <w:lang w:val="en-GB"/>
        </w:rPr>
        <w:t xml:space="preserve"> </w:t>
      </w:r>
      <w:r w:rsidR="008D49F1" w:rsidRPr="00F45985">
        <w:rPr>
          <w:rFonts w:ascii="Times New Roman" w:hAnsi="Times New Roman"/>
          <w:bCs/>
          <w:kern w:val="0"/>
          <w:sz w:val="24"/>
          <w:szCs w:val="24"/>
          <w:lang w:val="en-GB"/>
        </w:rPr>
        <w:t>In order to investigate their habitat use</w:t>
      </w:r>
      <w:r w:rsidR="008D49F1">
        <w:rPr>
          <w:rFonts w:ascii="Times New Roman" w:hAnsi="Times New Roman"/>
          <w:bCs/>
          <w:kern w:val="0"/>
          <w:sz w:val="24"/>
          <w:szCs w:val="24"/>
          <w:lang w:val="en-GB"/>
        </w:rPr>
        <w:t xml:space="preserve"> of open-canopy forests and </w:t>
      </w:r>
      <w:r w:rsidR="008D49F1">
        <w:rPr>
          <w:rFonts w:ascii="Times New Roman" w:hAnsi="Times New Roman"/>
          <w:bCs/>
          <w:kern w:val="0"/>
          <w:sz w:val="24"/>
          <w:szCs w:val="24"/>
          <w:lang w:val="en-GB"/>
        </w:rPr>
        <w:lastRenderedPageBreak/>
        <w:t>closed-canopy forests</w:t>
      </w:r>
      <w:r w:rsidR="008D49F1" w:rsidRPr="00F45985">
        <w:rPr>
          <w:rFonts w:ascii="Times New Roman" w:hAnsi="Times New Roman"/>
          <w:bCs/>
          <w:kern w:val="0"/>
          <w:sz w:val="24"/>
          <w:szCs w:val="24"/>
          <w:lang w:val="en-GB"/>
        </w:rPr>
        <w:t>, we trap</w:t>
      </w:r>
      <w:r w:rsidR="008D49F1">
        <w:rPr>
          <w:rFonts w:ascii="Times New Roman" w:hAnsi="Times New Roman"/>
          <w:bCs/>
          <w:kern w:val="0"/>
          <w:sz w:val="24"/>
          <w:szCs w:val="24"/>
          <w:lang w:val="en-GB"/>
        </w:rPr>
        <w:t>ped civets</w:t>
      </w:r>
      <w:r w:rsidR="008D49F1" w:rsidRPr="00F45985">
        <w:rPr>
          <w:rFonts w:ascii="Times New Roman" w:hAnsi="Times New Roman"/>
          <w:bCs/>
          <w:kern w:val="0"/>
          <w:sz w:val="24"/>
          <w:szCs w:val="24"/>
          <w:lang w:val="en-GB"/>
        </w:rPr>
        <w:t xml:space="preserve"> and attach</w:t>
      </w:r>
      <w:r w:rsidR="008D49F1">
        <w:rPr>
          <w:rFonts w:ascii="Times New Roman" w:hAnsi="Times New Roman"/>
          <w:bCs/>
          <w:kern w:val="0"/>
          <w:sz w:val="24"/>
          <w:szCs w:val="24"/>
          <w:lang w:val="en-GB"/>
        </w:rPr>
        <w:t>ed</w:t>
      </w:r>
      <w:r w:rsidR="008D49F1" w:rsidRPr="00F45985">
        <w:rPr>
          <w:rFonts w:ascii="Times New Roman" w:hAnsi="Times New Roman"/>
          <w:bCs/>
          <w:kern w:val="0"/>
          <w:sz w:val="24"/>
          <w:szCs w:val="24"/>
          <w:lang w:val="en-GB"/>
        </w:rPr>
        <w:t xml:space="preserve"> radio collars</w:t>
      </w:r>
      <w:r w:rsidR="008225EB">
        <w:rPr>
          <w:rFonts w:ascii="Times New Roman" w:hAnsi="Times New Roman"/>
          <w:bCs/>
          <w:kern w:val="0"/>
          <w:sz w:val="24"/>
          <w:szCs w:val="24"/>
          <w:lang w:val="en-GB"/>
        </w:rPr>
        <w:t xml:space="preserve"> in Tabin</w:t>
      </w:r>
      <w:r w:rsidR="008D49F1">
        <w:rPr>
          <w:rFonts w:ascii="Times New Roman" w:hAnsi="Times New Roman"/>
          <w:bCs/>
          <w:kern w:val="0"/>
          <w:sz w:val="24"/>
          <w:szCs w:val="24"/>
          <w:lang w:val="en-GB"/>
        </w:rPr>
        <w:t>.</w:t>
      </w:r>
      <w:r w:rsidR="008D49F1" w:rsidRPr="00F45985">
        <w:rPr>
          <w:rFonts w:ascii="Times New Roman" w:hAnsi="Times New Roman"/>
          <w:bCs/>
          <w:kern w:val="0"/>
          <w:sz w:val="24"/>
          <w:szCs w:val="24"/>
          <w:lang w:val="en-GB"/>
        </w:rPr>
        <w:t xml:space="preserve"> </w:t>
      </w:r>
      <w:r w:rsidR="008225EB">
        <w:rPr>
          <w:rFonts w:ascii="Times New Roman" w:hAnsi="Times New Roman"/>
          <w:bCs/>
          <w:kern w:val="0"/>
          <w:sz w:val="24"/>
          <w:szCs w:val="24"/>
          <w:lang w:val="en-GB"/>
        </w:rPr>
        <w:t>We</w:t>
      </w:r>
      <w:r w:rsidR="008F38A1" w:rsidRPr="00F45985">
        <w:rPr>
          <w:rFonts w:ascii="Times New Roman" w:hAnsi="Times New Roman"/>
          <w:bCs/>
          <w:kern w:val="0"/>
          <w:sz w:val="24"/>
          <w:szCs w:val="24"/>
          <w:lang w:val="en-GB"/>
        </w:rPr>
        <w:t xml:space="preserve"> carried out </w:t>
      </w:r>
      <w:r w:rsidR="008225EB">
        <w:rPr>
          <w:rFonts w:ascii="Times New Roman" w:hAnsi="Times New Roman"/>
          <w:bCs/>
          <w:kern w:val="0"/>
          <w:sz w:val="24"/>
          <w:szCs w:val="24"/>
          <w:lang w:val="en-GB"/>
        </w:rPr>
        <w:t xml:space="preserve">trapping </w:t>
      </w:r>
      <w:r w:rsidR="008F38A1" w:rsidRPr="00F45985">
        <w:rPr>
          <w:rFonts w:ascii="Times New Roman" w:hAnsi="Times New Roman"/>
          <w:bCs/>
          <w:kern w:val="0"/>
          <w:sz w:val="24"/>
          <w:szCs w:val="24"/>
          <w:lang w:val="en-GB"/>
        </w:rPr>
        <w:t>using 6 portable Havahart brand box traps (</w:t>
      </w:r>
      <w:r w:rsidR="008F38A1">
        <w:rPr>
          <w:rFonts w:ascii="Times New Roman" w:hAnsi="Times New Roman"/>
          <w:bCs/>
          <w:kern w:val="0"/>
          <w:sz w:val="24"/>
          <w:szCs w:val="24"/>
          <w:lang w:val="en-GB"/>
        </w:rPr>
        <w:t>Model #108</w:t>
      </w:r>
      <w:r w:rsidR="008F38A1" w:rsidRPr="00DB0BB9">
        <w:rPr>
          <w:rFonts w:ascii="Times New Roman" w:hAnsi="Times New Roman"/>
          <w:bCs/>
          <w:kern w:val="0"/>
          <w:sz w:val="24"/>
          <w:szCs w:val="24"/>
          <w:lang w:val="en-GB"/>
        </w:rPr>
        <w:t>9</w:t>
      </w:r>
      <w:r w:rsidR="008F38A1">
        <w:rPr>
          <w:rFonts w:ascii="Times New Roman" w:hAnsi="Times New Roman"/>
          <w:bCs/>
          <w:kern w:val="0"/>
          <w:sz w:val="24"/>
          <w:szCs w:val="24"/>
          <w:lang w:val="en-GB"/>
        </w:rPr>
        <w:t xml:space="preserve">, </w:t>
      </w:r>
      <w:r w:rsidR="008F38A1" w:rsidRPr="00F45985">
        <w:rPr>
          <w:rFonts w:ascii="Times New Roman" w:hAnsi="Times New Roman"/>
          <w:bCs/>
          <w:kern w:val="0"/>
          <w:sz w:val="24"/>
          <w:szCs w:val="24"/>
          <w:lang w:val="en-GB"/>
        </w:rPr>
        <w:t xml:space="preserve">Woodstream Corp., Pennsylvania, USA.) (60 × 18 × 18 cm) and 4 locally made traps (80 × 25 × 25 cm). We used </w:t>
      </w:r>
      <w:r w:rsidR="008F38A1">
        <w:rPr>
          <w:rFonts w:ascii="Times New Roman" w:hAnsi="Times New Roman"/>
          <w:bCs/>
          <w:kern w:val="0"/>
          <w:sz w:val="24"/>
          <w:szCs w:val="24"/>
          <w:lang w:val="en-GB"/>
        </w:rPr>
        <w:t>ripe</w:t>
      </w:r>
      <w:r w:rsidR="008F38A1" w:rsidRPr="00F45985">
        <w:rPr>
          <w:rFonts w:ascii="Times New Roman" w:hAnsi="Times New Roman"/>
          <w:bCs/>
          <w:kern w:val="0"/>
          <w:sz w:val="24"/>
          <w:szCs w:val="24"/>
          <w:lang w:val="en-GB"/>
        </w:rPr>
        <w:t xml:space="preserve"> cultivated fruits (bananas, papayas, jackfruits, small jackfruits)</w:t>
      </w:r>
      <w:r w:rsidR="008F38A1">
        <w:rPr>
          <w:rFonts w:ascii="Times New Roman" w:hAnsi="Times New Roman"/>
          <w:bCs/>
          <w:kern w:val="0"/>
          <w:sz w:val="24"/>
          <w:szCs w:val="24"/>
          <w:lang w:val="en-GB"/>
        </w:rPr>
        <w:t xml:space="preserve"> as bait</w:t>
      </w:r>
      <w:r w:rsidR="008F38A1" w:rsidRPr="00F45985">
        <w:rPr>
          <w:rFonts w:ascii="Times New Roman" w:hAnsi="Times New Roman"/>
          <w:bCs/>
          <w:kern w:val="0"/>
          <w:sz w:val="24"/>
          <w:szCs w:val="24"/>
          <w:lang w:val="en-GB"/>
        </w:rPr>
        <w:t xml:space="preserve">, and set traps on the ground at dusk and checked each morning. </w:t>
      </w:r>
      <w:r w:rsidR="008F38A1">
        <w:rPr>
          <w:rFonts w:ascii="Times New Roman" w:hAnsi="Times New Roman"/>
          <w:bCs/>
          <w:kern w:val="0"/>
          <w:sz w:val="24"/>
          <w:szCs w:val="24"/>
          <w:lang w:val="en-GB"/>
        </w:rPr>
        <w:t>In Tabin, t</w:t>
      </w:r>
      <w:r w:rsidR="008F38A1" w:rsidRPr="00F45985">
        <w:rPr>
          <w:rFonts w:ascii="Times New Roman" w:hAnsi="Times New Roman"/>
          <w:bCs/>
          <w:kern w:val="0"/>
          <w:sz w:val="24"/>
          <w:szCs w:val="24"/>
          <w:lang w:val="en-GB"/>
        </w:rPr>
        <w:t>raps were situated following randomly generated locations</w:t>
      </w:r>
      <w:r w:rsidR="008F38A1">
        <w:rPr>
          <w:rFonts w:ascii="Times New Roman" w:hAnsi="Times New Roman"/>
          <w:bCs/>
          <w:kern w:val="0"/>
          <w:sz w:val="24"/>
          <w:szCs w:val="24"/>
          <w:lang w:val="en-GB"/>
        </w:rPr>
        <w:t xml:space="preserve"> using table of random numbers</w:t>
      </w:r>
      <w:r w:rsidR="008F38A1" w:rsidRPr="00F45985">
        <w:rPr>
          <w:rFonts w:ascii="Times New Roman" w:hAnsi="Times New Roman"/>
          <w:bCs/>
          <w:kern w:val="0"/>
          <w:sz w:val="24"/>
          <w:szCs w:val="24"/>
          <w:lang w:val="en-GB"/>
        </w:rPr>
        <w:t xml:space="preserve">, were set for at least 6 trap-nights within a month during the study period. </w:t>
      </w:r>
      <w:r w:rsidRPr="00260A2B">
        <w:rPr>
          <w:rFonts w:ascii="Times New Roman" w:hAnsi="Times New Roman"/>
          <w:bCs/>
          <w:kern w:val="0"/>
          <w:sz w:val="24"/>
          <w:szCs w:val="24"/>
          <w:lang w:val="en-GB"/>
        </w:rPr>
        <w:t>The activity of wild common palm civets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tracked with radio-collars (M1940B/ M2940B; Advanced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Telemetry Systems, Minnesota, U.S.A.) to determine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their habitat use from December 2007–December 2009</w:t>
      </w:r>
      <w:r>
        <w:rPr>
          <w:rFonts w:ascii="Times New Roman" w:hAnsi="Times New Roman"/>
          <w:bCs/>
          <w:kern w:val="0"/>
          <w:sz w:val="24"/>
          <w:szCs w:val="24"/>
          <w:lang w:val="en-GB"/>
        </w:rPr>
        <w:t xml:space="preserve"> </w:t>
      </w:r>
      <w:r w:rsidR="00744CED">
        <w:rPr>
          <w:rFonts w:ascii="Times New Roman" w:hAnsi="Times New Roman"/>
          <w:bCs/>
          <w:kern w:val="0"/>
          <w:sz w:val="24"/>
          <w:szCs w:val="24"/>
          <w:lang w:val="en-GB"/>
        </w:rPr>
        <w:t>(hereafter called period 1)</w:t>
      </w:r>
      <w:r w:rsidRPr="00260A2B">
        <w:rPr>
          <w:rFonts w:ascii="Times New Roman" w:hAnsi="Times New Roman"/>
          <w:bCs/>
          <w:kern w:val="0"/>
          <w:sz w:val="24"/>
          <w:szCs w:val="24"/>
          <w:lang w:val="en-GB"/>
        </w:rPr>
        <w:t>, and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from August–November 2010 and from June–September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2011 (hereafter called period 2). </w:t>
      </w:r>
      <w:r w:rsidR="00744CED">
        <w:rPr>
          <w:rFonts w:ascii="Times New Roman" w:hAnsi="Times New Roman"/>
          <w:bCs/>
          <w:kern w:val="0"/>
          <w:sz w:val="24"/>
          <w:szCs w:val="24"/>
          <w:lang w:val="en-GB"/>
        </w:rPr>
        <w:t xml:space="preserve">We used </w:t>
      </w:r>
      <w:r w:rsidR="00642C8C">
        <w:rPr>
          <w:rFonts w:ascii="Times New Roman" w:hAnsi="Times New Roman"/>
          <w:bCs/>
          <w:kern w:val="0"/>
          <w:sz w:val="24"/>
          <w:szCs w:val="24"/>
          <w:lang w:val="en-GB"/>
        </w:rPr>
        <w:t xml:space="preserve">the same </w:t>
      </w:r>
      <w:r w:rsidR="00463923">
        <w:rPr>
          <w:rFonts w:ascii="Times New Roman" w:hAnsi="Times New Roman"/>
          <w:bCs/>
          <w:kern w:val="0"/>
          <w:sz w:val="24"/>
          <w:szCs w:val="24"/>
          <w:lang w:val="en-GB"/>
        </w:rPr>
        <w:t xml:space="preserve">telemetry </w:t>
      </w:r>
      <w:r w:rsidR="00614CA0">
        <w:rPr>
          <w:rFonts w:ascii="Times New Roman" w:hAnsi="Times New Roman"/>
          <w:bCs/>
          <w:kern w:val="0"/>
          <w:sz w:val="24"/>
          <w:szCs w:val="24"/>
          <w:lang w:val="en-GB"/>
        </w:rPr>
        <w:t>data</w:t>
      </w:r>
      <w:r w:rsidR="00642C8C">
        <w:rPr>
          <w:rFonts w:ascii="Times New Roman" w:hAnsi="Times New Roman"/>
          <w:bCs/>
          <w:kern w:val="0"/>
          <w:sz w:val="24"/>
          <w:szCs w:val="24"/>
          <w:lang w:val="en-GB"/>
        </w:rPr>
        <w:t xml:space="preserve">set as </w:t>
      </w:r>
      <w:r w:rsidR="00744CED">
        <w:rPr>
          <w:rFonts w:ascii="Times New Roman" w:hAnsi="Times New Roman"/>
          <w:bCs/>
          <w:kern w:val="0"/>
          <w:sz w:val="24"/>
          <w:szCs w:val="24"/>
          <w:lang w:val="en-GB"/>
        </w:rPr>
        <w:t>Nakashima et al.</w:t>
      </w:r>
      <w:r w:rsidR="00744CED" w:rsidRPr="00260A2B">
        <w:rPr>
          <w:rFonts w:ascii="Times New Roman" w:hAnsi="Times New Roman"/>
          <w:bCs/>
          <w:kern w:val="0"/>
          <w:sz w:val="24"/>
          <w:szCs w:val="24"/>
          <w:lang w:val="en-GB"/>
        </w:rPr>
        <w:t xml:space="preserve"> </w:t>
      </w:r>
      <w:r w:rsidR="00744CED">
        <w:rPr>
          <w:rFonts w:ascii="Times New Roman" w:hAnsi="Times New Roman"/>
          <w:bCs/>
          <w:kern w:val="0"/>
          <w:sz w:val="24"/>
          <w:szCs w:val="24"/>
          <w:lang w:val="en-GB"/>
        </w:rPr>
        <w:t>(</w:t>
      </w:r>
      <w:r w:rsidR="00744CED" w:rsidRPr="00260A2B">
        <w:rPr>
          <w:rFonts w:ascii="Times New Roman" w:hAnsi="Times New Roman"/>
          <w:bCs/>
          <w:kern w:val="0"/>
          <w:sz w:val="24"/>
          <w:szCs w:val="24"/>
          <w:lang w:val="en-GB"/>
        </w:rPr>
        <w:t>2013</w:t>
      </w:r>
      <w:r w:rsidR="00642C8C">
        <w:rPr>
          <w:rFonts w:ascii="Times New Roman" w:hAnsi="Times New Roman"/>
          <w:bCs/>
          <w:kern w:val="0"/>
          <w:sz w:val="24"/>
          <w:szCs w:val="24"/>
          <w:lang w:val="en-GB"/>
        </w:rPr>
        <w:t>)</w:t>
      </w:r>
      <w:r w:rsidR="00614CA0">
        <w:rPr>
          <w:rFonts w:ascii="Times New Roman" w:hAnsi="Times New Roman"/>
          <w:bCs/>
          <w:kern w:val="0"/>
          <w:sz w:val="24"/>
          <w:szCs w:val="24"/>
          <w:lang w:val="en-GB"/>
        </w:rPr>
        <w:t xml:space="preserve"> for period 1</w:t>
      </w:r>
      <w:r w:rsidR="00642C8C">
        <w:rPr>
          <w:rFonts w:ascii="Times New Roman" w:hAnsi="Times New Roman"/>
          <w:bCs/>
          <w:kern w:val="0"/>
          <w:sz w:val="24"/>
          <w:szCs w:val="24"/>
          <w:lang w:val="en-GB"/>
        </w:rPr>
        <w:t xml:space="preserve">, but </w:t>
      </w:r>
      <w:r w:rsidR="00614CA0">
        <w:rPr>
          <w:rFonts w:ascii="Times New Roman" w:hAnsi="Times New Roman"/>
          <w:bCs/>
          <w:kern w:val="0"/>
          <w:sz w:val="24"/>
          <w:szCs w:val="24"/>
          <w:lang w:val="en-GB"/>
        </w:rPr>
        <w:t xml:space="preserve">the </w:t>
      </w:r>
      <w:r w:rsidR="00B636D8">
        <w:rPr>
          <w:rFonts w:ascii="Times New Roman" w:hAnsi="Times New Roman"/>
          <w:bCs/>
          <w:kern w:val="0"/>
          <w:sz w:val="24"/>
          <w:szCs w:val="24"/>
          <w:lang w:val="en-GB"/>
        </w:rPr>
        <w:t>study</w:t>
      </w:r>
      <w:r w:rsidR="00614CA0">
        <w:rPr>
          <w:rFonts w:ascii="Times New Roman" w:hAnsi="Times New Roman"/>
          <w:bCs/>
          <w:kern w:val="0"/>
          <w:sz w:val="24"/>
          <w:szCs w:val="24"/>
          <w:lang w:val="en-GB"/>
        </w:rPr>
        <w:t xml:space="preserve"> </w:t>
      </w:r>
      <w:r w:rsidR="00B636D8">
        <w:rPr>
          <w:rFonts w:ascii="Times New Roman" w:hAnsi="Times New Roman"/>
          <w:bCs/>
          <w:kern w:val="0"/>
          <w:sz w:val="24"/>
          <w:szCs w:val="24"/>
          <w:lang w:val="en-GB"/>
        </w:rPr>
        <w:t>was based on space use in relation to fruit availability. In this study, we aimed at a gravel road use of the common palm civet, s</w:t>
      </w:r>
      <w:r w:rsidR="009A592D">
        <w:rPr>
          <w:rFonts w:ascii="Times New Roman" w:hAnsi="Times New Roman"/>
          <w:bCs/>
          <w:kern w:val="0"/>
          <w:sz w:val="24"/>
          <w:szCs w:val="24"/>
          <w:lang w:val="en-GB"/>
        </w:rPr>
        <w:t>o objective and analysis of these</w:t>
      </w:r>
      <w:r w:rsidR="00B636D8">
        <w:rPr>
          <w:rFonts w:ascii="Times New Roman" w:hAnsi="Times New Roman"/>
          <w:bCs/>
          <w:kern w:val="0"/>
          <w:sz w:val="24"/>
          <w:szCs w:val="24"/>
          <w:lang w:val="en-GB"/>
        </w:rPr>
        <w:t xml:space="preserve"> stud</w:t>
      </w:r>
      <w:r w:rsidR="009A592D">
        <w:rPr>
          <w:rFonts w:ascii="Times New Roman" w:hAnsi="Times New Roman"/>
          <w:bCs/>
          <w:kern w:val="0"/>
          <w:sz w:val="24"/>
          <w:szCs w:val="24"/>
          <w:lang w:val="en-GB"/>
        </w:rPr>
        <w:t>ies</w:t>
      </w:r>
      <w:r w:rsidR="00B636D8">
        <w:rPr>
          <w:rFonts w:ascii="Times New Roman" w:hAnsi="Times New Roman"/>
          <w:bCs/>
          <w:kern w:val="0"/>
          <w:sz w:val="24"/>
          <w:szCs w:val="24"/>
          <w:lang w:val="en-GB"/>
        </w:rPr>
        <w:t xml:space="preserve"> were </w:t>
      </w:r>
      <w:r w:rsidR="00614CA0">
        <w:rPr>
          <w:rFonts w:ascii="Times New Roman" w:hAnsi="Times New Roman"/>
          <w:bCs/>
          <w:kern w:val="0"/>
          <w:sz w:val="24"/>
          <w:szCs w:val="24"/>
          <w:lang w:val="en-GB"/>
        </w:rPr>
        <w:t>different</w:t>
      </w:r>
      <w:r w:rsidR="00642C8C">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Only mature animals in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good physical condition were selected for telemetry-study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and immobilised with 5 mg/kg Zoletil (Vibrac Laboratories,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Carros, France) to attach radio-collars (</w:t>
      </w:r>
      <w:r w:rsidR="008F38A1" w:rsidRPr="00F45985">
        <w:rPr>
          <w:rFonts w:ascii="Times New Roman" w:hAnsi="Times New Roman" w:cs="Times New Roman"/>
          <w:bCs/>
          <w:kern w:val="0"/>
          <w:sz w:val="24"/>
          <w:szCs w:val="24"/>
          <w:lang w:val="en-GB"/>
        </w:rPr>
        <w:t>M1940B/ M2940B</w:t>
      </w:r>
      <w:r w:rsidR="008F38A1">
        <w:rPr>
          <w:rFonts w:ascii="Times New Roman" w:hAnsi="Times New Roman" w:cs="Times New Roman"/>
          <w:bCs/>
          <w:kern w:val="0"/>
          <w:sz w:val="24"/>
          <w:szCs w:val="24"/>
          <w:lang w:val="en-GB"/>
        </w:rPr>
        <w:t>,</w:t>
      </w:r>
      <w:r w:rsidR="008F38A1" w:rsidRPr="00F45985">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Advanced Telemetry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 xml:space="preserve">Systems, Minnesota, U.S.A.). </w:t>
      </w:r>
      <w:r w:rsidR="008F38A1" w:rsidRPr="00F45985">
        <w:rPr>
          <w:rFonts w:ascii="Times New Roman" w:hAnsi="Times New Roman"/>
          <w:bCs/>
          <w:kern w:val="0"/>
          <w:sz w:val="24"/>
          <w:szCs w:val="24"/>
          <w:lang w:val="en-GB"/>
        </w:rPr>
        <w:t xml:space="preserve">Animal handling protocol in each method followed guidelines of the American Society of </w:t>
      </w:r>
      <w:r w:rsidR="008F38A1" w:rsidRPr="00F45985">
        <w:rPr>
          <w:rFonts w:ascii="Times New Roman" w:hAnsi="Times New Roman"/>
          <w:bCs/>
          <w:kern w:val="0"/>
          <w:sz w:val="24"/>
          <w:szCs w:val="24"/>
          <w:lang w:val="en-GB"/>
        </w:rPr>
        <w:lastRenderedPageBreak/>
        <w:t xml:space="preserve">Mammalogists (Sikes </w:t>
      </w:r>
      <w:r w:rsidR="00972BDE">
        <w:rPr>
          <w:rFonts w:ascii="Times New Roman" w:hAnsi="Times New Roman"/>
          <w:bCs/>
          <w:kern w:val="0"/>
          <w:sz w:val="24"/>
          <w:szCs w:val="24"/>
          <w:lang w:val="en-GB"/>
        </w:rPr>
        <w:t>&amp; Gannon</w:t>
      </w:r>
      <w:r w:rsidR="008F38A1" w:rsidRPr="00F45985">
        <w:rPr>
          <w:rFonts w:ascii="Times New Roman" w:hAnsi="Times New Roman"/>
          <w:bCs/>
          <w:kern w:val="0"/>
          <w:sz w:val="24"/>
          <w:szCs w:val="24"/>
          <w:lang w:val="en-GB"/>
        </w:rPr>
        <w:t xml:space="preserve"> 2011).</w:t>
      </w:r>
      <w:r w:rsidR="008F38A1">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The mean collar weights were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approximately 40 or 60 g, which were &lt;</w:t>
      </w:r>
      <w:r w:rsidR="008F38A1">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3.5% of the animals’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body weight. The locations of the radio-collared civets were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estimated by triangulating bearings obtained by observers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positioned at GPS mapping stations using receivers and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hand-held, four-element Yagi antennas (ATS</w:t>
      </w:r>
      <w:r>
        <w:rPr>
          <w:rFonts w:ascii="Times New Roman" w:hAnsi="Times New Roman"/>
          <w:bCs/>
          <w:kern w:val="0"/>
          <w:sz w:val="24"/>
          <w:szCs w:val="24"/>
          <w:lang w:val="en-GB"/>
        </w:rPr>
        <w:t>4</w:t>
      </w:r>
      <w:r w:rsidRPr="00260A2B">
        <w:rPr>
          <w:rFonts w:ascii="Times New Roman" w:hAnsi="Times New Roman"/>
          <w:bCs/>
          <w:kern w:val="0"/>
          <w:sz w:val="24"/>
          <w:szCs w:val="24"/>
          <w:lang w:val="en-GB"/>
        </w:rPr>
        <w:t>EL; Advanced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Telemetry Systems, Minnesota, U.S.A.).</w:t>
      </w:r>
    </w:p>
    <w:p w14:paraId="4306546B" w14:textId="01DCD127" w:rsid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tab/>
      </w:r>
      <w:r w:rsidRPr="00260A2B">
        <w:rPr>
          <w:rFonts w:ascii="Times New Roman" w:hAnsi="Times New Roman"/>
          <w:bCs/>
          <w:kern w:val="0"/>
          <w:sz w:val="24"/>
          <w:szCs w:val="24"/>
          <w:lang w:val="en-GB"/>
        </w:rPr>
        <w:t>During per</w:t>
      </w:r>
      <w:r w:rsidR="008F38A1">
        <w:rPr>
          <w:rFonts w:ascii="Times New Roman" w:hAnsi="Times New Roman"/>
          <w:bCs/>
          <w:kern w:val="0"/>
          <w:sz w:val="24"/>
          <w:szCs w:val="24"/>
          <w:lang w:val="en-GB"/>
        </w:rPr>
        <w:t>iod 1, as the species was confi</w:t>
      </w:r>
      <w:r w:rsidRPr="00260A2B">
        <w:rPr>
          <w:rFonts w:ascii="Times New Roman" w:hAnsi="Times New Roman"/>
          <w:bCs/>
          <w:kern w:val="0"/>
          <w:sz w:val="24"/>
          <w:szCs w:val="24"/>
          <w:lang w:val="en-GB"/>
        </w:rPr>
        <w:t>rmed to be strictly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nocturnal (Nakashima</w:t>
      </w:r>
      <w:r w:rsidR="0082573E">
        <w:rPr>
          <w:rFonts w:ascii="Times New Roman" w:hAnsi="Times New Roman"/>
          <w:bCs/>
          <w:kern w:val="0"/>
          <w:sz w:val="24"/>
          <w:szCs w:val="24"/>
          <w:lang w:val="en-GB"/>
        </w:rPr>
        <w:t xml:space="preserve"> &amp; Sukor</w:t>
      </w:r>
      <w:r w:rsidRPr="00260A2B">
        <w:rPr>
          <w:rFonts w:ascii="Times New Roman" w:hAnsi="Times New Roman"/>
          <w:bCs/>
          <w:kern w:val="0"/>
          <w:sz w:val="24"/>
          <w:szCs w:val="24"/>
          <w:lang w:val="en-GB"/>
        </w:rPr>
        <w:t xml:space="preserve"> 2010), tracking was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undertaken every 2 hours from 16</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 to 08</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 h. In addition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to this, their day bed sites were also located between 08</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and 16</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 During period 2, radio-collared individuals were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located every 2 hours from 16</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 to 08</w:t>
      </w:r>
      <w:r w:rsidR="005C0636">
        <w:rPr>
          <w:rFonts w:ascii="Times New Roman" w:hAnsi="Times New Roman"/>
          <w:bCs/>
          <w:kern w:val="0"/>
          <w:sz w:val="24"/>
          <w:szCs w:val="24"/>
          <w:lang w:val="en-GB"/>
        </w:rPr>
        <w:t>:</w:t>
      </w:r>
      <w:r w:rsidRPr="00260A2B">
        <w:rPr>
          <w:rFonts w:ascii="Times New Roman" w:hAnsi="Times New Roman"/>
          <w:bCs/>
          <w:kern w:val="0"/>
          <w:sz w:val="24"/>
          <w:szCs w:val="24"/>
          <w:lang w:val="en-GB"/>
        </w:rPr>
        <w:t>00. Civet location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estimated by triangulation using the LOAS software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program (Ecological Software Solution, California, U.S.A.).</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Cumulative ranges were analysed using 95% minimum</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convex polygon (MCP) methods (Mohr 1947). To assume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location independency, only one location obtained by</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continuous tracking in the same day was used for home</w:t>
      </w:r>
      <w:r>
        <w:rPr>
          <w:rFonts w:ascii="Times New Roman" w:hAnsi="Times New Roman"/>
          <w:bCs/>
          <w:kern w:val="0"/>
          <w:sz w:val="24"/>
          <w:szCs w:val="24"/>
          <w:lang w:val="en-GB"/>
        </w:rPr>
        <w:t>-</w:t>
      </w:r>
      <w:r w:rsidRPr="00260A2B">
        <w:rPr>
          <w:rFonts w:ascii="Times New Roman" w:hAnsi="Times New Roman"/>
          <w:bCs/>
          <w:kern w:val="0"/>
          <w:sz w:val="24"/>
          <w:szCs w:val="24"/>
          <w:lang w:val="en-GB"/>
        </w:rPr>
        <w:t>range</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analysis. We did not identify captured individuals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beyond two periods, so we are not sure about recapture of</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each tracked civet. However, there is more than a year gap</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between captures of two periods, and given that common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palm civets can shift thei</w:t>
      </w:r>
      <w:r w:rsidR="0082573E">
        <w:rPr>
          <w:rFonts w:ascii="Times New Roman" w:hAnsi="Times New Roman"/>
          <w:bCs/>
          <w:kern w:val="0"/>
          <w:sz w:val="24"/>
          <w:szCs w:val="24"/>
          <w:lang w:val="en-GB"/>
        </w:rPr>
        <w:t>r home ranges (Nakashima et al.</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2013), we considered each captured civet as independent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individuals.</w:t>
      </w:r>
    </w:p>
    <w:p w14:paraId="122B52F1" w14:textId="381AA902" w:rsidR="00260A2B" w:rsidRPr="00260A2B" w:rsidRDefault="00260A2B" w:rsidP="00260A2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lastRenderedPageBreak/>
        <w:tab/>
      </w:r>
      <w:r w:rsidRPr="00260A2B">
        <w:rPr>
          <w:rFonts w:ascii="Times New Roman" w:hAnsi="Times New Roman"/>
          <w:bCs/>
          <w:kern w:val="0"/>
          <w:sz w:val="24"/>
          <w:szCs w:val="24"/>
          <w:lang w:val="en-GB"/>
        </w:rPr>
        <w:t>We divided the area of the 95% MCP home range of each</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civet into two habitats, the roadside forests and the interior</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forests, and each area was calculated using ArcGIS 10.1</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software (ESRI, California, U.S.A.). To evaluate habitat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preference, we comp</w:t>
      </w:r>
      <w:r>
        <w:rPr>
          <w:rFonts w:ascii="Times New Roman" w:hAnsi="Times New Roman"/>
          <w:bCs/>
          <w:kern w:val="0"/>
          <w:sz w:val="24"/>
          <w:szCs w:val="24"/>
          <w:lang w:val="en-GB"/>
        </w:rPr>
        <w:t>ared proportion of telemetry fi</w:t>
      </w:r>
      <w:r w:rsidRPr="00260A2B">
        <w:rPr>
          <w:rFonts w:ascii="Times New Roman" w:hAnsi="Times New Roman"/>
          <w:bCs/>
          <w:kern w:val="0"/>
          <w:sz w:val="24"/>
          <w:szCs w:val="24"/>
          <w:lang w:val="en-GB"/>
        </w:rPr>
        <w:t>xes of 11</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tracked individuals taken at night time in each habitat (used)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with proportion of area of each habitat within 95% MCP</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home</w:t>
      </w:r>
      <w:r>
        <w:rPr>
          <w:rFonts w:ascii="Times New Roman" w:hAnsi="Times New Roman"/>
          <w:bCs/>
          <w:kern w:val="0"/>
          <w:sz w:val="24"/>
          <w:szCs w:val="24"/>
          <w:lang w:val="en-GB"/>
        </w:rPr>
        <w:t>-</w:t>
      </w:r>
      <w:r w:rsidRPr="00260A2B">
        <w:rPr>
          <w:rFonts w:ascii="Times New Roman" w:hAnsi="Times New Roman"/>
          <w:bCs/>
          <w:kern w:val="0"/>
          <w:sz w:val="24"/>
          <w:szCs w:val="24"/>
          <w:lang w:val="en-GB"/>
        </w:rPr>
        <w:t>ranges of each individual (available), and compositional</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analysis with randomisation procedure was used (Aebischer</w:t>
      </w:r>
      <w:r>
        <w:rPr>
          <w:rFonts w:ascii="Times New Roman" w:hAnsi="Times New Roman"/>
          <w:bCs/>
          <w:kern w:val="0"/>
          <w:sz w:val="24"/>
          <w:szCs w:val="24"/>
          <w:lang w:val="en-GB"/>
        </w:rPr>
        <w:t xml:space="preserve"> </w:t>
      </w:r>
      <w:r w:rsidR="0082573E">
        <w:rPr>
          <w:rFonts w:ascii="Times New Roman" w:hAnsi="Times New Roman"/>
          <w:bCs/>
          <w:kern w:val="0"/>
          <w:sz w:val="24"/>
          <w:szCs w:val="24"/>
          <w:lang w:val="en-GB"/>
        </w:rPr>
        <w:t>et al.</w:t>
      </w:r>
      <w:r w:rsidRPr="00260A2B">
        <w:rPr>
          <w:rFonts w:ascii="Times New Roman" w:hAnsi="Times New Roman"/>
          <w:bCs/>
          <w:kern w:val="0"/>
          <w:sz w:val="24"/>
          <w:szCs w:val="24"/>
          <w:lang w:val="en-GB"/>
        </w:rPr>
        <w:t xml:space="preserve"> 1993). For six individuals tracked during period 1,</w:t>
      </w:r>
      <w:r>
        <w:rPr>
          <w:rFonts w:ascii="Times New Roman" w:hAnsi="Times New Roman"/>
          <w:bCs/>
          <w:kern w:val="0"/>
          <w:sz w:val="24"/>
          <w:szCs w:val="24"/>
          <w:lang w:val="en-GB"/>
        </w:rPr>
        <w:t xml:space="preserve"> </w:t>
      </w:r>
      <w:r w:rsidR="001C06EC">
        <w:rPr>
          <w:rFonts w:ascii="Times New Roman" w:hAnsi="Times New Roman"/>
          <w:bCs/>
          <w:kern w:val="0"/>
          <w:sz w:val="24"/>
          <w:szCs w:val="24"/>
          <w:lang w:val="en-GB"/>
        </w:rPr>
        <w:t>telemetry fi</w:t>
      </w:r>
      <w:r w:rsidRPr="00260A2B">
        <w:rPr>
          <w:rFonts w:ascii="Times New Roman" w:hAnsi="Times New Roman"/>
          <w:bCs/>
          <w:kern w:val="0"/>
          <w:sz w:val="24"/>
          <w:szCs w:val="24"/>
          <w:lang w:val="en-GB"/>
        </w:rPr>
        <w:t>xes taken at daytime were also compared as used</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habitats with available habitats. When one of the habitats was</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not used by tracked civets, the value of the unused habitat</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was replaced by 0.003 to minimise the Type I error rate in</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compositional analysis (Bingham &amp; Brennan, 2004). All</w:t>
      </w:r>
      <w:r>
        <w:rPr>
          <w:rFonts w:ascii="Times New Roman" w:hAnsi="Times New Roman"/>
          <w:bCs/>
          <w:kern w:val="0"/>
          <w:sz w:val="24"/>
          <w:szCs w:val="24"/>
          <w:lang w:val="en-GB"/>
        </w:rPr>
        <w:t xml:space="preserve"> </w:t>
      </w:r>
      <w:r w:rsidRPr="00260A2B">
        <w:rPr>
          <w:rFonts w:ascii="Times New Roman" w:hAnsi="Times New Roman"/>
          <w:bCs/>
          <w:kern w:val="0"/>
          <w:sz w:val="24"/>
          <w:szCs w:val="24"/>
          <w:lang w:val="en-GB"/>
        </w:rPr>
        <w:t>analyses in this section were conducted using the package</w:t>
      </w:r>
      <w:r>
        <w:rPr>
          <w:rFonts w:ascii="Times New Roman" w:hAnsi="Times New Roman" w:hint="eastAsia"/>
          <w:bCs/>
          <w:kern w:val="0"/>
          <w:sz w:val="24"/>
          <w:szCs w:val="24"/>
          <w:lang w:val="en-GB"/>
        </w:rPr>
        <w:t xml:space="preserve"> </w:t>
      </w:r>
      <w:r>
        <w:rPr>
          <w:rFonts w:ascii="Times New Roman" w:hAnsi="Times New Roman"/>
          <w:bCs/>
          <w:kern w:val="0"/>
          <w:sz w:val="24"/>
          <w:szCs w:val="24"/>
          <w:lang w:val="en-GB"/>
        </w:rPr>
        <w:t>“</w:t>
      </w:r>
      <w:r w:rsidRPr="00260A2B">
        <w:rPr>
          <w:rFonts w:ascii="Times New Roman" w:hAnsi="Times New Roman"/>
          <w:bCs/>
          <w:kern w:val="0"/>
          <w:sz w:val="24"/>
          <w:szCs w:val="24"/>
          <w:lang w:val="en-GB"/>
        </w:rPr>
        <w:t>Adehabitat” (Calenge 2006) of R version 2.14.1.</w:t>
      </w:r>
    </w:p>
    <w:p w14:paraId="2319B242" w14:textId="5401686C" w:rsidR="00260A2B" w:rsidRPr="00FC1BE1" w:rsidRDefault="008F38A1" w:rsidP="00EC5B3B">
      <w:pPr>
        <w:autoSpaceDE w:val="0"/>
        <w:autoSpaceDN w:val="0"/>
        <w:adjustRightInd w:val="0"/>
        <w:spacing w:line="480" w:lineRule="auto"/>
        <w:jc w:val="left"/>
        <w:rPr>
          <w:rFonts w:ascii="Times New Roman" w:hAnsi="Times New Roman"/>
          <w:b/>
          <w:bCs/>
          <w:i/>
          <w:kern w:val="0"/>
          <w:sz w:val="24"/>
          <w:szCs w:val="24"/>
          <w:lang w:val="en-GB"/>
        </w:rPr>
      </w:pPr>
      <w:r w:rsidRPr="00FC1BE1">
        <w:rPr>
          <w:rFonts w:ascii="Times New Roman" w:hAnsi="Times New Roman" w:hint="eastAsia"/>
          <w:b/>
          <w:bCs/>
          <w:i/>
          <w:kern w:val="0"/>
          <w:sz w:val="24"/>
          <w:szCs w:val="24"/>
          <w:lang w:val="en-GB"/>
        </w:rPr>
        <w:t>Open-canopy forest</w:t>
      </w:r>
      <w:r w:rsidRPr="00FC1BE1">
        <w:rPr>
          <w:rFonts w:ascii="Times New Roman" w:hAnsi="Times New Roman"/>
          <w:b/>
          <w:bCs/>
          <w:i/>
          <w:kern w:val="0"/>
          <w:sz w:val="24"/>
          <w:szCs w:val="24"/>
          <w:lang w:val="en-GB"/>
        </w:rPr>
        <w:t>s</w:t>
      </w:r>
      <w:r w:rsidRPr="00FC1BE1">
        <w:rPr>
          <w:rFonts w:ascii="Times New Roman" w:hAnsi="Times New Roman" w:hint="eastAsia"/>
          <w:b/>
          <w:bCs/>
          <w:i/>
          <w:kern w:val="0"/>
          <w:sz w:val="24"/>
          <w:szCs w:val="24"/>
          <w:lang w:val="en-GB"/>
        </w:rPr>
        <w:t xml:space="preserve"> and closed</w:t>
      </w:r>
      <w:r w:rsidR="001C06EC" w:rsidRPr="00FC1BE1">
        <w:rPr>
          <w:rFonts w:ascii="Times New Roman" w:hAnsi="Times New Roman"/>
          <w:b/>
          <w:bCs/>
          <w:i/>
          <w:kern w:val="0"/>
          <w:sz w:val="24"/>
          <w:szCs w:val="24"/>
          <w:lang w:val="en-GB"/>
        </w:rPr>
        <w:t>-canopy</w:t>
      </w:r>
      <w:r w:rsidRPr="00FC1BE1">
        <w:rPr>
          <w:rFonts w:ascii="Times New Roman" w:hAnsi="Times New Roman" w:hint="eastAsia"/>
          <w:b/>
          <w:bCs/>
          <w:i/>
          <w:kern w:val="0"/>
          <w:sz w:val="24"/>
          <w:szCs w:val="24"/>
          <w:lang w:val="en-GB"/>
        </w:rPr>
        <w:t xml:space="preserve"> forests</w:t>
      </w:r>
    </w:p>
    <w:p w14:paraId="75026130" w14:textId="71CB0614" w:rsidR="00EC5B3B" w:rsidRPr="00F45985" w:rsidRDefault="008225EB" w:rsidP="00EC5B3B">
      <w:pPr>
        <w:autoSpaceDE w:val="0"/>
        <w:autoSpaceDN w:val="0"/>
        <w:adjustRightInd w:val="0"/>
        <w:spacing w:line="480" w:lineRule="auto"/>
        <w:jc w:val="left"/>
        <w:rPr>
          <w:rFonts w:ascii="Times New Roman" w:hAnsi="Times New Roman"/>
          <w:bCs/>
          <w:kern w:val="0"/>
          <w:sz w:val="24"/>
          <w:szCs w:val="24"/>
          <w:lang w:val="en-GB"/>
        </w:rPr>
      </w:pPr>
      <w:r>
        <w:rPr>
          <w:rFonts w:ascii="Times New Roman" w:hAnsi="Times New Roman"/>
          <w:bCs/>
          <w:kern w:val="0"/>
          <w:sz w:val="24"/>
          <w:szCs w:val="24"/>
          <w:lang w:val="en-GB"/>
        </w:rPr>
        <w:t xml:space="preserve">In addition to gravel roads, we </w:t>
      </w:r>
      <w:r w:rsidR="00EC5B3B" w:rsidRPr="00F45985">
        <w:rPr>
          <w:rFonts w:ascii="Times New Roman" w:hAnsi="Times New Roman"/>
          <w:bCs/>
          <w:kern w:val="0"/>
          <w:sz w:val="24"/>
          <w:szCs w:val="24"/>
          <w:lang w:val="en-GB"/>
        </w:rPr>
        <w:t>investigate their habitat use</w:t>
      </w:r>
      <w:r w:rsidR="001C06EC">
        <w:rPr>
          <w:rFonts w:ascii="Times New Roman" w:hAnsi="Times New Roman"/>
          <w:bCs/>
          <w:kern w:val="0"/>
          <w:sz w:val="24"/>
          <w:szCs w:val="24"/>
          <w:lang w:val="en-GB"/>
        </w:rPr>
        <w:t xml:space="preserve"> of open-canopy forests and closed-canopy forests</w:t>
      </w:r>
      <w:r>
        <w:rPr>
          <w:rFonts w:ascii="Times New Roman" w:hAnsi="Times New Roman"/>
          <w:bCs/>
          <w:kern w:val="0"/>
          <w:sz w:val="24"/>
          <w:szCs w:val="24"/>
          <w:lang w:val="en-GB"/>
        </w:rPr>
        <w:t xml:space="preserve"> in Tabin and Danum by telemetry study</w:t>
      </w:r>
      <w:r w:rsidR="00EC5B3B">
        <w:rPr>
          <w:rFonts w:ascii="Times New Roman" w:hAnsi="Times New Roman"/>
          <w:bCs/>
          <w:kern w:val="0"/>
          <w:sz w:val="24"/>
          <w:szCs w:val="24"/>
          <w:lang w:val="en-GB"/>
        </w:rPr>
        <w:t>.</w:t>
      </w:r>
      <w:r w:rsidR="00EC5B3B" w:rsidRPr="00F45985">
        <w:rPr>
          <w:rFonts w:ascii="Times New Roman" w:hAnsi="Times New Roman"/>
          <w:bCs/>
          <w:kern w:val="0"/>
          <w:sz w:val="24"/>
          <w:szCs w:val="24"/>
          <w:lang w:val="en-GB"/>
        </w:rPr>
        <w:t xml:space="preserve"> In Danum, trapping was carried out using 2 portable Havahart brand box traps (60 × 18 × 18 cm) and 2 locally made traps (100 × 20 × 25 cm). Traps were set on the ground or on the branch 3</w:t>
      </w:r>
      <w:r w:rsidR="00EC5B3B" w:rsidRPr="00F45985">
        <w:rPr>
          <w:rFonts w:ascii="Times New Roman" w:eastAsia="ＭＳ Ｐゴシック" w:hAnsi="Times New Roman"/>
          <w:color w:val="000000"/>
          <w:kern w:val="0"/>
          <w:sz w:val="24"/>
          <w:szCs w:val="24"/>
          <w:lang w:val="en-GB"/>
        </w:rPr>
        <w:t>−</w:t>
      </w:r>
      <w:r w:rsidR="00EC5B3B" w:rsidRPr="00F45985">
        <w:rPr>
          <w:rFonts w:ascii="Times New Roman" w:hAnsi="Times New Roman"/>
          <w:bCs/>
          <w:kern w:val="0"/>
          <w:sz w:val="24"/>
          <w:szCs w:val="24"/>
          <w:lang w:val="en-GB"/>
        </w:rPr>
        <w:t>35 m height at dusk and checked each morning</w:t>
      </w:r>
      <w:r w:rsidR="00EC5B3B">
        <w:rPr>
          <w:rFonts w:ascii="Times New Roman" w:hAnsi="Times New Roman"/>
          <w:bCs/>
          <w:kern w:val="0"/>
          <w:sz w:val="24"/>
          <w:szCs w:val="24"/>
          <w:lang w:val="en-GB"/>
        </w:rPr>
        <w:t xml:space="preserve"> at the place we saw frugivorous civets by </w:t>
      </w:r>
      <w:r w:rsidR="00EC5B3B">
        <w:rPr>
          <w:rFonts w:ascii="Times New Roman" w:hAnsi="Times New Roman"/>
          <w:bCs/>
          <w:kern w:val="0"/>
          <w:sz w:val="24"/>
          <w:szCs w:val="24"/>
          <w:lang w:val="en-GB"/>
        </w:rPr>
        <w:lastRenderedPageBreak/>
        <w:t>behavioural observations in Danum.</w:t>
      </w:r>
    </w:p>
    <w:p w14:paraId="6FB82145" w14:textId="62D16865" w:rsidR="00EC5B3B" w:rsidRPr="00F45985" w:rsidRDefault="00EC5B3B" w:rsidP="00EC5B3B">
      <w:pPr>
        <w:autoSpaceDE w:val="0"/>
        <w:autoSpaceDN w:val="0"/>
        <w:adjustRightInd w:val="0"/>
        <w:spacing w:line="480" w:lineRule="auto"/>
        <w:ind w:firstLine="840"/>
        <w:jc w:val="left"/>
        <w:rPr>
          <w:rFonts w:ascii="Times New Roman" w:hAnsi="Times New Roman"/>
          <w:bCs/>
          <w:kern w:val="0"/>
          <w:sz w:val="24"/>
          <w:szCs w:val="24"/>
          <w:lang w:val="en-GB"/>
        </w:rPr>
      </w:pPr>
      <w:r w:rsidRPr="00F45985">
        <w:rPr>
          <w:rFonts w:ascii="Times New Roman" w:hAnsi="Times New Roman"/>
          <w:bCs/>
          <w:kern w:val="0"/>
          <w:sz w:val="24"/>
          <w:szCs w:val="24"/>
          <w:lang w:val="en-GB"/>
        </w:rPr>
        <w:t>Radio-collared individuals were tracked using receivers and handheld 4-element Yagi antennas. They were located every 2 hours from 16:00 to 08:00. Besides fixes obtained by the continuous trackings, we used single telemetry fixes obtained during daytime or at night for the home range estimation. To as</w:t>
      </w:r>
      <w:r>
        <w:rPr>
          <w:rFonts w:ascii="Times New Roman" w:hAnsi="Times New Roman"/>
          <w:bCs/>
          <w:kern w:val="0"/>
          <w:sz w:val="24"/>
          <w:szCs w:val="24"/>
          <w:lang w:val="en-GB"/>
        </w:rPr>
        <w:t>s</w:t>
      </w:r>
      <w:r w:rsidRPr="00F45985">
        <w:rPr>
          <w:rFonts w:ascii="Times New Roman" w:hAnsi="Times New Roman"/>
          <w:bCs/>
          <w:kern w:val="0"/>
          <w:sz w:val="24"/>
          <w:szCs w:val="24"/>
          <w:lang w:val="en-GB"/>
        </w:rPr>
        <w:t>u</w:t>
      </w:r>
      <w:r>
        <w:rPr>
          <w:rFonts w:ascii="Times New Roman" w:hAnsi="Times New Roman"/>
          <w:bCs/>
          <w:kern w:val="0"/>
          <w:sz w:val="24"/>
          <w:szCs w:val="24"/>
          <w:lang w:val="en-GB"/>
        </w:rPr>
        <w:t>r</w:t>
      </w:r>
      <w:r w:rsidRPr="00F45985">
        <w:rPr>
          <w:rFonts w:ascii="Times New Roman" w:hAnsi="Times New Roman"/>
          <w:bCs/>
          <w:kern w:val="0"/>
          <w:sz w:val="24"/>
          <w:szCs w:val="24"/>
          <w:lang w:val="en-GB"/>
        </w:rPr>
        <w:t>e location independency, 2 locations obtained</w:t>
      </w:r>
      <w:r>
        <w:rPr>
          <w:rFonts w:ascii="Times New Roman" w:hAnsi="Times New Roman"/>
          <w:bCs/>
          <w:kern w:val="0"/>
          <w:sz w:val="24"/>
          <w:szCs w:val="24"/>
          <w:lang w:val="en-GB"/>
        </w:rPr>
        <w:t xml:space="preserve"> at 19:00</w:t>
      </w:r>
      <w:r w:rsidR="001C06EC">
        <w:rPr>
          <w:rFonts w:ascii="Times New Roman" w:hAnsi="Times New Roman"/>
          <w:bCs/>
          <w:kern w:val="0"/>
          <w:sz w:val="24"/>
          <w:szCs w:val="24"/>
          <w:lang w:val="en-GB"/>
        </w:rPr>
        <w:t>–</w:t>
      </w:r>
      <w:r>
        <w:rPr>
          <w:rFonts w:ascii="Times New Roman" w:hAnsi="Times New Roman"/>
          <w:bCs/>
          <w:kern w:val="0"/>
          <w:sz w:val="24"/>
          <w:szCs w:val="24"/>
          <w:lang w:val="en-GB"/>
        </w:rPr>
        <w:t>20:00 and 01:00</w:t>
      </w:r>
      <w:r w:rsidR="001C06EC">
        <w:rPr>
          <w:rFonts w:ascii="Times New Roman" w:hAnsi="Times New Roman"/>
          <w:bCs/>
          <w:kern w:val="0"/>
          <w:sz w:val="24"/>
          <w:szCs w:val="24"/>
          <w:lang w:val="en-GB"/>
        </w:rPr>
        <w:t>–</w:t>
      </w:r>
      <w:r>
        <w:rPr>
          <w:rFonts w:ascii="Times New Roman" w:hAnsi="Times New Roman"/>
          <w:bCs/>
          <w:kern w:val="0"/>
          <w:sz w:val="24"/>
          <w:szCs w:val="24"/>
          <w:lang w:val="en-GB"/>
        </w:rPr>
        <w:t xml:space="preserve">02:00 </w:t>
      </w:r>
      <w:r w:rsidRPr="00F45985">
        <w:rPr>
          <w:rFonts w:ascii="Times New Roman" w:hAnsi="Times New Roman"/>
          <w:bCs/>
          <w:kern w:val="0"/>
          <w:sz w:val="24"/>
          <w:szCs w:val="24"/>
          <w:lang w:val="en-GB"/>
        </w:rPr>
        <w:t>by a continuous tracking in the same day were used for the estimation</w:t>
      </w:r>
      <w:r>
        <w:rPr>
          <w:rFonts w:ascii="Times New Roman" w:hAnsi="Times New Roman"/>
          <w:bCs/>
          <w:kern w:val="0"/>
          <w:sz w:val="24"/>
          <w:szCs w:val="24"/>
          <w:lang w:val="en-GB"/>
        </w:rPr>
        <w:t xml:space="preserve"> of fixes</w:t>
      </w:r>
      <w:r w:rsidRPr="00F45985">
        <w:rPr>
          <w:rFonts w:ascii="Times New Roman" w:hAnsi="Times New Roman"/>
          <w:bCs/>
          <w:kern w:val="0"/>
          <w:sz w:val="24"/>
          <w:szCs w:val="24"/>
          <w:lang w:val="en-GB"/>
        </w:rPr>
        <w:t>. We triangulated bearings obtained by observers</w:t>
      </w:r>
      <w:r>
        <w:rPr>
          <w:rFonts w:ascii="Times New Roman" w:hAnsi="Times New Roman"/>
          <w:bCs/>
          <w:kern w:val="0"/>
          <w:sz w:val="24"/>
          <w:szCs w:val="24"/>
          <w:lang w:val="en-GB"/>
        </w:rPr>
        <w:t>’</w:t>
      </w:r>
      <w:r w:rsidRPr="00F45985">
        <w:rPr>
          <w:rFonts w:ascii="Times New Roman" w:hAnsi="Times New Roman"/>
          <w:bCs/>
          <w:kern w:val="0"/>
          <w:sz w:val="24"/>
          <w:szCs w:val="24"/>
          <w:lang w:val="en-GB"/>
        </w:rPr>
        <w:t xml:space="preserve"> position. We obtained at least 3 bearings from marked positions for each tagged animal, using a sighting compass.</w:t>
      </w:r>
    </w:p>
    <w:p w14:paraId="298C4C2D" w14:textId="3E2ED133" w:rsidR="002E1F3A" w:rsidRPr="00F45985" w:rsidRDefault="002E1F3A" w:rsidP="00684657">
      <w:pPr>
        <w:spacing w:line="480" w:lineRule="auto"/>
        <w:ind w:firstLine="840"/>
        <w:rPr>
          <w:rFonts w:ascii="Times New Roman" w:hAnsi="Times New Roman"/>
          <w:bCs/>
          <w:kern w:val="0"/>
          <w:sz w:val="24"/>
          <w:szCs w:val="24"/>
          <w:lang w:val="en-GB"/>
        </w:rPr>
      </w:pPr>
      <w:r w:rsidRPr="00F45985">
        <w:rPr>
          <w:rFonts w:ascii="Times New Roman" w:hAnsi="Times New Roman"/>
          <w:bCs/>
          <w:kern w:val="0"/>
          <w:sz w:val="24"/>
          <w:szCs w:val="24"/>
          <w:lang w:val="en-GB"/>
        </w:rPr>
        <w:t>We investigated horizontal habitat use by evaluating preference between the forest</w:t>
      </w:r>
      <w:r>
        <w:rPr>
          <w:rFonts w:ascii="Times New Roman" w:hAnsi="Times New Roman"/>
          <w:bCs/>
          <w:kern w:val="0"/>
          <w:sz w:val="24"/>
          <w:szCs w:val="24"/>
          <w:lang w:val="en-GB"/>
        </w:rPr>
        <w:t>s</w:t>
      </w:r>
      <w:r w:rsidRPr="00F45985">
        <w:rPr>
          <w:rFonts w:ascii="Times New Roman" w:hAnsi="Times New Roman"/>
          <w:bCs/>
          <w:kern w:val="0"/>
          <w:sz w:val="24"/>
          <w:szCs w:val="24"/>
          <w:lang w:val="en-GB"/>
        </w:rPr>
        <w:t xml:space="preserve"> </w:t>
      </w:r>
      <w:r>
        <w:rPr>
          <w:rFonts w:ascii="Times New Roman" w:hAnsi="Times New Roman"/>
          <w:bCs/>
          <w:kern w:val="0"/>
          <w:sz w:val="24"/>
          <w:szCs w:val="24"/>
          <w:lang w:val="en-GB"/>
        </w:rPr>
        <w:t>around</w:t>
      </w:r>
      <w:r w:rsidRPr="00F45985">
        <w:rPr>
          <w:rFonts w:ascii="Times New Roman" w:hAnsi="Times New Roman"/>
          <w:bCs/>
          <w:kern w:val="0"/>
          <w:sz w:val="24"/>
          <w:szCs w:val="24"/>
          <w:lang w:val="en-GB"/>
        </w:rPr>
        <w:t xml:space="preserve"> open-canopy areas (open-canopy habitat; described below) and interior forests (interior-forest habitat; described below) by tracking radio-collared civets in their active time and inactive time using </w:t>
      </w:r>
      <w:r>
        <w:rPr>
          <w:rFonts w:ascii="Times New Roman" w:hAnsi="Times New Roman"/>
          <w:bCs/>
          <w:kern w:val="0"/>
          <w:sz w:val="24"/>
          <w:szCs w:val="24"/>
          <w:lang w:val="en-GB"/>
        </w:rPr>
        <w:t xml:space="preserve">a </w:t>
      </w:r>
      <w:r w:rsidRPr="00F45985">
        <w:rPr>
          <w:rFonts w:ascii="Times New Roman" w:hAnsi="Times New Roman"/>
          <w:bCs/>
          <w:kern w:val="0"/>
          <w:sz w:val="24"/>
          <w:szCs w:val="24"/>
          <w:lang w:val="en-GB"/>
        </w:rPr>
        <w:t>telemetry method</w:t>
      </w:r>
      <w:r w:rsidRPr="00F67170">
        <w:rPr>
          <w:rFonts w:ascii="Times New Roman" w:hAnsi="Times New Roman" w:cs="Times New Roman"/>
          <w:bCs/>
          <w:kern w:val="0"/>
          <w:sz w:val="24"/>
          <w:szCs w:val="24"/>
          <w:lang w:val="en-GB"/>
        </w:rPr>
        <w:t xml:space="preserve"> in Tabin</w:t>
      </w:r>
      <w:r w:rsidR="005C0636">
        <w:rPr>
          <w:rFonts w:ascii="Times New Roman" w:hAnsi="Times New Roman" w:cs="Times New Roman"/>
          <w:bCs/>
          <w:kern w:val="0"/>
          <w:sz w:val="24"/>
          <w:szCs w:val="24"/>
          <w:lang w:val="en-GB"/>
        </w:rPr>
        <w:t xml:space="preserve"> and Danum. In Da</w:t>
      </w:r>
      <w:r w:rsidRPr="00F67170">
        <w:rPr>
          <w:rFonts w:ascii="Times New Roman" w:hAnsi="Times New Roman" w:cs="Times New Roman"/>
          <w:bCs/>
          <w:kern w:val="0"/>
          <w:sz w:val="24"/>
          <w:szCs w:val="24"/>
          <w:lang w:val="en-GB"/>
        </w:rPr>
        <w:t xml:space="preserve">num, we tracked radio-collared civets (M1940B; Advanced Telemetry Systems, Minnesota, USA.) from June 2012 to February 2014. </w:t>
      </w:r>
    </w:p>
    <w:p w14:paraId="5142D7CF" w14:textId="044A2636" w:rsidR="002E1F3A" w:rsidRDefault="002E1F3A" w:rsidP="002E1F3A">
      <w:pPr>
        <w:spacing w:line="480" w:lineRule="auto"/>
        <w:ind w:firstLine="840"/>
        <w:rPr>
          <w:rFonts w:ascii="Times New Roman" w:hAnsi="Times New Roman"/>
          <w:bCs/>
          <w:kern w:val="0"/>
          <w:sz w:val="24"/>
          <w:szCs w:val="24"/>
          <w:lang w:val="en-GB"/>
        </w:rPr>
      </w:pPr>
      <w:r>
        <w:rPr>
          <w:rFonts w:ascii="Times New Roman" w:hAnsi="Times New Roman"/>
          <w:bCs/>
          <w:kern w:val="0"/>
          <w:sz w:val="24"/>
          <w:szCs w:val="24"/>
          <w:lang w:val="en-GB"/>
        </w:rPr>
        <w:t>Data on c</w:t>
      </w:r>
      <w:r w:rsidRPr="00F45985">
        <w:rPr>
          <w:rFonts w:ascii="Times New Roman" w:hAnsi="Times New Roman"/>
          <w:bCs/>
          <w:kern w:val="0"/>
          <w:sz w:val="24"/>
          <w:szCs w:val="24"/>
          <w:lang w:val="en-GB"/>
        </w:rPr>
        <w:t>ompass bearings of each tracked civets were entered into the computer program LOAS</w:t>
      </w:r>
      <w:r w:rsidR="001C06EC">
        <w:rPr>
          <w:rFonts w:ascii="Times New Roman" w:hAnsi="Times New Roman"/>
          <w:bCs/>
          <w:kern w:val="0"/>
          <w:sz w:val="24"/>
          <w:szCs w:val="24"/>
          <w:lang w:val="en-GB"/>
        </w:rPr>
        <w:t xml:space="preserve"> </w:t>
      </w:r>
      <w:r w:rsidRPr="00F45985">
        <w:rPr>
          <w:rFonts w:ascii="Times New Roman" w:hAnsi="Times New Roman"/>
          <w:bCs/>
          <w:kern w:val="0"/>
          <w:sz w:val="24"/>
          <w:szCs w:val="24"/>
          <w:lang w:val="en-GB"/>
        </w:rPr>
        <w:t xml:space="preserve">to generate location fixes and error ellipses. Fixes with error ellipses greater than 1 ha were rejected following the method described in Jennings et al. (2006). </w:t>
      </w:r>
      <w:r w:rsidRPr="00F45985">
        <w:rPr>
          <w:rFonts w:ascii="Times New Roman" w:hAnsi="Times New Roman"/>
          <w:bCs/>
          <w:kern w:val="0"/>
          <w:sz w:val="24"/>
          <w:szCs w:val="24"/>
          <w:lang w:val="en-GB"/>
        </w:rPr>
        <w:lastRenderedPageBreak/>
        <w:t>Cumulative ranges were analysed using 95% minimum convex polygon (MCP) methods. When a radio-collared civet did not change locations for more than 2 hours</w:t>
      </w:r>
      <w:r>
        <w:rPr>
          <w:rFonts w:ascii="Times New Roman" w:hAnsi="Times New Roman"/>
          <w:bCs/>
          <w:kern w:val="0"/>
          <w:sz w:val="24"/>
          <w:szCs w:val="24"/>
          <w:lang w:val="en-GB"/>
        </w:rPr>
        <w:t xml:space="preserve"> and there were no signal wobbles</w:t>
      </w:r>
      <w:r w:rsidRPr="00F45985">
        <w:rPr>
          <w:rFonts w:ascii="Times New Roman" w:hAnsi="Times New Roman"/>
          <w:bCs/>
          <w:kern w:val="0"/>
          <w:sz w:val="24"/>
          <w:szCs w:val="24"/>
          <w:lang w:val="en-GB"/>
        </w:rPr>
        <w:t xml:space="preserve">, we estimated it was inactive, and </w:t>
      </w:r>
      <w:r w:rsidRPr="00022676">
        <w:rPr>
          <w:rFonts w:ascii="Times New Roman" w:hAnsi="Times New Roman"/>
          <w:bCs/>
          <w:kern w:val="0"/>
          <w:sz w:val="24"/>
          <w:szCs w:val="24"/>
          <w:lang w:val="en-GB"/>
        </w:rPr>
        <w:t xml:space="preserve">otherwise </w:t>
      </w:r>
      <w:r>
        <w:rPr>
          <w:rFonts w:ascii="Times New Roman" w:hAnsi="Times New Roman"/>
          <w:bCs/>
          <w:kern w:val="0"/>
          <w:sz w:val="24"/>
          <w:szCs w:val="24"/>
          <w:lang w:val="en-GB"/>
        </w:rPr>
        <w:t>we</w:t>
      </w:r>
      <w:r w:rsidRPr="00022676">
        <w:rPr>
          <w:rFonts w:ascii="Times New Roman" w:hAnsi="Times New Roman"/>
          <w:bCs/>
          <w:kern w:val="0"/>
          <w:sz w:val="24"/>
          <w:szCs w:val="24"/>
          <w:lang w:val="en-GB"/>
        </w:rPr>
        <w:t xml:space="preserve"> regarded it as active</w:t>
      </w:r>
      <w:r w:rsidRPr="00F45985">
        <w:rPr>
          <w:rFonts w:ascii="Times New Roman" w:hAnsi="Times New Roman"/>
          <w:bCs/>
          <w:kern w:val="0"/>
          <w:sz w:val="24"/>
          <w:szCs w:val="24"/>
          <w:lang w:val="en-GB"/>
        </w:rPr>
        <w:t xml:space="preserve">. </w:t>
      </w:r>
    </w:p>
    <w:p w14:paraId="0C5E0475" w14:textId="49A52796" w:rsidR="002E1F3A" w:rsidRDefault="002E1F3A" w:rsidP="002E1F3A">
      <w:pPr>
        <w:spacing w:line="480" w:lineRule="auto"/>
        <w:ind w:firstLine="840"/>
        <w:rPr>
          <w:rFonts w:ascii="Times New Roman" w:hAnsi="Times New Roman"/>
          <w:bCs/>
          <w:kern w:val="0"/>
          <w:sz w:val="24"/>
          <w:szCs w:val="24"/>
          <w:lang w:val="en-GB"/>
        </w:rPr>
      </w:pPr>
      <w:r w:rsidRPr="00F45985">
        <w:rPr>
          <w:rFonts w:ascii="Times New Roman" w:hAnsi="Times New Roman"/>
          <w:bCs/>
          <w:kern w:val="0"/>
          <w:sz w:val="24"/>
          <w:szCs w:val="24"/>
          <w:lang w:val="en-GB"/>
        </w:rPr>
        <w:t xml:space="preserve">We divided the area of the 95% MCP home range of each civet into the following 2 habitat types; </w:t>
      </w:r>
      <w:r>
        <w:rPr>
          <w:rFonts w:ascii="Times New Roman" w:hAnsi="Times New Roman"/>
          <w:bCs/>
          <w:kern w:val="0"/>
          <w:sz w:val="24"/>
          <w:szCs w:val="24"/>
          <w:lang w:val="en-GB"/>
        </w:rPr>
        <w:t xml:space="preserve">one was </w:t>
      </w:r>
      <w:r w:rsidRPr="00F45985">
        <w:rPr>
          <w:rFonts w:ascii="Times New Roman" w:hAnsi="Times New Roman"/>
          <w:bCs/>
          <w:kern w:val="0"/>
          <w:sz w:val="24"/>
          <w:szCs w:val="24"/>
          <w:lang w:val="en-GB"/>
        </w:rPr>
        <w:t xml:space="preserve">forests near artificial and natural open-canopy areas such as roadside forests and riverine areas, and the </w:t>
      </w:r>
      <w:r>
        <w:rPr>
          <w:rFonts w:ascii="Times New Roman" w:hAnsi="Times New Roman"/>
          <w:bCs/>
          <w:kern w:val="0"/>
          <w:sz w:val="24"/>
          <w:szCs w:val="24"/>
          <w:lang w:val="en-GB"/>
        </w:rPr>
        <w:t xml:space="preserve">other type was </w:t>
      </w:r>
      <w:r w:rsidRPr="00F45985">
        <w:rPr>
          <w:rFonts w:ascii="Times New Roman" w:hAnsi="Times New Roman"/>
          <w:bCs/>
          <w:kern w:val="0"/>
          <w:sz w:val="24"/>
          <w:szCs w:val="24"/>
          <w:lang w:val="en-GB"/>
        </w:rPr>
        <w:t xml:space="preserve">interior forests. </w:t>
      </w:r>
      <w:r w:rsidR="005C0636">
        <w:rPr>
          <w:rFonts w:ascii="Times New Roman" w:hAnsi="Times New Roman"/>
          <w:bCs/>
          <w:kern w:val="0"/>
          <w:sz w:val="24"/>
          <w:szCs w:val="24"/>
          <w:lang w:val="en-GB"/>
        </w:rPr>
        <w:t xml:space="preserve">Following the method to </w:t>
      </w:r>
      <w:r w:rsidR="001C02AF">
        <w:rPr>
          <w:rFonts w:ascii="Times New Roman" w:hAnsi="Times New Roman"/>
          <w:bCs/>
          <w:kern w:val="0"/>
          <w:sz w:val="24"/>
          <w:szCs w:val="24"/>
          <w:lang w:val="en-GB"/>
        </w:rPr>
        <w:t>determine roadside forests</w:t>
      </w:r>
      <w:r w:rsidR="005C0636">
        <w:rPr>
          <w:rFonts w:ascii="Times New Roman" w:hAnsi="Times New Roman"/>
          <w:bCs/>
          <w:kern w:val="0"/>
          <w:sz w:val="24"/>
          <w:szCs w:val="24"/>
          <w:lang w:val="en-GB"/>
        </w:rPr>
        <w:t>, w</w:t>
      </w:r>
      <w:r w:rsidR="001C02AF">
        <w:rPr>
          <w:rFonts w:ascii="Times New Roman" w:hAnsi="Times New Roman"/>
          <w:bCs/>
          <w:kern w:val="0"/>
          <w:sz w:val="24"/>
          <w:szCs w:val="24"/>
          <w:lang w:val="en-GB"/>
        </w:rPr>
        <w:t>e defined open-canopy habitat</w:t>
      </w:r>
      <w:r w:rsidRPr="00F45985">
        <w:rPr>
          <w:rFonts w:ascii="Times New Roman" w:hAnsi="Times New Roman"/>
          <w:bCs/>
          <w:kern w:val="0"/>
          <w:sz w:val="24"/>
          <w:szCs w:val="24"/>
          <w:lang w:val="en-GB"/>
        </w:rPr>
        <w:t xml:space="preserve"> as the area within 30 m from the sides of gravel roads and rivers, and interior-forest habitat as the area more than 30 m distant from gravel roads and rivers</w:t>
      </w:r>
      <w:r>
        <w:rPr>
          <w:rFonts w:ascii="Times New Roman" w:hAnsi="Times New Roman"/>
          <w:bCs/>
          <w:kern w:val="0"/>
          <w:sz w:val="24"/>
          <w:szCs w:val="24"/>
          <w:lang w:val="en-GB"/>
        </w:rPr>
        <w:t xml:space="preserve">. </w:t>
      </w:r>
      <w:r w:rsidR="001C02AF">
        <w:rPr>
          <w:rFonts w:ascii="Times New Roman" w:hAnsi="Times New Roman"/>
          <w:bCs/>
          <w:kern w:val="0"/>
          <w:sz w:val="24"/>
          <w:szCs w:val="24"/>
          <w:lang w:val="en-GB"/>
        </w:rPr>
        <w:t>M</w:t>
      </w:r>
      <w:r w:rsidRPr="00F45985">
        <w:rPr>
          <w:rFonts w:ascii="Times New Roman" w:hAnsi="Times New Roman"/>
          <w:bCs/>
          <w:kern w:val="0"/>
          <w:sz w:val="24"/>
          <w:szCs w:val="24"/>
          <w:lang w:val="en-GB"/>
        </w:rPr>
        <w:t>icroclimatic edge effect</w:t>
      </w:r>
      <w:r>
        <w:rPr>
          <w:rFonts w:ascii="Times New Roman" w:hAnsi="Times New Roman"/>
          <w:bCs/>
          <w:kern w:val="0"/>
          <w:sz w:val="24"/>
          <w:szCs w:val="24"/>
          <w:lang w:val="en-GB"/>
        </w:rPr>
        <w:t>s</w:t>
      </w:r>
      <w:r w:rsidRPr="00F45985">
        <w:rPr>
          <w:rFonts w:ascii="Times New Roman" w:hAnsi="Times New Roman"/>
          <w:bCs/>
          <w:kern w:val="0"/>
          <w:sz w:val="24"/>
          <w:szCs w:val="24"/>
          <w:lang w:val="en-GB"/>
        </w:rPr>
        <w:t xml:space="preserve"> of a highway dissipated approximately 20</w:t>
      </w:r>
      <w:r w:rsidR="009E3042">
        <w:rPr>
          <w:rFonts w:ascii="Times New Roman" w:hAnsi="Times New Roman"/>
          <w:bCs/>
          <w:kern w:val="0"/>
          <w:sz w:val="24"/>
          <w:szCs w:val="24"/>
          <w:lang w:val="en-GB"/>
        </w:rPr>
        <w:t>–</w:t>
      </w:r>
      <w:r w:rsidRPr="00F45985">
        <w:rPr>
          <w:rFonts w:ascii="Times New Roman" w:hAnsi="Times New Roman"/>
          <w:bCs/>
          <w:kern w:val="0"/>
          <w:sz w:val="24"/>
          <w:szCs w:val="24"/>
          <w:lang w:val="en-GB"/>
        </w:rPr>
        <w:t>25 m in an Australian rainforest</w:t>
      </w:r>
      <w:r>
        <w:rPr>
          <w:rFonts w:ascii="Times New Roman" w:hAnsi="Times New Roman"/>
          <w:bCs/>
          <w:kern w:val="0"/>
          <w:sz w:val="24"/>
          <w:szCs w:val="24"/>
          <w:lang w:val="en-GB"/>
        </w:rPr>
        <w:t xml:space="preserve"> </w:t>
      </w:r>
      <w:r w:rsidRPr="00F45985">
        <w:rPr>
          <w:rFonts w:ascii="Times New Roman" w:hAnsi="Times New Roman"/>
          <w:bCs/>
          <w:kern w:val="0"/>
          <w:sz w:val="24"/>
          <w:szCs w:val="24"/>
          <w:lang w:val="en-GB"/>
        </w:rPr>
        <w:t>(Pohlman et al. 2007). Therefore, the 30 m divisiven</w:t>
      </w:r>
      <w:r w:rsidR="001C02AF">
        <w:rPr>
          <w:rFonts w:ascii="Times New Roman" w:hAnsi="Times New Roman"/>
          <w:bCs/>
          <w:kern w:val="0"/>
          <w:sz w:val="24"/>
          <w:szCs w:val="24"/>
          <w:lang w:val="en-GB"/>
        </w:rPr>
        <w:t>ess was considered to be valid.</w:t>
      </w:r>
    </w:p>
    <w:p w14:paraId="0DDDB155" w14:textId="0CC429BD" w:rsidR="002E1F3A" w:rsidRDefault="002E1F3A" w:rsidP="002E1F3A">
      <w:pPr>
        <w:spacing w:line="480" w:lineRule="auto"/>
        <w:ind w:firstLine="840"/>
        <w:rPr>
          <w:rFonts w:ascii="Times New Roman" w:hAnsi="Times New Roman"/>
          <w:sz w:val="24"/>
          <w:szCs w:val="24"/>
          <w:lang w:val="en-GB"/>
        </w:rPr>
      </w:pPr>
      <w:r w:rsidRPr="00F45985">
        <w:rPr>
          <w:rFonts w:ascii="Times New Roman" w:hAnsi="Times New Roman"/>
          <w:bCs/>
          <w:kern w:val="0"/>
          <w:sz w:val="24"/>
          <w:szCs w:val="24"/>
          <w:lang w:val="en-GB"/>
        </w:rPr>
        <w:t xml:space="preserve">In </w:t>
      </w:r>
      <w:r>
        <w:rPr>
          <w:rFonts w:ascii="Times New Roman" w:hAnsi="Times New Roman"/>
          <w:sz w:val="24"/>
          <w:szCs w:val="24"/>
          <w:lang w:val="en-GB"/>
        </w:rPr>
        <w:t>Tabin,</w:t>
      </w:r>
      <w:r w:rsidRPr="00F45985">
        <w:rPr>
          <w:rFonts w:ascii="Times New Roman" w:hAnsi="Times New Roman"/>
          <w:sz w:val="24"/>
          <w:szCs w:val="24"/>
          <w:lang w:val="en-GB"/>
        </w:rPr>
        <w:t xml:space="preserve"> </w:t>
      </w:r>
      <w:r>
        <w:rPr>
          <w:rFonts w:ascii="Times New Roman" w:hAnsi="Times New Roman"/>
          <w:sz w:val="24"/>
          <w:szCs w:val="24"/>
          <w:lang w:val="en-GB"/>
        </w:rPr>
        <w:t>t</w:t>
      </w:r>
      <w:r w:rsidRPr="00F45985">
        <w:rPr>
          <w:rFonts w:ascii="Times New Roman" w:hAnsi="Times New Roman"/>
          <w:sz w:val="24"/>
          <w:szCs w:val="24"/>
          <w:lang w:val="en-GB"/>
        </w:rPr>
        <w:t>he area around the Mud Volcano</w:t>
      </w:r>
      <w:r>
        <w:rPr>
          <w:rFonts w:ascii="Times New Roman" w:hAnsi="Times New Roman"/>
          <w:sz w:val="24"/>
          <w:szCs w:val="24"/>
          <w:lang w:val="en-GB"/>
        </w:rPr>
        <w:t xml:space="preserve"> (Figure 2.</w:t>
      </w:r>
      <w:r w:rsidR="007D2B17">
        <w:rPr>
          <w:rFonts w:ascii="Times New Roman" w:hAnsi="Times New Roman"/>
          <w:sz w:val="24"/>
          <w:szCs w:val="24"/>
          <w:lang w:val="en-GB"/>
        </w:rPr>
        <w:t>2</w:t>
      </w:r>
      <w:r>
        <w:rPr>
          <w:rFonts w:ascii="Times New Roman" w:hAnsi="Times New Roman"/>
          <w:sz w:val="24"/>
          <w:szCs w:val="24"/>
          <w:lang w:val="en-GB"/>
        </w:rPr>
        <w:t>)</w:t>
      </w:r>
      <w:r w:rsidRPr="00F45985">
        <w:rPr>
          <w:rFonts w:ascii="Times New Roman" w:hAnsi="Times New Roman"/>
          <w:sz w:val="24"/>
          <w:szCs w:val="24"/>
          <w:lang w:val="en-GB"/>
        </w:rPr>
        <w:t xml:space="preserve"> has some similarities to the roadside and riverine forests such as </w:t>
      </w:r>
      <w:r>
        <w:rPr>
          <w:rFonts w:ascii="Times New Roman" w:hAnsi="Times New Roman"/>
          <w:sz w:val="24"/>
          <w:szCs w:val="24"/>
          <w:lang w:val="en-GB"/>
        </w:rPr>
        <w:t xml:space="preserve">open </w:t>
      </w:r>
      <w:r w:rsidRPr="00F45985">
        <w:rPr>
          <w:rFonts w:ascii="Times New Roman" w:hAnsi="Times New Roman"/>
          <w:sz w:val="24"/>
          <w:szCs w:val="24"/>
          <w:lang w:val="en-GB"/>
        </w:rPr>
        <w:t>canopy and a lack of vegetation, and therefore we incl</w:t>
      </w:r>
      <w:r w:rsidR="009E3042">
        <w:rPr>
          <w:rFonts w:ascii="Times New Roman" w:hAnsi="Times New Roman"/>
          <w:sz w:val="24"/>
          <w:szCs w:val="24"/>
          <w:lang w:val="en-GB"/>
        </w:rPr>
        <w:t>uded the forest around the Mud V</w:t>
      </w:r>
      <w:r w:rsidRPr="00F45985">
        <w:rPr>
          <w:rFonts w:ascii="Times New Roman" w:hAnsi="Times New Roman"/>
          <w:sz w:val="24"/>
          <w:szCs w:val="24"/>
          <w:lang w:val="en-GB"/>
        </w:rPr>
        <w:t xml:space="preserve">olcano as open-canopy areas. </w:t>
      </w:r>
    </w:p>
    <w:p w14:paraId="0CE8BF88" w14:textId="5C81EE0F" w:rsidR="002E1F3A" w:rsidRDefault="002E1F3A" w:rsidP="002E1F3A">
      <w:pPr>
        <w:spacing w:line="480" w:lineRule="auto"/>
        <w:ind w:firstLine="840"/>
        <w:rPr>
          <w:rFonts w:ascii="Times New Roman" w:hAnsi="Times New Roman"/>
          <w:bCs/>
          <w:kern w:val="0"/>
          <w:sz w:val="24"/>
          <w:szCs w:val="24"/>
          <w:lang w:val="en-GB"/>
        </w:rPr>
      </w:pPr>
      <w:r w:rsidRPr="00F45985">
        <w:rPr>
          <w:rFonts w:ascii="Times New Roman" w:hAnsi="Times New Roman"/>
          <w:bCs/>
          <w:kern w:val="0"/>
          <w:sz w:val="24"/>
          <w:szCs w:val="24"/>
          <w:lang w:val="en-GB"/>
        </w:rPr>
        <w:t xml:space="preserve">Area of each habitat was calculated using ArcGIS 10.1 software. </w:t>
      </w:r>
      <w:r w:rsidRPr="00F45985">
        <w:rPr>
          <w:rFonts w:ascii="Times New Roman" w:hAnsi="Times New Roman"/>
          <w:sz w:val="24"/>
          <w:szCs w:val="24"/>
          <w:shd w:val="clear" w:color="auto" w:fill="FFFFFF"/>
          <w:lang w:val="en-GB"/>
        </w:rPr>
        <w:t>We evaluated their habitat preference between the open-canopy habitat and interior-forest habitat both in active and inactive time by comparing the number of locations in each habitat type and expected number of locations</w:t>
      </w:r>
      <w:r>
        <w:rPr>
          <w:rFonts w:ascii="Times New Roman" w:hAnsi="Times New Roman"/>
          <w:sz w:val="24"/>
          <w:szCs w:val="24"/>
          <w:shd w:val="clear" w:color="auto" w:fill="FFFFFF"/>
          <w:lang w:val="en-GB"/>
        </w:rPr>
        <w:t>. The expected number of locations were</w:t>
      </w:r>
      <w:r w:rsidRPr="00F45985">
        <w:rPr>
          <w:rFonts w:ascii="Times New Roman" w:hAnsi="Times New Roman"/>
          <w:sz w:val="24"/>
          <w:szCs w:val="24"/>
          <w:shd w:val="clear" w:color="auto" w:fill="FFFFFF"/>
          <w:lang w:val="en-GB"/>
        </w:rPr>
        <w:t xml:space="preserve"> calculated from </w:t>
      </w:r>
      <w:r w:rsidRPr="00F45985">
        <w:rPr>
          <w:rFonts w:ascii="Times New Roman" w:hAnsi="Times New Roman"/>
          <w:sz w:val="24"/>
          <w:szCs w:val="24"/>
          <w:shd w:val="clear" w:color="auto" w:fill="FFFFFF"/>
          <w:lang w:val="en-GB"/>
        </w:rPr>
        <w:lastRenderedPageBreak/>
        <w:t xml:space="preserve">the proportion of each habitat types in the 95% MCP home ranges of the collared civets and actual number of locations within these areas using </w:t>
      </w:r>
      <w:r w:rsidRPr="00F45985">
        <w:rPr>
          <w:rFonts w:ascii="Times New Roman" w:hAnsi="Times New Roman"/>
          <w:sz w:val="24"/>
          <w:lang w:val="en-GB"/>
        </w:rPr>
        <w:t>chi-square goodness of fit test</w:t>
      </w:r>
      <w:r w:rsidRPr="00F45985">
        <w:rPr>
          <w:rFonts w:ascii="Times New Roman" w:hAnsi="Times New Roman"/>
          <w:sz w:val="24"/>
          <w:szCs w:val="24"/>
          <w:shd w:val="clear" w:color="auto" w:fill="FFFFFF"/>
          <w:lang w:val="en-GB"/>
        </w:rPr>
        <w:t xml:space="preserve">. </w:t>
      </w:r>
      <w:r w:rsidRPr="00F45985">
        <w:rPr>
          <w:rFonts w:ascii="Times New Roman" w:hAnsi="Times New Roman"/>
          <w:bCs/>
          <w:kern w:val="0"/>
          <w:sz w:val="24"/>
          <w:szCs w:val="24"/>
          <w:lang w:val="en-GB"/>
        </w:rPr>
        <w:t>All analyses we</w:t>
      </w:r>
      <w:r w:rsidR="005C0636">
        <w:rPr>
          <w:rFonts w:ascii="Times New Roman" w:hAnsi="Times New Roman"/>
          <w:bCs/>
          <w:kern w:val="0"/>
          <w:sz w:val="24"/>
          <w:szCs w:val="24"/>
          <w:lang w:val="en-GB"/>
        </w:rPr>
        <w:t>re conducted using the package ‘</w:t>
      </w:r>
      <w:r w:rsidRPr="00F45985">
        <w:rPr>
          <w:rFonts w:ascii="Times New Roman" w:hAnsi="Times New Roman"/>
          <w:bCs/>
          <w:kern w:val="0"/>
          <w:sz w:val="24"/>
          <w:szCs w:val="24"/>
          <w:lang w:val="en-GB"/>
        </w:rPr>
        <w:t>Adehabitat</w:t>
      </w:r>
      <w:r w:rsidR="005C0636">
        <w:rPr>
          <w:rFonts w:ascii="Times New Roman" w:hAnsi="Times New Roman"/>
          <w:bCs/>
          <w:kern w:val="0"/>
          <w:sz w:val="24"/>
          <w:szCs w:val="24"/>
          <w:lang w:val="en-GB"/>
        </w:rPr>
        <w:t>’</w:t>
      </w:r>
      <w:r w:rsidRPr="00F45985">
        <w:rPr>
          <w:rFonts w:ascii="Times New Roman" w:hAnsi="Times New Roman"/>
          <w:bCs/>
          <w:kern w:val="0"/>
          <w:sz w:val="24"/>
          <w:szCs w:val="24"/>
          <w:lang w:val="en-GB"/>
        </w:rPr>
        <w:t xml:space="preserve"> of R version 2.14.1.</w:t>
      </w:r>
    </w:p>
    <w:p w14:paraId="1F8E4E92" w14:textId="7603D90E" w:rsidR="00C47102" w:rsidRPr="00F67170" w:rsidRDefault="00C47102" w:rsidP="00C47102">
      <w:pPr>
        <w:autoSpaceDE w:val="0"/>
        <w:autoSpaceDN w:val="0"/>
        <w:adjustRightInd w:val="0"/>
        <w:spacing w:line="480" w:lineRule="auto"/>
        <w:jc w:val="left"/>
        <w:rPr>
          <w:rFonts w:ascii="Times New Roman" w:hAnsi="Times New Roman" w:cs="Times New Roman"/>
          <w:bCs/>
          <w:kern w:val="0"/>
          <w:sz w:val="24"/>
          <w:szCs w:val="24"/>
          <w:lang w:val="en-GB"/>
        </w:rPr>
      </w:pPr>
    </w:p>
    <w:p w14:paraId="3169056A" w14:textId="77777777" w:rsidR="00C47102" w:rsidRPr="00F67170" w:rsidRDefault="00C47102" w:rsidP="000E2A96">
      <w:pPr>
        <w:pStyle w:val="2"/>
      </w:pPr>
      <w:bookmarkStart w:id="9" w:name="_Toc318208147"/>
      <w:bookmarkStart w:id="10" w:name="_Toc409087633"/>
      <w:r w:rsidRPr="00F67170">
        <w:t>3.3 RESULTS</w:t>
      </w:r>
      <w:bookmarkEnd w:id="9"/>
      <w:bookmarkEnd w:id="10"/>
    </w:p>
    <w:p w14:paraId="25018D33" w14:textId="77777777" w:rsidR="00C47102" w:rsidRPr="00F67170" w:rsidRDefault="00C47102" w:rsidP="000E2A96">
      <w:pPr>
        <w:pStyle w:val="3"/>
      </w:pPr>
      <w:bookmarkStart w:id="11" w:name="_Toc318208148"/>
      <w:r w:rsidRPr="00F67170">
        <w:t>3.3.1 Diet</w:t>
      </w:r>
    </w:p>
    <w:bookmarkEnd w:id="11"/>
    <w:p w14:paraId="5F4168F8" w14:textId="4D5383C8" w:rsidR="00C47102" w:rsidRPr="00F67170" w:rsidRDefault="00C47102" w:rsidP="00C47102">
      <w:pPr>
        <w:spacing w:line="480" w:lineRule="auto"/>
        <w:rPr>
          <w:rFonts w:ascii="Times New Roman" w:hAnsi="Times New Roman" w:cs="Times New Roman"/>
          <w:bCs/>
          <w:kern w:val="0"/>
          <w:sz w:val="24"/>
          <w:szCs w:val="24"/>
          <w:lang w:val="en-GB"/>
        </w:rPr>
      </w:pPr>
      <w:r w:rsidRPr="00F67170">
        <w:rPr>
          <w:rFonts w:ascii="Times New Roman" w:hAnsi="Times New Roman" w:cs="Times New Roman"/>
          <w:bCs/>
          <w:kern w:val="0"/>
          <w:sz w:val="24"/>
          <w:szCs w:val="24"/>
          <w:lang w:val="en-GB"/>
        </w:rPr>
        <w:t xml:space="preserve">In total, </w:t>
      </w:r>
      <w:r w:rsidR="001B50F3">
        <w:rPr>
          <w:rFonts w:ascii="Times New Roman" w:hAnsi="Times New Roman" w:cs="Times New Roman"/>
          <w:bCs/>
          <w:kern w:val="0"/>
          <w:sz w:val="24"/>
          <w:szCs w:val="24"/>
          <w:lang w:val="en-GB"/>
        </w:rPr>
        <w:t>I</w:t>
      </w:r>
      <w:r w:rsidRPr="00F67170">
        <w:rPr>
          <w:rFonts w:ascii="Times New Roman" w:hAnsi="Times New Roman" w:cs="Times New Roman"/>
          <w:bCs/>
          <w:kern w:val="0"/>
          <w:sz w:val="24"/>
          <w:szCs w:val="24"/>
          <w:lang w:val="en-GB"/>
        </w:rPr>
        <w:t xml:space="preserve"> collected 56 faeces of common palm civets in </w:t>
      </w:r>
      <w:r w:rsidR="00CA684A" w:rsidRPr="00F67170">
        <w:rPr>
          <w:rFonts w:ascii="Times New Roman" w:hAnsi="Times New Roman" w:cs="Times New Roman"/>
          <w:bCs/>
          <w:kern w:val="0"/>
          <w:sz w:val="24"/>
          <w:szCs w:val="24"/>
          <w:lang w:val="en-GB"/>
        </w:rPr>
        <w:t>Tabin, and 44 faeces in Danum. Forty nine</w:t>
      </w:r>
      <w:r w:rsidR="007D2B17">
        <w:rPr>
          <w:rFonts w:ascii="Times New Roman" w:hAnsi="Times New Roman" w:cs="Times New Roman"/>
          <w:bCs/>
          <w:kern w:val="0"/>
          <w:sz w:val="24"/>
          <w:szCs w:val="24"/>
          <w:lang w:val="en-GB"/>
        </w:rPr>
        <w:t xml:space="preserve"> out of 56 (87.5</w:t>
      </w:r>
      <w:r w:rsidRPr="00F67170">
        <w:rPr>
          <w:rFonts w:ascii="Times New Roman" w:hAnsi="Times New Roman" w:cs="Times New Roman"/>
          <w:bCs/>
          <w:kern w:val="0"/>
          <w:sz w:val="24"/>
          <w:szCs w:val="24"/>
          <w:lang w:val="en-GB"/>
        </w:rPr>
        <w:t xml:space="preserve">%), and 31 out of 44 (70.5%) faeces were found on the gravel roads in Tabin, and in Danum, respectively. </w:t>
      </w:r>
      <w:r w:rsidR="007D2B17">
        <w:rPr>
          <w:rFonts w:ascii="Times New Roman" w:hAnsi="Times New Roman" w:cs="Times New Roman"/>
          <w:bCs/>
          <w:kern w:val="0"/>
          <w:sz w:val="24"/>
          <w:szCs w:val="24"/>
          <w:lang w:val="en-GB"/>
        </w:rPr>
        <w:t>Ninety-nine</w:t>
      </w:r>
      <w:r w:rsidRPr="00F67170">
        <w:rPr>
          <w:rFonts w:ascii="Times New Roman" w:hAnsi="Times New Roman" w:cs="Times New Roman"/>
          <w:bCs/>
          <w:kern w:val="0"/>
          <w:sz w:val="24"/>
          <w:szCs w:val="24"/>
          <w:lang w:val="en-GB"/>
        </w:rPr>
        <w:t xml:space="preserve"> faeces contained only 1 species of food item. In Tabin, </w:t>
      </w:r>
      <w:r w:rsidR="00F62CAA" w:rsidRPr="00F67170">
        <w:rPr>
          <w:rFonts w:ascii="Times New Roman" w:hAnsi="Times New Roman" w:cs="Times New Roman"/>
          <w:bCs/>
          <w:kern w:val="0"/>
          <w:sz w:val="24"/>
          <w:szCs w:val="24"/>
          <w:lang w:val="en-GB"/>
        </w:rPr>
        <w:t xml:space="preserve">the number of faeces contained seeds or fruit fleshes of </w:t>
      </w:r>
      <w:r w:rsidR="00F62CAA" w:rsidRPr="00F67170">
        <w:rPr>
          <w:rFonts w:ascii="Times New Roman" w:hAnsi="Times New Roman" w:cs="Times New Roman"/>
          <w:bCs/>
          <w:i/>
          <w:kern w:val="0"/>
          <w:sz w:val="24"/>
          <w:szCs w:val="24"/>
          <w:lang w:val="en-GB"/>
        </w:rPr>
        <w:t>Leea aculeata</w:t>
      </w:r>
      <w:r w:rsidR="00F62CAA" w:rsidRPr="00F67170">
        <w:rPr>
          <w:rFonts w:ascii="Times New Roman" w:hAnsi="Times New Roman" w:cs="Times New Roman"/>
          <w:bCs/>
          <w:kern w:val="0"/>
          <w:sz w:val="24"/>
          <w:szCs w:val="24"/>
          <w:lang w:val="en-GB"/>
        </w:rPr>
        <w:t xml:space="preserve">, </w:t>
      </w:r>
      <w:r w:rsidR="00F62CAA" w:rsidRPr="00F67170">
        <w:rPr>
          <w:rFonts w:ascii="Times New Roman" w:hAnsi="Times New Roman" w:cs="Times New Roman"/>
          <w:bCs/>
          <w:i/>
          <w:kern w:val="0"/>
          <w:sz w:val="24"/>
          <w:szCs w:val="24"/>
          <w:lang w:val="en-GB"/>
        </w:rPr>
        <w:t>Endospermum diadenum</w:t>
      </w:r>
      <w:r w:rsidR="00F62CAA" w:rsidRPr="00F67170">
        <w:rPr>
          <w:rFonts w:ascii="Times New Roman" w:hAnsi="Times New Roman" w:cs="Times New Roman"/>
          <w:bCs/>
          <w:kern w:val="0"/>
          <w:sz w:val="24"/>
          <w:szCs w:val="24"/>
          <w:lang w:val="en-GB"/>
        </w:rPr>
        <w:t xml:space="preserve">, </w:t>
      </w:r>
      <w:r w:rsidR="00F62CAA" w:rsidRPr="00F67170">
        <w:rPr>
          <w:rFonts w:ascii="Times New Roman" w:hAnsi="Times New Roman" w:cs="Times New Roman"/>
          <w:bCs/>
          <w:i/>
          <w:kern w:val="0"/>
          <w:sz w:val="24"/>
          <w:szCs w:val="24"/>
          <w:lang w:val="en-GB"/>
        </w:rPr>
        <w:t>Ficus</w:t>
      </w:r>
      <w:r w:rsidR="00F62CAA" w:rsidRPr="00F67170">
        <w:rPr>
          <w:rFonts w:ascii="Times New Roman" w:hAnsi="Times New Roman" w:cs="Times New Roman"/>
          <w:bCs/>
          <w:kern w:val="0"/>
          <w:sz w:val="24"/>
          <w:szCs w:val="24"/>
          <w:lang w:val="en-GB"/>
        </w:rPr>
        <w:t xml:space="preserve"> spp., and other fleshy fruits including 4 species were </w:t>
      </w:r>
      <w:r w:rsidRPr="00F67170">
        <w:rPr>
          <w:rFonts w:ascii="Times New Roman" w:hAnsi="Times New Roman" w:cs="Times New Roman"/>
          <w:bCs/>
          <w:kern w:val="0"/>
          <w:sz w:val="24"/>
          <w:szCs w:val="24"/>
          <w:lang w:val="en-GB"/>
        </w:rPr>
        <w:t xml:space="preserve">12 (21.4 % of </w:t>
      </w:r>
      <w:r w:rsidR="00124A7A">
        <w:rPr>
          <w:rFonts w:ascii="Times New Roman" w:hAnsi="Times New Roman" w:cs="Times New Roman"/>
          <w:bCs/>
          <w:kern w:val="0"/>
          <w:sz w:val="24"/>
          <w:szCs w:val="24"/>
          <w:lang w:val="en-GB"/>
        </w:rPr>
        <w:t>total faecal samples), 27 (48.2</w:t>
      </w:r>
      <w:r w:rsidRPr="00F67170">
        <w:rPr>
          <w:rFonts w:ascii="Times New Roman" w:hAnsi="Times New Roman" w:cs="Times New Roman"/>
          <w:bCs/>
          <w:kern w:val="0"/>
          <w:sz w:val="24"/>
          <w:szCs w:val="24"/>
          <w:lang w:val="en-GB"/>
        </w:rPr>
        <w:t>%), 9</w:t>
      </w:r>
      <w:r w:rsidR="00F62CAA" w:rsidRPr="00F67170">
        <w:rPr>
          <w:rFonts w:ascii="Times New Roman" w:hAnsi="Times New Roman" w:cs="Times New Roman"/>
          <w:bCs/>
          <w:kern w:val="0"/>
          <w:sz w:val="24"/>
          <w:szCs w:val="24"/>
          <w:lang w:val="en-GB"/>
        </w:rPr>
        <w:t xml:space="preserve"> (16.1%), and 8 (14.</w:t>
      </w:r>
      <w:r w:rsidR="00124A7A">
        <w:rPr>
          <w:rFonts w:ascii="Times New Roman" w:hAnsi="Times New Roman" w:cs="Times New Roman"/>
          <w:bCs/>
          <w:kern w:val="0"/>
          <w:sz w:val="24"/>
          <w:szCs w:val="24"/>
          <w:lang w:val="en-GB"/>
        </w:rPr>
        <w:t>3</w:t>
      </w:r>
      <w:r w:rsidR="00F62CAA" w:rsidRPr="00F67170">
        <w:rPr>
          <w:rFonts w:ascii="Times New Roman" w:hAnsi="Times New Roman" w:cs="Times New Roman"/>
          <w:bCs/>
          <w:kern w:val="0"/>
          <w:sz w:val="24"/>
          <w:szCs w:val="24"/>
          <w:lang w:val="en-GB"/>
        </w:rPr>
        <w:t xml:space="preserve">%) faeces, </w:t>
      </w:r>
      <w:r w:rsidRPr="00F67170">
        <w:rPr>
          <w:rFonts w:ascii="Times New Roman" w:hAnsi="Times New Roman" w:cs="Times New Roman"/>
          <w:bCs/>
          <w:kern w:val="0"/>
          <w:sz w:val="24"/>
          <w:szCs w:val="24"/>
          <w:lang w:val="en-GB"/>
        </w:rPr>
        <w:t xml:space="preserve">respectively. In Danum, </w:t>
      </w:r>
      <w:r w:rsidR="00F62CAA" w:rsidRPr="00F67170">
        <w:rPr>
          <w:rFonts w:ascii="Times New Roman" w:hAnsi="Times New Roman" w:cs="Times New Roman"/>
          <w:bCs/>
          <w:kern w:val="0"/>
          <w:sz w:val="24"/>
          <w:szCs w:val="24"/>
          <w:lang w:val="en-GB"/>
        </w:rPr>
        <w:t xml:space="preserve">the number of faeces contained seeds or fruit fleshes of contained </w:t>
      </w:r>
      <w:r w:rsidR="00F62CAA" w:rsidRPr="00F67170">
        <w:rPr>
          <w:rFonts w:ascii="Times New Roman" w:hAnsi="Times New Roman" w:cs="Times New Roman"/>
          <w:bCs/>
          <w:i/>
          <w:kern w:val="0"/>
          <w:sz w:val="24"/>
          <w:szCs w:val="24"/>
          <w:lang w:val="en-GB"/>
        </w:rPr>
        <w:t>Leea aculeata</w:t>
      </w:r>
      <w:r w:rsidR="00F62CAA" w:rsidRPr="00F67170">
        <w:rPr>
          <w:rFonts w:ascii="Times New Roman" w:hAnsi="Times New Roman" w:cs="Times New Roman"/>
          <w:bCs/>
          <w:kern w:val="0"/>
          <w:sz w:val="24"/>
          <w:szCs w:val="24"/>
          <w:lang w:val="en-GB"/>
        </w:rPr>
        <w:t xml:space="preserve">, </w:t>
      </w:r>
      <w:r w:rsidR="00F62CAA" w:rsidRPr="00F67170">
        <w:rPr>
          <w:rFonts w:ascii="Times New Roman" w:hAnsi="Times New Roman" w:cs="Times New Roman"/>
          <w:bCs/>
          <w:i/>
          <w:kern w:val="0"/>
          <w:sz w:val="24"/>
          <w:szCs w:val="24"/>
          <w:lang w:val="en-GB"/>
        </w:rPr>
        <w:t>Ficus</w:t>
      </w:r>
      <w:r w:rsidR="00F62CAA" w:rsidRPr="00F67170">
        <w:rPr>
          <w:rFonts w:ascii="Times New Roman" w:hAnsi="Times New Roman" w:cs="Times New Roman"/>
          <w:bCs/>
          <w:kern w:val="0"/>
          <w:sz w:val="24"/>
          <w:szCs w:val="24"/>
          <w:lang w:val="en-GB"/>
        </w:rPr>
        <w:t xml:space="preserve"> spp., other fleshy fruits including 14 species, and invertebrate were </w:t>
      </w:r>
      <w:r w:rsidRPr="00F67170">
        <w:rPr>
          <w:rFonts w:ascii="Times New Roman" w:hAnsi="Times New Roman" w:cs="Times New Roman"/>
          <w:bCs/>
          <w:kern w:val="0"/>
          <w:sz w:val="24"/>
          <w:szCs w:val="24"/>
          <w:lang w:val="en-GB"/>
        </w:rPr>
        <w:t>20 (45.5%), 7 (15.9%), 14 (31.8%), and 3 (6.8%)</w:t>
      </w:r>
      <w:r w:rsidR="00F62CAA" w:rsidRPr="00F67170">
        <w:rPr>
          <w:rFonts w:ascii="Times New Roman" w:hAnsi="Times New Roman" w:cs="Times New Roman"/>
          <w:bCs/>
          <w:kern w:val="0"/>
          <w:sz w:val="24"/>
          <w:szCs w:val="24"/>
          <w:lang w:val="en-GB"/>
        </w:rPr>
        <w:t>,</w:t>
      </w:r>
      <w:r w:rsidRPr="00F67170">
        <w:rPr>
          <w:rFonts w:ascii="Times New Roman" w:hAnsi="Times New Roman" w:cs="Times New Roman"/>
          <w:bCs/>
          <w:kern w:val="0"/>
          <w:sz w:val="24"/>
          <w:szCs w:val="24"/>
          <w:lang w:val="en-GB"/>
        </w:rPr>
        <w:t xml:space="preserve"> respectively. </w:t>
      </w:r>
      <w:r w:rsidR="001B50F3">
        <w:rPr>
          <w:rFonts w:ascii="Times New Roman" w:hAnsi="Times New Roman" w:cs="Times New Roman"/>
          <w:bCs/>
          <w:kern w:val="0"/>
          <w:sz w:val="24"/>
          <w:szCs w:val="24"/>
          <w:lang w:val="en-GB"/>
        </w:rPr>
        <w:t>I</w:t>
      </w:r>
      <w:r w:rsidRPr="00F67170">
        <w:rPr>
          <w:rFonts w:ascii="Times New Roman" w:hAnsi="Times New Roman" w:cs="Times New Roman"/>
          <w:bCs/>
          <w:kern w:val="0"/>
          <w:sz w:val="24"/>
          <w:szCs w:val="24"/>
          <w:lang w:val="en-GB"/>
        </w:rPr>
        <w:t xml:space="preserve"> identified 21 food species in total; at least 11 food species including 4 unknown fruit species in Tabin, and at least 17 food species including 8 unknown fruit species in Danum. Almost all the identified food items </w:t>
      </w:r>
      <w:r w:rsidR="00F62CAA" w:rsidRPr="00F67170">
        <w:rPr>
          <w:rFonts w:ascii="Times New Roman" w:hAnsi="Times New Roman" w:cs="Times New Roman"/>
          <w:bCs/>
          <w:kern w:val="0"/>
          <w:sz w:val="24"/>
          <w:szCs w:val="24"/>
          <w:lang w:val="en-GB"/>
        </w:rPr>
        <w:t xml:space="preserve">except for arthropods consisted </w:t>
      </w:r>
      <w:r w:rsidRPr="00F67170">
        <w:rPr>
          <w:rFonts w:ascii="Times New Roman" w:hAnsi="Times New Roman" w:cs="Times New Roman"/>
          <w:bCs/>
          <w:kern w:val="0"/>
          <w:sz w:val="24"/>
          <w:szCs w:val="24"/>
          <w:lang w:val="en-GB"/>
        </w:rPr>
        <w:t xml:space="preserve">soft-pulped fruits (20/21). </w:t>
      </w:r>
      <w:r w:rsidR="00266ACB">
        <w:rPr>
          <w:rFonts w:ascii="Times New Roman" w:hAnsi="Times New Roman" w:cs="Times New Roman"/>
          <w:bCs/>
          <w:kern w:val="0"/>
          <w:sz w:val="24"/>
          <w:szCs w:val="24"/>
          <w:lang w:val="en-GB"/>
        </w:rPr>
        <w:t xml:space="preserve">The </w:t>
      </w:r>
      <w:r w:rsidR="00266ACB">
        <w:rPr>
          <w:rFonts w:ascii="Times New Roman" w:hAnsi="Times New Roman" w:cs="Times New Roman"/>
          <w:bCs/>
          <w:kern w:val="0"/>
          <w:sz w:val="24"/>
          <w:szCs w:val="24"/>
          <w:lang w:val="en-GB"/>
        </w:rPr>
        <w:lastRenderedPageBreak/>
        <w:t>percentage of the number of f</w:t>
      </w:r>
      <w:r w:rsidRPr="00F67170">
        <w:rPr>
          <w:rFonts w:ascii="Times New Roman" w:hAnsi="Times New Roman" w:cs="Times New Roman"/>
          <w:bCs/>
          <w:kern w:val="0"/>
          <w:sz w:val="24"/>
          <w:szCs w:val="24"/>
          <w:lang w:val="en-GB"/>
        </w:rPr>
        <w:t xml:space="preserve">aeces containing </w:t>
      </w:r>
      <w:r w:rsidR="007D2B17">
        <w:rPr>
          <w:rFonts w:ascii="Times New Roman" w:hAnsi="Times New Roman" w:cs="Times New Roman"/>
          <w:bCs/>
          <w:kern w:val="0"/>
          <w:sz w:val="24"/>
          <w:szCs w:val="24"/>
          <w:lang w:val="en-GB"/>
        </w:rPr>
        <w:t xml:space="preserve">seeds of </w:t>
      </w:r>
      <w:r w:rsidRPr="00F67170">
        <w:rPr>
          <w:rFonts w:ascii="Times New Roman" w:hAnsi="Times New Roman" w:cs="Times New Roman"/>
          <w:bCs/>
          <w:kern w:val="0"/>
          <w:sz w:val="24"/>
          <w:szCs w:val="24"/>
          <w:lang w:val="en-GB"/>
        </w:rPr>
        <w:t xml:space="preserve">pioneer </w:t>
      </w:r>
      <w:r w:rsidR="007D2B17">
        <w:rPr>
          <w:rFonts w:ascii="Times New Roman" w:hAnsi="Times New Roman" w:cs="Times New Roman"/>
          <w:bCs/>
          <w:kern w:val="0"/>
          <w:sz w:val="24"/>
          <w:szCs w:val="24"/>
          <w:lang w:val="en-GB"/>
        </w:rPr>
        <w:t>specie</w:t>
      </w:r>
      <w:r w:rsidRPr="00F67170">
        <w:rPr>
          <w:rFonts w:ascii="Times New Roman" w:hAnsi="Times New Roman" w:cs="Times New Roman"/>
          <w:bCs/>
          <w:kern w:val="0"/>
          <w:sz w:val="24"/>
          <w:szCs w:val="24"/>
          <w:lang w:val="en-GB"/>
        </w:rPr>
        <w:t xml:space="preserve">s, such as </w:t>
      </w:r>
      <w:r w:rsidRPr="00F67170">
        <w:rPr>
          <w:rFonts w:ascii="Times New Roman" w:hAnsi="Times New Roman" w:cs="Times New Roman"/>
          <w:bCs/>
          <w:i/>
          <w:kern w:val="0"/>
          <w:sz w:val="24"/>
          <w:szCs w:val="24"/>
          <w:lang w:val="en-GB"/>
        </w:rPr>
        <w:t>Leea aculeata</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 xml:space="preserve">Endospermum diadenum </w:t>
      </w:r>
      <w:r w:rsidRPr="007D2B17">
        <w:rPr>
          <w:rFonts w:ascii="Times New Roman" w:hAnsi="Times New Roman" w:cs="Times New Roman"/>
          <w:bCs/>
          <w:kern w:val="0"/>
          <w:sz w:val="24"/>
          <w:szCs w:val="24"/>
          <w:lang w:val="en-GB"/>
        </w:rPr>
        <w:t xml:space="preserve">and </w:t>
      </w:r>
      <w:r w:rsidRPr="00F67170">
        <w:rPr>
          <w:rFonts w:ascii="Times New Roman" w:hAnsi="Times New Roman" w:cs="Times New Roman"/>
          <w:bCs/>
          <w:i/>
          <w:kern w:val="0"/>
          <w:sz w:val="24"/>
          <w:szCs w:val="24"/>
          <w:lang w:val="en-GB"/>
        </w:rPr>
        <w:t>Solanum</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torvum</w:t>
      </w:r>
      <w:r w:rsidRPr="00F67170">
        <w:rPr>
          <w:rFonts w:ascii="Times New Roman" w:hAnsi="Times New Roman" w:cs="Times New Roman"/>
          <w:bCs/>
          <w:kern w:val="0"/>
          <w:sz w:val="24"/>
          <w:szCs w:val="24"/>
          <w:lang w:val="en-GB"/>
        </w:rPr>
        <w:t>, accounted for 69.6% and 45.5% of total faeces in Tabin and in Danum, respectively (Figure 3.1).</w:t>
      </w:r>
    </w:p>
    <w:p w14:paraId="18D5D49F" w14:textId="342D1BE8" w:rsidR="00C47102" w:rsidRPr="00F67170" w:rsidRDefault="001B50F3" w:rsidP="008B4AA7">
      <w:pPr>
        <w:spacing w:line="480" w:lineRule="auto"/>
        <w:ind w:firstLine="840"/>
        <w:rPr>
          <w:rFonts w:ascii="Times New Roman" w:hAnsi="Times New Roman" w:cs="Times New Roman"/>
          <w:sz w:val="24"/>
          <w:lang w:val="en-GB"/>
        </w:rPr>
      </w:pPr>
      <w:r>
        <w:rPr>
          <w:rFonts w:ascii="Times New Roman" w:hAnsi="Times New Roman" w:cs="Times New Roman"/>
          <w:sz w:val="24"/>
          <w:lang w:val="en-GB"/>
        </w:rPr>
        <w:t>I</w:t>
      </w:r>
      <w:r w:rsidR="00C47102" w:rsidRPr="00F67170">
        <w:rPr>
          <w:rFonts w:ascii="Times New Roman" w:hAnsi="Times New Roman" w:cs="Times New Roman"/>
          <w:sz w:val="24"/>
          <w:lang w:val="en-GB"/>
        </w:rPr>
        <w:t xml:space="preserve"> observed feeding common palm civets 10 times in Tabin and 21 times in Danum. </w:t>
      </w:r>
      <w:r>
        <w:rPr>
          <w:rFonts w:ascii="Times New Roman" w:hAnsi="Times New Roman" w:cs="Times New Roman"/>
          <w:sz w:val="24"/>
          <w:lang w:val="en-GB"/>
        </w:rPr>
        <w:t>I</w:t>
      </w:r>
      <w:r w:rsidR="00C47102" w:rsidRPr="00F67170">
        <w:rPr>
          <w:rFonts w:ascii="Times New Roman" w:hAnsi="Times New Roman" w:cs="Times New Roman"/>
          <w:sz w:val="24"/>
          <w:lang w:val="en-GB"/>
        </w:rPr>
        <w:t xml:space="preserve"> never observed common palm civets feeding in the daytime. </w:t>
      </w:r>
      <w:r>
        <w:rPr>
          <w:rFonts w:ascii="Times New Roman" w:hAnsi="Times New Roman" w:cs="Times New Roman"/>
          <w:sz w:val="24"/>
          <w:lang w:val="en-GB"/>
        </w:rPr>
        <w:t>I</w:t>
      </w:r>
      <w:r w:rsidR="00C47102" w:rsidRPr="00F67170">
        <w:rPr>
          <w:rFonts w:ascii="Times New Roman" w:hAnsi="Times New Roman" w:cs="Times New Roman"/>
          <w:sz w:val="24"/>
          <w:lang w:val="en-GB"/>
        </w:rPr>
        <w:t xml:space="preserve"> recorded 6 food species in Tabin and 8 species in Danum, and therefore we recorded 13 food species (Table 3.1). All food species were soft-pulped fruits, consisting of 4 species of fleshy fruits and 9 species of fig</w:t>
      </w:r>
      <w:r>
        <w:rPr>
          <w:rFonts w:ascii="Times New Roman" w:hAnsi="Times New Roman" w:cs="Times New Roman"/>
          <w:sz w:val="24"/>
          <w:lang w:val="en-GB"/>
        </w:rPr>
        <w:t>s</w:t>
      </w:r>
      <w:r w:rsidR="00C47102" w:rsidRPr="00F67170">
        <w:rPr>
          <w:rFonts w:ascii="Times New Roman" w:hAnsi="Times New Roman" w:cs="Times New Roman"/>
          <w:sz w:val="24"/>
          <w:lang w:val="en-GB"/>
        </w:rPr>
        <w:t xml:space="preserve">. </w:t>
      </w:r>
      <w:r w:rsidR="00B54056" w:rsidRPr="00F67170">
        <w:rPr>
          <w:rFonts w:ascii="Times New Roman" w:hAnsi="Times New Roman" w:cs="Times New Roman"/>
          <w:sz w:val="24"/>
          <w:lang w:val="en-GB"/>
        </w:rPr>
        <w:t>Seven</w:t>
      </w:r>
      <w:r w:rsidR="00C47102" w:rsidRPr="00F67170">
        <w:rPr>
          <w:rFonts w:ascii="Times New Roman" w:hAnsi="Times New Roman" w:cs="Times New Roman"/>
          <w:sz w:val="24"/>
          <w:lang w:val="en-GB"/>
        </w:rPr>
        <w:t xml:space="preserve"> out of 13 food species were pioneer plants.</w:t>
      </w:r>
    </w:p>
    <w:p w14:paraId="70E8857F" w14:textId="250C6B9D" w:rsidR="00C47102" w:rsidRPr="00F67170" w:rsidRDefault="00C47102" w:rsidP="00152E31">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total, </w:t>
      </w:r>
      <w:r w:rsidR="001B50F3">
        <w:rPr>
          <w:rFonts w:ascii="Times New Roman" w:hAnsi="Times New Roman" w:cs="Times New Roman"/>
          <w:sz w:val="24"/>
          <w:szCs w:val="24"/>
          <w:lang w:val="en-GB"/>
        </w:rPr>
        <w:t>I</w:t>
      </w:r>
      <w:r w:rsidRPr="00F67170">
        <w:rPr>
          <w:rFonts w:ascii="Times New Roman" w:hAnsi="Times New Roman" w:cs="Times New Roman"/>
          <w:sz w:val="24"/>
          <w:szCs w:val="24"/>
          <w:lang w:val="en-GB"/>
        </w:rPr>
        <w:t xml:space="preserve"> identified at least 3</w:t>
      </w:r>
      <w:r w:rsidR="007A4CAE">
        <w:rPr>
          <w:rFonts w:ascii="Times New Roman" w:hAnsi="Times New Roman" w:cs="Times New Roman"/>
          <w:sz w:val="24"/>
          <w:szCs w:val="24"/>
          <w:lang w:val="en-GB"/>
        </w:rPr>
        <w:t>1</w:t>
      </w:r>
      <w:r w:rsidRPr="00F67170">
        <w:rPr>
          <w:rFonts w:ascii="Times New Roman" w:hAnsi="Times New Roman" w:cs="Times New Roman"/>
          <w:sz w:val="24"/>
          <w:szCs w:val="24"/>
          <w:lang w:val="en-GB"/>
        </w:rPr>
        <w:t xml:space="preserve"> food species based on the analysis of 100 faeces and 31 behavioural observations (Table 3.2). Food item</w:t>
      </w:r>
      <w:r w:rsidR="001B50F3">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of the common palm civet included 3</w:t>
      </w:r>
      <w:r w:rsidR="007A4CAE">
        <w:rPr>
          <w:rFonts w:ascii="Times New Roman" w:hAnsi="Times New Roman" w:cs="Times New Roman"/>
          <w:sz w:val="24"/>
          <w:szCs w:val="24"/>
          <w:lang w:val="en-GB"/>
        </w:rPr>
        <w:t>0</w:t>
      </w:r>
      <w:r w:rsidRPr="00F67170">
        <w:rPr>
          <w:rFonts w:ascii="Times New Roman" w:hAnsi="Times New Roman" w:cs="Times New Roman"/>
          <w:sz w:val="24"/>
          <w:szCs w:val="24"/>
          <w:lang w:val="en-GB"/>
        </w:rPr>
        <w:t xml:space="preserve"> species of soft-pulped fruits, consisting of 1</w:t>
      </w:r>
      <w:r w:rsidR="007A4CAE">
        <w:rPr>
          <w:rFonts w:ascii="Times New Roman" w:hAnsi="Times New Roman" w:cs="Times New Roman"/>
          <w:sz w:val="24"/>
          <w:szCs w:val="24"/>
          <w:lang w:val="en-GB"/>
        </w:rPr>
        <w:t>3</w:t>
      </w:r>
      <w:r w:rsidRPr="00F67170">
        <w:rPr>
          <w:rFonts w:ascii="Times New Roman" w:hAnsi="Times New Roman" w:cs="Times New Roman"/>
          <w:sz w:val="24"/>
          <w:szCs w:val="24"/>
          <w:lang w:val="en-GB"/>
        </w:rPr>
        <w:t xml:space="preserve"> identified fleshy fruits, 8 un-identified fruits, and at least 9 species of figs, and at</w:t>
      </w:r>
      <w:r w:rsidR="00B54056" w:rsidRPr="00F67170">
        <w:rPr>
          <w:rFonts w:ascii="Times New Roman" w:hAnsi="Times New Roman" w:cs="Times New Roman"/>
          <w:sz w:val="24"/>
          <w:szCs w:val="24"/>
          <w:lang w:val="en-GB"/>
        </w:rPr>
        <w:t xml:space="preserve"> least 1 species of arthropod. Eight</w:t>
      </w:r>
      <w:r w:rsidRPr="00F67170">
        <w:rPr>
          <w:rFonts w:ascii="Times New Roman" w:hAnsi="Times New Roman" w:cs="Times New Roman"/>
          <w:sz w:val="24"/>
          <w:szCs w:val="24"/>
          <w:lang w:val="en-GB"/>
        </w:rPr>
        <w:t xml:space="preserve"> fruit species were pioneer plants.</w:t>
      </w:r>
    </w:p>
    <w:p w14:paraId="23564CC1" w14:textId="77777777" w:rsidR="00C47102" w:rsidRPr="00F67170" w:rsidRDefault="00C47102" w:rsidP="000E2A96">
      <w:pPr>
        <w:pStyle w:val="3"/>
      </w:pPr>
      <w:r w:rsidRPr="00F67170">
        <w:t xml:space="preserve">3.3.2 Characteristic of food fruit </w:t>
      </w:r>
    </w:p>
    <w:p w14:paraId="5FE439EF" w14:textId="582A4658" w:rsidR="00C47102" w:rsidRPr="00F67170" w:rsidRDefault="001B50F3" w:rsidP="00C47102">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I</w:t>
      </w:r>
      <w:r w:rsidR="00C47102" w:rsidRPr="00F67170">
        <w:rPr>
          <w:rFonts w:ascii="Times New Roman" w:hAnsi="Times New Roman" w:cs="Times New Roman"/>
          <w:sz w:val="24"/>
          <w:szCs w:val="24"/>
          <w:lang w:val="en-GB"/>
        </w:rPr>
        <w:t xml:space="preserve"> recorde</w:t>
      </w:r>
      <w:r w:rsidR="007A4CAE">
        <w:rPr>
          <w:rFonts w:ascii="Times New Roman" w:hAnsi="Times New Roman" w:cs="Times New Roman"/>
          <w:sz w:val="24"/>
          <w:szCs w:val="24"/>
          <w:lang w:val="en-GB"/>
        </w:rPr>
        <w:t>d 4 fruit types, namely berry (9</w:t>
      </w:r>
      <w:r w:rsidR="00A46B31" w:rsidRPr="00F67170">
        <w:rPr>
          <w:rFonts w:ascii="Times New Roman" w:hAnsi="Times New Roman" w:cs="Times New Roman"/>
          <w:sz w:val="24"/>
          <w:szCs w:val="24"/>
          <w:lang w:val="en-GB"/>
        </w:rPr>
        <w:t xml:space="preserve"> </w:t>
      </w:r>
      <w:r w:rsidR="00C47102" w:rsidRPr="00F67170">
        <w:rPr>
          <w:rFonts w:ascii="Times New Roman" w:hAnsi="Times New Roman" w:cs="Times New Roman"/>
          <w:sz w:val="24"/>
          <w:szCs w:val="24"/>
          <w:lang w:val="en-GB"/>
        </w:rPr>
        <w:t xml:space="preserve">species), </w:t>
      </w:r>
      <w:r w:rsidR="0033673F" w:rsidRPr="00F67170">
        <w:rPr>
          <w:rFonts w:ascii="Times New Roman" w:hAnsi="Times New Roman" w:cs="Times New Roman"/>
          <w:sz w:val="24"/>
          <w:szCs w:val="24"/>
          <w:lang w:val="en-GB"/>
        </w:rPr>
        <w:t>sugar-rich drupe</w:t>
      </w:r>
      <w:r w:rsidR="00C47102" w:rsidRPr="00F67170">
        <w:rPr>
          <w:rFonts w:ascii="Times New Roman" w:hAnsi="Times New Roman" w:cs="Times New Roman"/>
          <w:sz w:val="24"/>
          <w:szCs w:val="24"/>
          <w:lang w:val="en-GB"/>
        </w:rPr>
        <w:t xml:space="preserve"> (</w:t>
      </w:r>
      <w:r w:rsidR="00124A7A">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xml:space="preserve"> species), and syconia (9 species), and 4 types of life form, namely herb (1 species), shrub (7 species), tree (7 species), and hemi-epiphyte (4 species) (Tabl</w:t>
      </w:r>
      <w:r w:rsidR="00A86EC8">
        <w:rPr>
          <w:rFonts w:ascii="Times New Roman" w:hAnsi="Times New Roman" w:cs="Times New Roman"/>
          <w:sz w:val="24"/>
          <w:szCs w:val="24"/>
          <w:lang w:val="en-GB"/>
        </w:rPr>
        <w:t>e 3.2). Mean</w:t>
      </w:r>
      <w:r w:rsidR="00A86EC8" w:rsidRPr="00F67170">
        <w:rPr>
          <w:rFonts w:ascii="Times New Roman" w:hAnsi="Times New Roman" w:cs="Times New Roman"/>
          <w:sz w:val="24"/>
          <w:szCs w:val="24"/>
          <w:lang w:val="en-GB"/>
        </w:rPr>
        <w:t xml:space="preserve"> ± S</w:t>
      </w:r>
      <w:r w:rsidR="00A86EC8">
        <w:rPr>
          <w:rFonts w:ascii="Times New Roman" w:hAnsi="Times New Roman" w:cs="Times New Roman"/>
          <w:sz w:val="24"/>
          <w:szCs w:val="24"/>
          <w:lang w:val="en-GB"/>
        </w:rPr>
        <w:t>E</w:t>
      </w:r>
      <w:r w:rsidR="00A86EC8" w:rsidRPr="00F67170">
        <w:rPr>
          <w:rFonts w:ascii="Times New Roman" w:hAnsi="Times New Roman" w:cs="Times New Roman"/>
          <w:sz w:val="24"/>
          <w:szCs w:val="24"/>
          <w:lang w:val="en-GB"/>
        </w:rPr>
        <w:t xml:space="preserve"> </w:t>
      </w:r>
      <w:r w:rsidR="00C47102" w:rsidRPr="00F67170">
        <w:rPr>
          <w:rFonts w:ascii="Times New Roman" w:hAnsi="Times New Roman" w:cs="Times New Roman"/>
          <w:sz w:val="24"/>
          <w:szCs w:val="24"/>
          <w:lang w:val="en-GB"/>
        </w:rPr>
        <w:t xml:space="preserve">size of food fruits was 21.79 ± </w:t>
      </w:r>
      <w:r w:rsidR="007B03F5">
        <w:rPr>
          <w:rFonts w:ascii="Times New Roman" w:hAnsi="Times New Roman" w:cs="Times New Roman" w:hint="eastAsia"/>
          <w:sz w:val="24"/>
          <w:szCs w:val="24"/>
          <w:lang w:val="en-GB"/>
        </w:rPr>
        <w:t>2.32</w:t>
      </w:r>
      <w:r w:rsidR="00C47102" w:rsidRPr="00F67170">
        <w:rPr>
          <w:rFonts w:ascii="Times New Roman" w:hAnsi="Times New Roman" w:cs="Times New Roman"/>
          <w:sz w:val="24"/>
          <w:szCs w:val="24"/>
          <w:lang w:val="en-GB"/>
        </w:rPr>
        <w:t xml:space="preserve"> mm in </w:t>
      </w:r>
      <w:r>
        <w:rPr>
          <w:rFonts w:ascii="Times New Roman" w:hAnsi="Times New Roman" w:cs="Times New Roman"/>
          <w:sz w:val="24"/>
          <w:szCs w:val="24"/>
          <w:lang w:val="en-GB"/>
        </w:rPr>
        <w:t>width</w:t>
      </w:r>
      <w:r w:rsidR="00C47102" w:rsidRPr="00F67170">
        <w:rPr>
          <w:rFonts w:ascii="Times New Roman" w:hAnsi="Times New Roman" w:cs="Times New Roman"/>
          <w:sz w:val="24"/>
          <w:szCs w:val="24"/>
          <w:lang w:val="en-GB"/>
        </w:rPr>
        <w:t xml:space="preserve"> and 22.03 ± </w:t>
      </w:r>
      <w:r w:rsidR="007B03F5">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w:t>
      </w:r>
      <w:r w:rsidR="007B03F5">
        <w:rPr>
          <w:rFonts w:ascii="Times New Roman" w:hAnsi="Times New Roman" w:cs="Times New Roman"/>
          <w:sz w:val="24"/>
          <w:szCs w:val="24"/>
          <w:lang w:val="en-GB"/>
        </w:rPr>
        <w:t>96</w:t>
      </w:r>
      <w:r w:rsidR="00C47102" w:rsidRPr="00F67170">
        <w:rPr>
          <w:rFonts w:ascii="Times New Roman" w:hAnsi="Times New Roman" w:cs="Times New Roman"/>
          <w:sz w:val="24"/>
          <w:szCs w:val="24"/>
          <w:lang w:val="en-GB"/>
        </w:rPr>
        <w:t xml:space="preserve"> mm in length (n = 1</w:t>
      </w:r>
      <w:r w:rsidR="00AE5079" w:rsidRPr="00F67170">
        <w:rPr>
          <w:rFonts w:ascii="Times New Roman" w:hAnsi="Times New Roman" w:cs="Times New Roman"/>
          <w:sz w:val="24"/>
          <w:szCs w:val="24"/>
          <w:lang w:val="en-GB"/>
        </w:rPr>
        <w:t>5</w:t>
      </w:r>
      <w:r w:rsidR="00C47102" w:rsidRPr="00F67170">
        <w:rPr>
          <w:rFonts w:ascii="Times New Roman" w:hAnsi="Times New Roman" w:cs="Times New Roman"/>
          <w:sz w:val="24"/>
          <w:szCs w:val="24"/>
          <w:lang w:val="en-GB"/>
        </w:rPr>
        <w:t xml:space="preserve">). The largest </w:t>
      </w:r>
      <w:r>
        <w:rPr>
          <w:rFonts w:ascii="Times New Roman" w:hAnsi="Times New Roman" w:cs="Times New Roman"/>
          <w:sz w:val="24"/>
          <w:szCs w:val="24"/>
          <w:lang w:val="en-GB"/>
        </w:rPr>
        <w:t>width</w:t>
      </w:r>
      <w:r w:rsidR="00C47102" w:rsidRPr="00F67170">
        <w:rPr>
          <w:rFonts w:ascii="Times New Roman" w:hAnsi="Times New Roman" w:cs="Times New Roman"/>
          <w:sz w:val="24"/>
          <w:szCs w:val="24"/>
          <w:lang w:val="en-GB"/>
        </w:rPr>
        <w:t xml:space="preserve"> </w:t>
      </w:r>
      <w:r w:rsidR="00C47102" w:rsidRPr="00F67170">
        <w:rPr>
          <w:rFonts w:ascii="Times New Roman" w:hAnsi="Times New Roman" w:cs="Times New Roman"/>
          <w:sz w:val="24"/>
          <w:szCs w:val="24"/>
          <w:lang w:val="en-GB"/>
        </w:rPr>
        <w:lastRenderedPageBreak/>
        <w:t xml:space="preserve">was 40 mm of </w:t>
      </w:r>
      <w:r w:rsidR="00C47102" w:rsidRPr="00F67170">
        <w:rPr>
          <w:rFonts w:ascii="Times New Roman" w:hAnsi="Times New Roman" w:cs="Times New Roman"/>
          <w:i/>
          <w:sz w:val="24"/>
          <w:szCs w:val="24"/>
          <w:lang w:val="en-GB"/>
        </w:rPr>
        <w:t>Ficus racemosa</w:t>
      </w:r>
      <w:r w:rsidR="00C47102" w:rsidRPr="00F67170">
        <w:rPr>
          <w:rFonts w:ascii="Times New Roman" w:hAnsi="Times New Roman" w:cs="Times New Roman"/>
          <w:sz w:val="24"/>
          <w:szCs w:val="24"/>
          <w:lang w:val="en-GB"/>
        </w:rPr>
        <w:t xml:space="preserve">, and the largest length was 45.7 mm of an unknown fig. The smallest sized fruit was </w:t>
      </w:r>
      <w:r w:rsidR="00C47102" w:rsidRPr="00F67170">
        <w:rPr>
          <w:rFonts w:ascii="Times New Roman" w:hAnsi="Times New Roman" w:cs="Times New Roman"/>
          <w:i/>
          <w:sz w:val="24"/>
          <w:szCs w:val="24"/>
          <w:lang w:val="en-GB"/>
        </w:rPr>
        <w:t>Diospyros cauliflora</w:t>
      </w:r>
      <w:r w:rsidR="00C47102" w:rsidRPr="00F67170">
        <w:rPr>
          <w:rFonts w:ascii="Times New Roman" w:hAnsi="Times New Roman" w:cs="Times New Roman"/>
          <w:sz w:val="24"/>
          <w:szCs w:val="24"/>
          <w:lang w:val="en-GB"/>
        </w:rPr>
        <w:t xml:space="preserve"> with 5.5 mm in </w:t>
      </w:r>
      <w:r>
        <w:rPr>
          <w:rFonts w:ascii="Times New Roman" w:hAnsi="Times New Roman" w:cs="Times New Roman"/>
          <w:sz w:val="24"/>
          <w:szCs w:val="24"/>
          <w:lang w:val="en-GB"/>
        </w:rPr>
        <w:t>width</w:t>
      </w:r>
      <w:r w:rsidR="00C47102" w:rsidRPr="00F67170">
        <w:rPr>
          <w:rFonts w:ascii="Times New Roman" w:hAnsi="Times New Roman" w:cs="Times New Roman"/>
          <w:sz w:val="24"/>
          <w:szCs w:val="24"/>
          <w:lang w:val="en-GB"/>
        </w:rPr>
        <w:t xml:space="preserve"> and 5.5 mm in length. </w:t>
      </w:r>
    </w:p>
    <w:p w14:paraId="518F7DA2" w14:textId="2823D703" w:rsidR="00C47102" w:rsidRPr="00F67170" w:rsidRDefault="00C47102" w:rsidP="00C47102">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Physical and nutritio</w:t>
      </w:r>
      <w:r w:rsidR="00C92893" w:rsidRPr="00F67170">
        <w:rPr>
          <w:rFonts w:ascii="Times New Roman" w:hAnsi="Times New Roman" w:cs="Times New Roman"/>
          <w:b/>
          <w:i/>
          <w:sz w:val="24"/>
          <w:szCs w:val="24"/>
          <w:lang w:val="en-GB"/>
        </w:rPr>
        <w:t>nal</w:t>
      </w:r>
      <w:r w:rsidRPr="00F67170">
        <w:rPr>
          <w:rFonts w:ascii="Times New Roman" w:hAnsi="Times New Roman" w:cs="Times New Roman"/>
          <w:b/>
          <w:i/>
          <w:sz w:val="24"/>
          <w:szCs w:val="24"/>
          <w:lang w:val="en-GB"/>
        </w:rPr>
        <w:t xml:space="preserve"> characteristic of food fruits</w:t>
      </w:r>
    </w:p>
    <w:p w14:paraId="08D39AB4" w14:textId="269D8FAE" w:rsidR="00C47102" w:rsidRPr="00F67170" w:rsidRDefault="001B50F3" w:rsidP="00C47102">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I</w:t>
      </w:r>
      <w:r w:rsidR="00C47102" w:rsidRPr="00F67170">
        <w:rPr>
          <w:rFonts w:ascii="Times New Roman" w:hAnsi="Times New Roman" w:cs="Times New Roman"/>
          <w:sz w:val="24"/>
          <w:szCs w:val="24"/>
          <w:lang w:val="en-GB"/>
        </w:rPr>
        <w:t xml:space="preserve"> </w:t>
      </w:r>
      <w:r w:rsidR="00C92893" w:rsidRPr="00F67170">
        <w:rPr>
          <w:rFonts w:ascii="Times New Roman" w:hAnsi="Times New Roman" w:cs="Times New Roman"/>
          <w:sz w:val="24"/>
          <w:szCs w:val="24"/>
          <w:lang w:val="en-GB"/>
        </w:rPr>
        <w:t>found</w:t>
      </w:r>
      <w:r w:rsidR="00C47102" w:rsidRPr="00F67170">
        <w:rPr>
          <w:rFonts w:ascii="Times New Roman" w:hAnsi="Times New Roman" w:cs="Times New Roman"/>
          <w:sz w:val="24"/>
          <w:szCs w:val="24"/>
          <w:lang w:val="en-GB"/>
        </w:rPr>
        <w:t xml:space="preserve"> 9 fruit species which were fed by common palm civets and 7 fruit species which were not fed by them (Table 3.3</w:t>
      </w:r>
      <w:r>
        <w:rPr>
          <w:rFonts w:ascii="Times New Roman" w:hAnsi="Times New Roman" w:cs="Times New Roman"/>
          <w:sz w:val="24"/>
          <w:szCs w:val="24"/>
          <w:lang w:val="en-GB"/>
        </w:rPr>
        <w:t xml:space="preserve">, </w:t>
      </w:r>
      <w:r w:rsidR="00C47102" w:rsidRPr="00F67170">
        <w:rPr>
          <w:rFonts w:ascii="Times New Roman" w:hAnsi="Times New Roman" w:cs="Times New Roman"/>
          <w:sz w:val="24"/>
          <w:szCs w:val="24"/>
          <w:lang w:val="en-GB"/>
        </w:rPr>
        <w:t xml:space="preserve">Figure 3.3). Mean </w:t>
      </w:r>
      <w:r w:rsidR="001F45CD" w:rsidRPr="00F67170">
        <w:rPr>
          <w:rFonts w:ascii="Times New Roman" w:hAnsi="Times New Roman" w:cs="Times New Roman"/>
          <w:sz w:val="24"/>
          <w:szCs w:val="24"/>
          <w:lang w:val="en-GB"/>
        </w:rPr>
        <w:t>± S</w:t>
      </w:r>
      <w:r w:rsidR="001F45CD">
        <w:rPr>
          <w:rFonts w:ascii="Times New Roman" w:hAnsi="Times New Roman" w:cs="Times New Roman"/>
          <w:sz w:val="24"/>
          <w:szCs w:val="24"/>
          <w:lang w:val="en-GB"/>
        </w:rPr>
        <w:t>E</w:t>
      </w:r>
      <w:r w:rsidR="001F45CD" w:rsidRPr="00F67170">
        <w:rPr>
          <w:rFonts w:ascii="Times New Roman" w:hAnsi="Times New Roman" w:cs="Times New Roman"/>
          <w:sz w:val="24"/>
          <w:szCs w:val="24"/>
          <w:lang w:val="en-GB"/>
        </w:rPr>
        <w:t xml:space="preserve"> </w:t>
      </w:r>
      <w:r w:rsidR="00C47102" w:rsidRPr="00F67170">
        <w:rPr>
          <w:rFonts w:ascii="Times New Roman" w:hAnsi="Times New Roman" w:cs="Times New Roman"/>
          <w:sz w:val="24"/>
          <w:szCs w:val="24"/>
          <w:lang w:val="en-GB"/>
        </w:rPr>
        <w:t xml:space="preserve">weight, sweetness, hardness, </w:t>
      </w:r>
      <w:r w:rsidR="00B54056" w:rsidRPr="00F67170">
        <w:rPr>
          <w:rFonts w:ascii="Times New Roman" w:hAnsi="Times New Roman" w:cs="Times New Roman"/>
          <w:sz w:val="24"/>
          <w:szCs w:val="24"/>
          <w:lang w:val="en-GB"/>
        </w:rPr>
        <w:t xml:space="preserve">and amount of </w:t>
      </w:r>
      <w:r w:rsidR="00C47102" w:rsidRPr="00F67170">
        <w:rPr>
          <w:rFonts w:ascii="Times New Roman" w:hAnsi="Times New Roman" w:cs="Times New Roman"/>
          <w:sz w:val="24"/>
          <w:szCs w:val="24"/>
          <w:lang w:val="en-GB"/>
        </w:rPr>
        <w:t xml:space="preserve">lipid and protein </w:t>
      </w:r>
      <w:r w:rsidR="00C92893" w:rsidRPr="00F67170">
        <w:rPr>
          <w:rFonts w:ascii="Times New Roman" w:hAnsi="Times New Roman" w:cs="Times New Roman"/>
          <w:sz w:val="24"/>
          <w:szCs w:val="24"/>
          <w:lang w:val="en-GB"/>
        </w:rPr>
        <w:t>content (/100 g)</w:t>
      </w:r>
      <w:r w:rsidR="00C47102" w:rsidRPr="00F67170">
        <w:rPr>
          <w:rFonts w:ascii="Times New Roman" w:hAnsi="Times New Roman" w:cs="Times New Roman"/>
          <w:sz w:val="24"/>
          <w:szCs w:val="24"/>
          <w:lang w:val="en-GB"/>
        </w:rPr>
        <w:t xml:space="preserve"> </w:t>
      </w:r>
      <w:r w:rsidR="001B3DC8">
        <w:rPr>
          <w:rFonts w:ascii="Times New Roman" w:hAnsi="Times New Roman" w:cs="Times New Roman"/>
          <w:sz w:val="24"/>
          <w:szCs w:val="24"/>
          <w:lang w:val="en-GB"/>
        </w:rPr>
        <w:t xml:space="preserve">of the food fruits </w:t>
      </w:r>
      <w:r w:rsidR="00C47102" w:rsidRPr="00F67170">
        <w:rPr>
          <w:rFonts w:ascii="Times New Roman" w:hAnsi="Times New Roman" w:cs="Times New Roman"/>
          <w:sz w:val="24"/>
          <w:szCs w:val="24"/>
          <w:lang w:val="en-GB"/>
        </w:rPr>
        <w:t xml:space="preserve">were </w:t>
      </w:r>
      <w:r w:rsidR="001B3DC8">
        <w:rPr>
          <w:rFonts w:ascii="Times New Roman" w:hAnsi="Times New Roman" w:cs="Times New Roman"/>
          <w:sz w:val="24"/>
          <w:szCs w:val="24"/>
          <w:lang w:val="en-GB"/>
        </w:rPr>
        <w:t>4</w:t>
      </w:r>
      <w:r w:rsidR="001F45CD">
        <w:rPr>
          <w:rFonts w:ascii="Times New Roman" w:hAnsi="Times New Roman" w:cs="Times New Roman"/>
          <w:sz w:val="24"/>
          <w:szCs w:val="24"/>
          <w:lang w:val="en-GB"/>
        </w:rPr>
        <w:t>.</w:t>
      </w:r>
      <w:r w:rsidR="001B3DC8">
        <w:rPr>
          <w:rFonts w:ascii="Times New Roman" w:hAnsi="Times New Roman" w:cs="Times New Roman"/>
          <w:sz w:val="24"/>
          <w:szCs w:val="24"/>
          <w:lang w:val="en-GB"/>
        </w:rPr>
        <w:t>25</w:t>
      </w:r>
      <w:r w:rsidR="00C47102" w:rsidRPr="00F67170">
        <w:rPr>
          <w:rFonts w:ascii="Times New Roman" w:hAnsi="Times New Roman" w:cs="Times New Roman"/>
          <w:sz w:val="24"/>
          <w:szCs w:val="24"/>
          <w:lang w:val="en-GB"/>
        </w:rPr>
        <w:t xml:space="preserve"> ± </w:t>
      </w:r>
      <w:r w:rsidR="001F45CD">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54</w:t>
      </w:r>
      <w:r w:rsidR="00C47102" w:rsidRPr="00F67170">
        <w:rPr>
          <w:rFonts w:ascii="Times New Roman" w:hAnsi="Times New Roman" w:cs="Times New Roman"/>
          <w:sz w:val="24"/>
          <w:szCs w:val="24"/>
          <w:lang w:val="en-GB"/>
        </w:rPr>
        <w:t xml:space="preserve"> (g), 11.51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69</w:t>
      </w:r>
      <w:r w:rsidR="00C47102" w:rsidRPr="00F67170">
        <w:rPr>
          <w:rFonts w:ascii="Times New Roman" w:hAnsi="Times New Roman" w:cs="Times New Roman"/>
          <w:sz w:val="24"/>
          <w:szCs w:val="24"/>
          <w:lang w:val="en-GB"/>
        </w:rPr>
        <w:t xml:space="preserve"> (°brix %), 3.29 ± </w:t>
      </w:r>
      <w:r w:rsidR="001B3DC8">
        <w:rPr>
          <w:rFonts w:ascii="Times New Roman" w:hAnsi="Times New Roman" w:cs="Times New Roman"/>
          <w:sz w:val="24"/>
          <w:szCs w:val="24"/>
          <w:lang w:val="en-GB"/>
        </w:rPr>
        <w:t>0</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82</w:t>
      </w:r>
      <w:r w:rsidR="00C47102" w:rsidRPr="00F67170">
        <w:rPr>
          <w:rFonts w:ascii="Times New Roman" w:hAnsi="Times New Roman" w:cs="Times New Roman"/>
          <w:sz w:val="24"/>
          <w:szCs w:val="24"/>
          <w:lang w:val="en-GB"/>
        </w:rPr>
        <w:t xml:space="preserve"> (kg), 3.</w:t>
      </w:r>
      <w:r w:rsidR="001B3DC8">
        <w:rPr>
          <w:rFonts w:ascii="Times New Roman" w:hAnsi="Times New Roman" w:cs="Times New Roman"/>
          <w:sz w:val="24"/>
          <w:szCs w:val="24"/>
          <w:lang w:val="en-GB"/>
        </w:rPr>
        <w:t>33</w:t>
      </w:r>
      <w:r w:rsidR="00C47102" w:rsidRPr="00F67170">
        <w:rPr>
          <w:rFonts w:ascii="Times New Roman" w:hAnsi="Times New Roman" w:cs="Times New Roman"/>
          <w:sz w:val="24"/>
          <w:szCs w:val="24"/>
          <w:lang w:val="en-GB"/>
        </w:rPr>
        <w:t xml:space="preserve">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D45035">
        <w:rPr>
          <w:rFonts w:ascii="Times New Roman" w:hAnsi="Times New Roman" w:cs="Times New Roman"/>
          <w:sz w:val="24"/>
          <w:szCs w:val="24"/>
          <w:lang w:val="en-GB"/>
        </w:rPr>
        <w:t>28</w:t>
      </w:r>
      <w:r w:rsidR="00C47102" w:rsidRPr="00F67170">
        <w:rPr>
          <w:rFonts w:ascii="Times New Roman" w:hAnsi="Times New Roman" w:cs="Times New Roman"/>
          <w:sz w:val="24"/>
          <w:szCs w:val="24"/>
          <w:lang w:val="en-GB"/>
        </w:rPr>
        <w:t xml:space="preserve"> (g), and 6.6</w:t>
      </w:r>
      <w:r>
        <w:rPr>
          <w:rFonts w:ascii="Times New Roman" w:hAnsi="Times New Roman" w:cs="Times New Roman"/>
          <w:sz w:val="24"/>
          <w:szCs w:val="24"/>
          <w:lang w:val="en-GB"/>
        </w:rPr>
        <w:t>0</w:t>
      </w:r>
      <w:r w:rsidR="00C47102" w:rsidRPr="00F67170">
        <w:rPr>
          <w:rFonts w:ascii="Times New Roman" w:hAnsi="Times New Roman" w:cs="Times New Roman"/>
          <w:sz w:val="24"/>
          <w:szCs w:val="24"/>
          <w:lang w:val="en-GB"/>
        </w:rPr>
        <w:t xml:space="preserve"> ± </w:t>
      </w:r>
      <w:r w:rsidR="001B3DC8">
        <w:rPr>
          <w:rFonts w:ascii="Times New Roman" w:hAnsi="Times New Roman" w:cs="Times New Roman"/>
          <w:sz w:val="24"/>
          <w:szCs w:val="24"/>
          <w:lang w:val="en-GB"/>
        </w:rPr>
        <w:t>0</w:t>
      </w:r>
      <w:r w:rsidR="00C47102" w:rsidRPr="00F67170">
        <w:rPr>
          <w:rFonts w:ascii="Times New Roman" w:hAnsi="Times New Roman" w:cs="Times New Roman"/>
          <w:sz w:val="24"/>
          <w:szCs w:val="24"/>
          <w:lang w:val="en-GB"/>
        </w:rPr>
        <w:t>.7</w:t>
      </w:r>
      <w:r w:rsidR="001B3DC8">
        <w:rPr>
          <w:rFonts w:ascii="Times New Roman" w:hAnsi="Times New Roman" w:cs="Times New Roman"/>
          <w:sz w:val="24"/>
          <w:szCs w:val="24"/>
          <w:lang w:val="en-GB"/>
        </w:rPr>
        <w:t>5</w:t>
      </w:r>
      <w:r w:rsidR="007A4CAE">
        <w:rPr>
          <w:rFonts w:ascii="Times New Roman" w:hAnsi="Times New Roman" w:cs="Times New Roman"/>
          <w:sz w:val="24"/>
          <w:szCs w:val="24"/>
          <w:lang w:val="en-GB"/>
        </w:rPr>
        <w:t xml:space="preserve"> (g), respectively</w:t>
      </w:r>
      <w:r w:rsidR="00C47102" w:rsidRPr="00F67170">
        <w:rPr>
          <w:rFonts w:ascii="Times New Roman" w:hAnsi="Times New Roman" w:cs="Times New Roman"/>
          <w:sz w:val="24"/>
          <w:szCs w:val="24"/>
          <w:lang w:val="en-GB"/>
        </w:rPr>
        <w:t>. Those of non-food fruits were 2.5</w:t>
      </w:r>
      <w:r w:rsidR="001B3DC8">
        <w:rPr>
          <w:rFonts w:ascii="Times New Roman" w:hAnsi="Times New Roman" w:cs="Times New Roman"/>
          <w:sz w:val="24"/>
          <w:szCs w:val="24"/>
          <w:lang w:val="en-GB"/>
        </w:rPr>
        <w:t>4</w:t>
      </w:r>
      <w:r w:rsidR="00C47102" w:rsidRPr="00F67170">
        <w:rPr>
          <w:rFonts w:ascii="Times New Roman" w:hAnsi="Times New Roman" w:cs="Times New Roman"/>
          <w:sz w:val="24"/>
          <w:szCs w:val="24"/>
          <w:lang w:val="en-GB"/>
        </w:rPr>
        <w:t xml:space="preserve"> ± </w:t>
      </w:r>
      <w:r w:rsidR="001B3DC8">
        <w:rPr>
          <w:rFonts w:ascii="Times New Roman" w:hAnsi="Times New Roman" w:cs="Times New Roman"/>
          <w:sz w:val="24"/>
          <w:szCs w:val="24"/>
          <w:lang w:val="en-GB"/>
        </w:rPr>
        <w:t>0</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89</w:t>
      </w:r>
      <w:r w:rsidR="00C47102" w:rsidRPr="00F67170">
        <w:rPr>
          <w:rFonts w:ascii="Times New Roman" w:hAnsi="Times New Roman" w:cs="Times New Roman"/>
          <w:sz w:val="24"/>
          <w:szCs w:val="24"/>
          <w:lang w:val="en-GB"/>
        </w:rPr>
        <w:t xml:space="preserve"> (g), 6.90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21</w:t>
      </w:r>
      <w:r w:rsidR="00C47102" w:rsidRPr="00F67170">
        <w:rPr>
          <w:rFonts w:ascii="Times New Roman" w:hAnsi="Times New Roman" w:cs="Times New Roman"/>
          <w:sz w:val="24"/>
          <w:szCs w:val="24"/>
          <w:lang w:val="en-GB"/>
        </w:rPr>
        <w:t xml:space="preserve"> (°brix %), 5.32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45</w:t>
      </w:r>
      <w:r w:rsidR="00C47102" w:rsidRPr="00F67170">
        <w:rPr>
          <w:rFonts w:ascii="Times New Roman" w:hAnsi="Times New Roman" w:cs="Times New Roman"/>
          <w:sz w:val="24"/>
          <w:szCs w:val="24"/>
          <w:lang w:val="en-GB"/>
        </w:rPr>
        <w:t xml:space="preserve"> (kg), </w:t>
      </w:r>
      <w:r w:rsidR="00D45035">
        <w:rPr>
          <w:rFonts w:ascii="Times New Roman" w:hAnsi="Times New Roman" w:cs="Times New Roman"/>
          <w:sz w:val="24"/>
          <w:szCs w:val="24"/>
          <w:lang w:val="en-GB"/>
        </w:rPr>
        <w:t>4</w:t>
      </w:r>
      <w:r w:rsidR="00C47102" w:rsidRPr="00F67170">
        <w:rPr>
          <w:rFonts w:ascii="Times New Roman" w:hAnsi="Times New Roman" w:cs="Times New Roman"/>
          <w:sz w:val="24"/>
          <w:szCs w:val="24"/>
          <w:lang w:val="en-GB"/>
        </w:rPr>
        <w:t>.</w:t>
      </w:r>
      <w:r w:rsidR="00D45035">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xml:space="preserve">8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5</w:t>
      </w:r>
      <w:r w:rsidR="001B3DC8">
        <w:rPr>
          <w:rFonts w:ascii="Times New Roman" w:hAnsi="Times New Roman" w:cs="Times New Roman"/>
          <w:sz w:val="24"/>
          <w:szCs w:val="24"/>
          <w:lang w:val="en-GB"/>
        </w:rPr>
        <w:t>7</w:t>
      </w:r>
      <w:r w:rsidR="00C47102" w:rsidRPr="00F67170">
        <w:rPr>
          <w:rFonts w:ascii="Times New Roman" w:hAnsi="Times New Roman" w:cs="Times New Roman"/>
          <w:sz w:val="24"/>
          <w:szCs w:val="24"/>
          <w:lang w:val="en-GB"/>
        </w:rPr>
        <w:t xml:space="preserve"> (g), and </w:t>
      </w:r>
      <w:r w:rsidR="00D45035">
        <w:rPr>
          <w:rFonts w:ascii="Times New Roman" w:hAnsi="Times New Roman" w:cs="Times New Roman"/>
          <w:sz w:val="24"/>
          <w:szCs w:val="24"/>
          <w:lang w:val="en-GB"/>
        </w:rPr>
        <w:t>6.08</w:t>
      </w:r>
      <w:r w:rsidR="00C47102" w:rsidRPr="00F67170">
        <w:rPr>
          <w:rFonts w:ascii="Times New Roman" w:hAnsi="Times New Roman" w:cs="Times New Roman"/>
          <w:sz w:val="24"/>
          <w:szCs w:val="24"/>
          <w:lang w:val="en-GB"/>
        </w:rPr>
        <w:t xml:space="preserve"> ± </w:t>
      </w:r>
      <w:r w:rsidR="001B3DC8">
        <w:rPr>
          <w:rFonts w:ascii="Times New Roman" w:hAnsi="Times New Roman" w:cs="Times New Roman"/>
          <w:sz w:val="24"/>
          <w:szCs w:val="24"/>
          <w:lang w:val="en-GB"/>
        </w:rPr>
        <w:t>1</w:t>
      </w:r>
      <w:r w:rsidR="00C47102" w:rsidRPr="00F67170">
        <w:rPr>
          <w:rFonts w:ascii="Times New Roman" w:hAnsi="Times New Roman" w:cs="Times New Roman"/>
          <w:sz w:val="24"/>
          <w:szCs w:val="24"/>
          <w:lang w:val="en-GB"/>
        </w:rPr>
        <w:t>.</w:t>
      </w:r>
      <w:r w:rsidR="001B3DC8">
        <w:rPr>
          <w:rFonts w:ascii="Times New Roman" w:hAnsi="Times New Roman" w:cs="Times New Roman"/>
          <w:sz w:val="24"/>
          <w:szCs w:val="24"/>
          <w:lang w:val="en-GB"/>
        </w:rPr>
        <w:t>99</w:t>
      </w:r>
      <w:r w:rsidR="00C47102" w:rsidRPr="00F67170">
        <w:rPr>
          <w:rFonts w:ascii="Times New Roman" w:hAnsi="Times New Roman" w:cs="Times New Roman"/>
          <w:sz w:val="24"/>
          <w:szCs w:val="24"/>
          <w:lang w:val="en-GB"/>
        </w:rPr>
        <w:t xml:space="preserve"> (g), respectively. Although there were no significant differences in all characteristics between food fruits and non-food fruits (weight; t = 0.86, p = 0.41, hardness; t = - 1.12, p = 0.30, lipid</w:t>
      </w:r>
      <w:r w:rsidR="00C92893" w:rsidRPr="00F67170">
        <w:rPr>
          <w:rFonts w:ascii="Times New Roman" w:hAnsi="Times New Roman" w:cs="Times New Roman"/>
          <w:sz w:val="24"/>
          <w:szCs w:val="24"/>
          <w:lang w:val="en-GB"/>
        </w:rPr>
        <w:t xml:space="preserve"> content (/100 g)</w:t>
      </w:r>
      <w:r w:rsidR="00C47102" w:rsidRPr="00F67170">
        <w:rPr>
          <w:rFonts w:ascii="Times New Roman" w:hAnsi="Times New Roman" w:cs="Times New Roman"/>
          <w:sz w:val="24"/>
          <w:szCs w:val="24"/>
          <w:lang w:val="en-GB"/>
        </w:rPr>
        <w:t>; t = - 0.42, p = 0.68, protein</w:t>
      </w:r>
      <w:r w:rsidR="00C92893" w:rsidRPr="00F67170">
        <w:rPr>
          <w:rFonts w:ascii="Times New Roman" w:hAnsi="Times New Roman" w:cs="Times New Roman"/>
          <w:sz w:val="24"/>
          <w:szCs w:val="24"/>
          <w:lang w:val="en-GB"/>
        </w:rPr>
        <w:t xml:space="preserve"> content (/100 g)</w:t>
      </w:r>
      <w:r w:rsidR="00C47102" w:rsidRPr="00F67170">
        <w:rPr>
          <w:rFonts w:ascii="Times New Roman" w:hAnsi="Times New Roman" w:cs="Times New Roman"/>
          <w:sz w:val="24"/>
          <w:szCs w:val="24"/>
          <w:lang w:val="en-GB"/>
        </w:rPr>
        <w:t>; t = 0.22, p = 0.85), sweetness of food fruits (11.51 ± 5.10 °brix %) tended to be larger than that of non-food fruits (6.90 ± 3.02 °brix %) (t = 2.05, p = 0.065).</w:t>
      </w:r>
    </w:p>
    <w:p w14:paraId="38E29F9E" w14:textId="1A86F04E"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b/>
          <w:i/>
          <w:sz w:val="24"/>
          <w:szCs w:val="24"/>
          <w:lang w:val="en-GB"/>
        </w:rPr>
        <w:t xml:space="preserve">Feeding behaviour and </w:t>
      </w:r>
      <w:r w:rsidR="000B4F17" w:rsidRPr="00F67170">
        <w:rPr>
          <w:rFonts w:ascii="Times New Roman" w:hAnsi="Times New Roman" w:cs="Times New Roman"/>
          <w:b/>
          <w:i/>
          <w:sz w:val="24"/>
          <w:szCs w:val="24"/>
          <w:lang w:val="en-GB"/>
        </w:rPr>
        <w:t>number of co-feeding animals</w:t>
      </w:r>
      <w:r w:rsidRPr="00F67170">
        <w:rPr>
          <w:rFonts w:ascii="Times New Roman" w:hAnsi="Times New Roman" w:cs="Times New Roman"/>
          <w:b/>
          <w:i/>
          <w:sz w:val="24"/>
          <w:szCs w:val="24"/>
          <w:lang w:val="en-GB"/>
        </w:rPr>
        <w:t xml:space="preserve"> </w:t>
      </w:r>
    </w:p>
    <w:p w14:paraId="69123B06" w14:textId="55930C72"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fruiting trees of </w:t>
      </w:r>
      <w:r w:rsidRPr="00F67170">
        <w:rPr>
          <w:rFonts w:ascii="Times New Roman" w:hAnsi="Times New Roman" w:cs="Times New Roman"/>
          <w:i/>
          <w:sz w:val="24"/>
          <w:szCs w:val="24"/>
          <w:lang w:val="en-GB"/>
        </w:rPr>
        <w:t>Endospermum diadenu</w:t>
      </w:r>
      <w:r w:rsidRPr="001B50F3">
        <w:rPr>
          <w:rFonts w:ascii="Times New Roman" w:hAnsi="Times New Roman" w:cs="Times New Roman"/>
          <w:i/>
          <w:sz w:val="24"/>
          <w:szCs w:val="24"/>
          <w:lang w:val="en-GB"/>
        </w:rPr>
        <w:t>m</w:t>
      </w:r>
      <w:r w:rsidRPr="00F67170">
        <w:rPr>
          <w:rFonts w:ascii="Times New Roman" w:hAnsi="Times New Roman" w:cs="Times New Roman"/>
          <w:sz w:val="24"/>
          <w:szCs w:val="24"/>
          <w:lang w:val="en-GB"/>
        </w:rPr>
        <w:t xml:space="preserve"> and </w:t>
      </w:r>
      <w:r w:rsidRPr="00F67170">
        <w:rPr>
          <w:rFonts w:ascii="Times New Roman" w:hAnsi="Times New Roman" w:cs="Times New Roman"/>
          <w:i/>
          <w:sz w:val="24"/>
          <w:szCs w:val="24"/>
          <w:lang w:val="en-GB"/>
        </w:rPr>
        <w:t>Ficus fistulosa</w:t>
      </w:r>
      <w:r w:rsidRPr="00F67170">
        <w:rPr>
          <w:rFonts w:ascii="Times New Roman" w:hAnsi="Times New Roman" w:cs="Times New Roman"/>
          <w:sz w:val="24"/>
          <w:szCs w:val="24"/>
          <w:lang w:val="en-GB"/>
        </w:rPr>
        <w:t xml:space="preserve">, </w:t>
      </w:r>
      <w:r w:rsidR="001B50F3">
        <w:rPr>
          <w:rFonts w:ascii="Times New Roman" w:hAnsi="Times New Roman" w:cs="Times New Roman"/>
          <w:sz w:val="24"/>
          <w:szCs w:val="24"/>
          <w:lang w:val="en-GB"/>
        </w:rPr>
        <w:t>civets</w:t>
      </w:r>
      <w:r w:rsidRPr="00F67170">
        <w:rPr>
          <w:rFonts w:ascii="Times New Roman" w:hAnsi="Times New Roman" w:cs="Times New Roman"/>
          <w:sz w:val="24"/>
          <w:szCs w:val="24"/>
          <w:lang w:val="en-GB"/>
        </w:rPr>
        <w:t xml:space="preserve"> sniffed fruits one by one and never ate them without sniffing. They picked only 1 fruits from a bunch, and swallowed the fruit whole after they chewed it. We also observed them squeezing juice </w:t>
      </w:r>
      <w:r w:rsidRPr="00F67170">
        <w:rPr>
          <w:rFonts w:ascii="Times New Roman" w:hAnsi="Times New Roman" w:cs="Times New Roman"/>
          <w:sz w:val="24"/>
          <w:szCs w:val="24"/>
          <w:lang w:val="en-GB"/>
        </w:rPr>
        <w:lastRenderedPageBreak/>
        <w:t xml:space="preserve">by chewing a whole fruit, and let the squashed residues of rind drop over 5 times. We observed a common palm civet swallowed a fruit of </w:t>
      </w:r>
      <w:r w:rsidRPr="00F67170">
        <w:rPr>
          <w:rFonts w:ascii="Times New Roman" w:hAnsi="Times New Roman" w:cs="Times New Roman"/>
          <w:i/>
          <w:sz w:val="24"/>
          <w:szCs w:val="24"/>
          <w:lang w:val="en-GB"/>
        </w:rPr>
        <w:t>Ficus racemosa</w:t>
      </w:r>
      <w:r w:rsidRPr="00F67170">
        <w:rPr>
          <w:rFonts w:ascii="Times New Roman" w:hAnsi="Times New Roman" w:cs="Times New Roman"/>
          <w:sz w:val="24"/>
          <w:szCs w:val="24"/>
          <w:lang w:val="en-GB"/>
        </w:rPr>
        <w:t xml:space="preserve">, the largest sized fruit they ate with 40 mm in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whole with chewing. They never bit off a part of the large fruit.</w:t>
      </w:r>
    </w:p>
    <w:p w14:paraId="7B6F5215" w14:textId="059DD7A9" w:rsidR="00C47102" w:rsidRPr="00F67170" w:rsidRDefault="00A86EC8" w:rsidP="00C47102">
      <w:pPr>
        <w:spacing w:line="480" w:lineRule="auto"/>
        <w:ind w:firstLine="840"/>
        <w:rPr>
          <w:rFonts w:ascii="Times New Roman" w:hAnsi="Times New Roman" w:cs="Times New Roman"/>
          <w:sz w:val="24"/>
          <w:szCs w:val="24"/>
          <w:lang w:val="en-GB"/>
        </w:rPr>
      </w:pPr>
      <w:r>
        <w:rPr>
          <w:rFonts w:ascii="Times New Roman" w:hAnsi="Times New Roman" w:cs="Times New Roman"/>
          <w:sz w:val="24"/>
          <w:lang w:val="en-GB"/>
        </w:rPr>
        <w:t>Mean</w:t>
      </w:r>
      <w:r w:rsidRPr="00F67170">
        <w:rPr>
          <w:rFonts w:ascii="Times New Roman" w:hAnsi="Times New Roman" w:cs="Times New Roman"/>
          <w:sz w:val="24"/>
          <w:szCs w:val="24"/>
          <w:lang w:val="en-GB"/>
        </w:rPr>
        <w:t xml:space="preserve"> ± S</w:t>
      </w:r>
      <w:r>
        <w:rPr>
          <w:rFonts w:ascii="Times New Roman" w:hAnsi="Times New Roman" w:cs="Times New Roman"/>
          <w:sz w:val="24"/>
          <w:szCs w:val="24"/>
          <w:lang w:val="en-GB"/>
        </w:rPr>
        <w:t>E</w:t>
      </w:r>
      <w:r w:rsidR="00C47102" w:rsidRPr="00F67170">
        <w:rPr>
          <w:rFonts w:ascii="Times New Roman" w:hAnsi="Times New Roman" w:cs="Times New Roman"/>
          <w:sz w:val="24"/>
          <w:lang w:val="en-GB"/>
        </w:rPr>
        <w:t xml:space="preserve"> </w:t>
      </w:r>
      <w:r w:rsidR="001B50F3">
        <w:rPr>
          <w:rFonts w:ascii="Times New Roman" w:hAnsi="Times New Roman" w:cs="Times New Roman"/>
          <w:sz w:val="24"/>
          <w:lang w:val="en-GB"/>
        </w:rPr>
        <w:t>number of co-feeding animals</w:t>
      </w:r>
      <w:r w:rsidR="00C47102" w:rsidRPr="00F67170">
        <w:rPr>
          <w:rFonts w:ascii="Times New Roman" w:hAnsi="Times New Roman" w:cs="Times New Roman"/>
          <w:sz w:val="24"/>
          <w:lang w:val="en-GB"/>
        </w:rPr>
        <w:t xml:space="preserve"> was 1.10 </w:t>
      </w:r>
      <w:r w:rsidR="00C47102" w:rsidRPr="00F67170">
        <w:rPr>
          <w:rFonts w:ascii="Times New Roman" w:hAnsi="Times New Roman" w:cs="Times New Roman"/>
          <w:sz w:val="24"/>
          <w:szCs w:val="24"/>
          <w:lang w:val="en-GB"/>
        </w:rPr>
        <w:t>± 0.0</w:t>
      </w:r>
      <w:r>
        <w:rPr>
          <w:rFonts w:ascii="Times New Roman" w:hAnsi="Times New Roman" w:cs="Times New Roman"/>
          <w:sz w:val="24"/>
          <w:szCs w:val="24"/>
          <w:lang w:val="en-GB"/>
        </w:rPr>
        <w:t>5</w:t>
      </w:r>
      <w:r w:rsidR="00C47102" w:rsidRPr="00F67170">
        <w:rPr>
          <w:rFonts w:ascii="Times New Roman" w:hAnsi="Times New Roman" w:cs="Times New Roman"/>
          <w:sz w:val="24"/>
          <w:szCs w:val="24"/>
          <w:lang w:val="en-GB"/>
        </w:rPr>
        <w:t xml:space="preserve"> (n = 31). Maximum number was 2 individuals recorded in </w:t>
      </w:r>
      <w:r w:rsidR="00C47102" w:rsidRPr="00F67170">
        <w:rPr>
          <w:rFonts w:ascii="Times New Roman" w:hAnsi="Times New Roman" w:cs="Times New Roman"/>
          <w:i/>
          <w:sz w:val="24"/>
          <w:szCs w:val="24"/>
          <w:lang w:val="en-GB"/>
        </w:rPr>
        <w:t>Endospermum diadenum</w:t>
      </w:r>
      <w:r w:rsidR="00C47102" w:rsidRPr="00F67170">
        <w:rPr>
          <w:rFonts w:ascii="Times New Roman" w:hAnsi="Times New Roman" w:cs="Times New Roman"/>
          <w:sz w:val="24"/>
          <w:szCs w:val="24"/>
          <w:lang w:val="en-GB"/>
        </w:rPr>
        <w:t xml:space="preserve">, </w:t>
      </w:r>
      <w:r w:rsidR="007A4CAE" w:rsidRPr="007A4CAE">
        <w:rPr>
          <w:rFonts w:ascii="Times New Roman" w:hAnsi="Times New Roman" w:cs="Times New Roman"/>
          <w:i/>
          <w:sz w:val="24"/>
          <w:szCs w:val="24"/>
          <w:lang w:val="en-GB"/>
        </w:rPr>
        <w:t>Ficus fistulosa</w:t>
      </w:r>
      <w:r w:rsidR="007A4CAE">
        <w:rPr>
          <w:rFonts w:ascii="Times New Roman" w:hAnsi="Times New Roman" w:cs="Times New Roman"/>
          <w:sz w:val="24"/>
          <w:szCs w:val="24"/>
          <w:lang w:val="en-GB"/>
        </w:rPr>
        <w:t xml:space="preserve">, </w:t>
      </w:r>
      <w:r w:rsidR="00C47102" w:rsidRPr="00F67170">
        <w:rPr>
          <w:rFonts w:ascii="Times New Roman" w:hAnsi="Times New Roman" w:cs="Times New Roman"/>
          <w:i/>
          <w:sz w:val="24"/>
          <w:szCs w:val="24"/>
          <w:lang w:val="en-GB"/>
        </w:rPr>
        <w:t>Ficus racemosa</w:t>
      </w:r>
      <w:r w:rsidR="00C47102" w:rsidRPr="00F67170">
        <w:rPr>
          <w:rFonts w:ascii="Times New Roman" w:hAnsi="Times New Roman" w:cs="Times New Roman"/>
          <w:sz w:val="24"/>
          <w:szCs w:val="24"/>
          <w:lang w:val="en-GB"/>
        </w:rPr>
        <w:t>, and</w:t>
      </w:r>
      <w:r w:rsidR="00C47102" w:rsidRPr="00F67170">
        <w:rPr>
          <w:rFonts w:ascii="Times New Roman" w:hAnsi="Times New Roman" w:cs="Times New Roman"/>
          <w:i/>
          <w:sz w:val="24"/>
          <w:szCs w:val="24"/>
          <w:lang w:val="en-GB"/>
        </w:rPr>
        <w:t xml:space="preserve"> Solanum torvum</w:t>
      </w:r>
      <w:r w:rsidR="00C47102" w:rsidRPr="00F67170">
        <w:rPr>
          <w:rFonts w:ascii="Times New Roman" w:hAnsi="Times New Roman" w:cs="Times New Roman"/>
          <w:sz w:val="24"/>
          <w:szCs w:val="24"/>
          <w:lang w:val="en-GB"/>
        </w:rPr>
        <w:t xml:space="preserve"> (Table 3.1). They usually feed alone (29/31 observations), and they showed agonistic behaviours when they encountered same-sex individuals. However, they might occasionally accept co-feeding of heterosexual individuals as follows.</w:t>
      </w:r>
    </w:p>
    <w:p w14:paraId="78ACE7F6" w14:textId="136732E2"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t xml:space="preserve">Case </w:t>
      </w:r>
      <w:r w:rsidR="007A4CAE">
        <w:rPr>
          <w:rFonts w:ascii="Times New Roman" w:hAnsi="Times New Roman" w:cs="Times New Roman"/>
          <w:b/>
          <w:sz w:val="24"/>
          <w:szCs w:val="24"/>
          <w:lang w:val="en-GB"/>
        </w:rPr>
        <w:t>3.</w:t>
      </w:r>
      <w:r w:rsidRPr="00F67170">
        <w:rPr>
          <w:rFonts w:ascii="Times New Roman" w:hAnsi="Times New Roman" w:cs="Times New Roman"/>
          <w:b/>
          <w:sz w:val="24"/>
          <w:szCs w:val="24"/>
          <w:lang w:val="en-GB"/>
        </w:rPr>
        <w:t xml:space="preserve">1. Three common palm civets feeding on a fruiting </w:t>
      </w:r>
      <w:r w:rsidRPr="00F67170">
        <w:rPr>
          <w:rFonts w:ascii="Times New Roman" w:hAnsi="Times New Roman" w:cs="Times New Roman"/>
          <w:b/>
          <w:i/>
          <w:sz w:val="24"/>
          <w:szCs w:val="24"/>
          <w:lang w:val="en-GB"/>
        </w:rPr>
        <w:t>Endospermum diadenum</w:t>
      </w:r>
      <w:r w:rsidRPr="00F67170">
        <w:rPr>
          <w:rFonts w:ascii="Times New Roman" w:hAnsi="Times New Roman" w:cs="Times New Roman"/>
          <w:b/>
          <w:sz w:val="24"/>
          <w:szCs w:val="24"/>
          <w:lang w:val="en-GB"/>
        </w:rPr>
        <w:t xml:space="preserve"> tree in Tabin. –</w:t>
      </w:r>
      <w:r w:rsidRPr="00F67170">
        <w:rPr>
          <w:rFonts w:ascii="Times New Roman" w:hAnsi="Times New Roman" w:cs="Times New Roman"/>
          <w:sz w:val="24"/>
          <w:szCs w:val="24"/>
          <w:lang w:val="en-GB"/>
        </w:rPr>
        <w:t xml:space="preserve">At 19:55 on 20th August 2011, a male </w:t>
      </w:r>
      <w:r w:rsidR="001B50F3">
        <w:rPr>
          <w:rFonts w:ascii="Times New Roman" w:hAnsi="Times New Roman" w:cs="Times New Roman"/>
          <w:sz w:val="24"/>
          <w:szCs w:val="24"/>
          <w:lang w:val="en-GB"/>
        </w:rPr>
        <w:t>common palm c</w:t>
      </w:r>
      <w:r w:rsidRPr="00F67170">
        <w:rPr>
          <w:rFonts w:ascii="Times New Roman" w:hAnsi="Times New Roman" w:cs="Times New Roman"/>
          <w:sz w:val="24"/>
          <w:szCs w:val="24"/>
          <w:lang w:val="en-GB"/>
        </w:rPr>
        <w:t xml:space="preserve">ivet (hereafter male 1) came to the tree and started foraging (28 m in height). At 20:08, a female came to the tree and started foraging until 21:16 when it climbed down the tree. The male and female civets always stayed at least 5 m apart. No aggression was seen. After the female’s departure, male 1 continued to forage in the tree. At 22:35, another male, smaller than male 1 (hereafter male 2) came to the tree and started foraging. Ten minutes later (22:45) male 2 climbed down the tree quickly, and growling was heard for nine minutes. The </w:t>
      </w:r>
      <w:r w:rsidRPr="00F67170">
        <w:rPr>
          <w:rFonts w:ascii="Times New Roman" w:hAnsi="Times New Roman" w:cs="Times New Roman"/>
          <w:sz w:val="24"/>
          <w:szCs w:val="24"/>
          <w:lang w:val="en-GB"/>
        </w:rPr>
        <w:lastRenderedPageBreak/>
        <w:t xml:space="preserve">exact location of this growling was not clear, but during this time male 1 could be seen clearly, and was not growling. Male 1 continued to forage and did not climb down the tree. At 23:29, male 2 climbed up the tree again, and male 1 immediately made an aggressive move towards male 2. Male 2 reacted by climbing down the tree. Ten minutes later, male 2 climbed up the tree again and started feeding. Male 1 came close to male 2, but was not aggressive. At 23:43, male 2 stopped feeding and went down, crossing branches into the adjacent tree. They showed no particular behaviour to each other, until 23:48 when male 1 suddenly ran towards male 2 and both climbed down the adjacent tree. At this time, growling was heard. Then, male 2 was detected growling on a liana straddling the tree adjacent to the fruiting </w:t>
      </w:r>
      <w:r w:rsidRPr="00F67170">
        <w:rPr>
          <w:rFonts w:ascii="Times New Roman" w:hAnsi="Times New Roman" w:cs="Times New Roman"/>
          <w:i/>
          <w:sz w:val="24"/>
          <w:szCs w:val="24"/>
          <w:lang w:val="en-GB"/>
        </w:rPr>
        <w:t>Endospermum</w:t>
      </w:r>
      <w:r w:rsidRPr="00F67170">
        <w:rPr>
          <w:rFonts w:ascii="Times New Roman" w:hAnsi="Times New Roman" w:cs="Times New Roman"/>
          <w:sz w:val="24"/>
          <w:szCs w:val="24"/>
          <w:lang w:val="en-GB"/>
        </w:rPr>
        <w:t xml:space="preserve"> tree. Male 1 was not observed thereafter. At 00:14 male 2 climbed into the fruiting tr</w:t>
      </w:r>
      <w:r w:rsidR="001B50F3">
        <w:rPr>
          <w:rFonts w:ascii="Times New Roman" w:hAnsi="Times New Roman" w:cs="Times New Roman"/>
          <w:sz w:val="24"/>
          <w:szCs w:val="24"/>
          <w:lang w:val="en-GB"/>
        </w:rPr>
        <w:t>ee and continued foraging, for 1 and half</w:t>
      </w:r>
      <w:r w:rsidRPr="00F67170">
        <w:rPr>
          <w:rFonts w:ascii="Times New Roman" w:hAnsi="Times New Roman" w:cs="Times New Roman"/>
          <w:sz w:val="24"/>
          <w:szCs w:val="24"/>
          <w:lang w:val="en-GB"/>
        </w:rPr>
        <w:t xml:space="preserve"> hours (Figure 3.4).</w:t>
      </w:r>
    </w:p>
    <w:p w14:paraId="1C4BBDC8" w14:textId="4CABEA16"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t xml:space="preserve">Case </w:t>
      </w:r>
      <w:r w:rsidR="007A4CAE">
        <w:rPr>
          <w:rFonts w:ascii="Times New Roman" w:hAnsi="Times New Roman" w:cs="Times New Roman"/>
          <w:b/>
          <w:sz w:val="24"/>
          <w:szCs w:val="24"/>
          <w:lang w:val="en-GB"/>
        </w:rPr>
        <w:t>3.</w:t>
      </w:r>
      <w:r w:rsidRPr="00F67170">
        <w:rPr>
          <w:rFonts w:ascii="Times New Roman" w:hAnsi="Times New Roman" w:cs="Times New Roman"/>
          <w:b/>
          <w:sz w:val="24"/>
          <w:szCs w:val="24"/>
          <w:lang w:val="en-GB"/>
        </w:rPr>
        <w:t xml:space="preserve">2. Two female common palm civets feeding on a fruiting </w:t>
      </w:r>
      <w:r w:rsidRPr="00F67170">
        <w:rPr>
          <w:rFonts w:ascii="Times New Roman" w:hAnsi="Times New Roman" w:cs="Times New Roman"/>
          <w:b/>
          <w:i/>
          <w:sz w:val="24"/>
          <w:szCs w:val="24"/>
          <w:lang w:val="en-GB"/>
        </w:rPr>
        <w:t>Ficus fistulosa</w:t>
      </w:r>
      <w:r w:rsidRPr="00F67170">
        <w:rPr>
          <w:rFonts w:ascii="Times New Roman" w:hAnsi="Times New Roman" w:cs="Times New Roman"/>
          <w:b/>
          <w:sz w:val="24"/>
          <w:szCs w:val="24"/>
          <w:lang w:val="en-GB"/>
        </w:rPr>
        <w:t xml:space="preserve"> in Danum. –</w:t>
      </w:r>
      <w:r w:rsidRPr="00F67170">
        <w:rPr>
          <w:rFonts w:ascii="Times New Roman" w:hAnsi="Times New Roman" w:cs="Times New Roman"/>
          <w:sz w:val="24"/>
          <w:szCs w:val="24"/>
          <w:lang w:val="en-GB"/>
        </w:rPr>
        <w:t>On 23</w:t>
      </w:r>
      <w:r w:rsidR="00B23E3B">
        <w:rPr>
          <w:rFonts w:ascii="Times New Roman" w:hAnsi="Times New Roman" w:cs="Times New Roman"/>
          <w:sz w:val="24"/>
          <w:szCs w:val="24"/>
          <w:lang w:val="en-GB"/>
        </w:rPr>
        <w:t>rd</w:t>
      </w:r>
      <w:r w:rsidRPr="00F67170">
        <w:rPr>
          <w:rFonts w:ascii="Times New Roman" w:hAnsi="Times New Roman" w:cs="Times New Roman"/>
          <w:sz w:val="24"/>
          <w:szCs w:val="24"/>
          <w:lang w:val="en-GB"/>
        </w:rPr>
        <w:t xml:space="preserve"> January 2013, </w:t>
      </w:r>
      <w:r w:rsidR="007A4CAE">
        <w:rPr>
          <w:rFonts w:ascii="Times New Roman" w:hAnsi="Times New Roman" w:cs="Times New Roman"/>
          <w:sz w:val="24"/>
          <w:szCs w:val="24"/>
          <w:lang w:val="en-GB"/>
        </w:rPr>
        <w:t>I and assistant</w:t>
      </w:r>
      <w:r w:rsidRPr="00F67170">
        <w:rPr>
          <w:rFonts w:ascii="Times New Roman" w:hAnsi="Times New Roman" w:cs="Times New Roman"/>
          <w:sz w:val="24"/>
          <w:szCs w:val="24"/>
          <w:lang w:val="en-GB"/>
        </w:rPr>
        <w:t xml:space="preserve"> found a small-toothed palm civet in the </w:t>
      </w:r>
      <w:r w:rsidRPr="00F67170">
        <w:rPr>
          <w:rFonts w:ascii="Times New Roman" w:hAnsi="Times New Roman" w:cs="Times New Roman"/>
          <w:i/>
          <w:sz w:val="24"/>
          <w:szCs w:val="24"/>
          <w:lang w:val="en-GB"/>
        </w:rPr>
        <w:t>Ficus fistulosa</w:t>
      </w:r>
      <w:r w:rsidRPr="00F67170">
        <w:rPr>
          <w:rFonts w:ascii="Times New Roman" w:hAnsi="Times New Roman" w:cs="Times New Roman"/>
          <w:sz w:val="24"/>
          <w:szCs w:val="24"/>
          <w:lang w:val="en-GB"/>
        </w:rPr>
        <w:t xml:space="preserve"> at 20:30. The civet immediately moved from the tree when a female common palm civet (CP1) came to the tree. At 21:00, another female common palm civet (CP2) came to the tree, and started foraging. CP2 was smaller than CP1, and she had white tail tip. When they came close within 2</w:t>
      </w:r>
      <w:r w:rsidR="00B23E3B">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m at 21:23, CP1 r</w:t>
      </w:r>
      <w:r w:rsidR="00B23E3B">
        <w:rPr>
          <w:rFonts w:ascii="Times New Roman" w:hAnsi="Times New Roman" w:cs="Times New Roman"/>
          <w:sz w:val="24"/>
          <w:szCs w:val="24"/>
          <w:lang w:val="en-GB"/>
        </w:rPr>
        <w:t>a</w:t>
      </w:r>
      <w:r w:rsidRPr="00F67170">
        <w:rPr>
          <w:rFonts w:ascii="Times New Roman" w:hAnsi="Times New Roman" w:cs="Times New Roman"/>
          <w:sz w:val="24"/>
          <w:szCs w:val="24"/>
          <w:lang w:val="en-GB"/>
        </w:rPr>
        <w:t xml:space="preserve">n out from the tree and </w:t>
      </w:r>
      <w:r w:rsidRPr="00F67170">
        <w:rPr>
          <w:rFonts w:ascii="Times New Roman" w:hAnsi="Times New Roman" w:cs="Times New Roman"/>
          <w:sz w:val="24"/>
          <w:szCs w:val="24"/>
          <w:lang w:val="en-GB"/>
        </w:rPr>
        <w:lastRenderedPageBreak/>
        <w:t>rested in a connecting tree. CP2 continued foraging until 22:04. After CP2 moved from the tree, CP1 continued resting until 22:39. At 22:39 CP1 cam</w:t>
      </w:r>
      <w:r w:rsidR="00B23E3B">
        <w:rPr>
          <w:rFonts w:ascii="Times New Roman" w:hAnsi="Times New Roman" w:cs="Times New Roman"/>
          <w:sz w:val="24"/>
          <w:szCs w:val="24"/>
          <w:lang w:val="en-GB"/>
        </w:rPr>
        <w:t>e back to the fig tree, but it wa</w:t>
      </w:r>
      <w:r w:rsidRPr="00F67170">
        <w:rPr>
          <w:rFonts w:ascii="Times New Roman" w:hAnsi="Times New Roman" w:cs="Times New Roman"/>
          <w:sz w:val="24"/>
          <w:szCs w:val="24"/>
          <w:lang w:val="en-GB"/>
        </w:rPr>
        <w:t>s unsure if she started foraging again. At 23:03 she r</w:t>
      </w:r>
      <w:r w:rsidR="00B23E3B">
        <w:rPr>
          <w:rFonts w:ascii="Times New Roman" w:hAnsi="Times New Roman" w:cs="Times New Roman"/>
          <w:sz w:val="24"/>
          <w:szCs w:val="24"/>
          <w:lang w:val="en-GB"/>
        </w:rPr>
        <w:t>a</w:t>
      </w:r>
      <w:r w:rsidRPr="00F67170">
        <w:rPr>
          <w:rFonts w:ascii="Times New Roman" w:hAnsi="Times New Roman" w:cs="Times New Roman"/>
          <w:sz w:val="24"/>
          <w:szCs w:val="24"/>
          <w:lang w:val="en-GB"/>
        </w:rPr>
        <w:t>n out from the tree even though there were no other civets coming to the tree. On 28th January 2013, we found CP1 and CP2 f</w:t>
      </w:r>
      <w:r w:rsidR="007A4CAE">
        <w:rPr>
          <w:rFonts w:ascii="Times New Roman" w:hAnsi="Times New Roman" w:cs="Times New Roman"/>
          <w:sz w:val="24"/>
          <w:szCs w:val="24"/>
          <w:lang w:val="en-GB"/>
        </w:rPr>
        <w:t>oraging at the fig tree at 20:17</w:t>
      </w:r>
      <w:r w:rsidRPr="00F67170">
        <w:rPr>
          <w:rFonts w:ascii="Times New Roman" w:hAnsi="Times New Roman" w:cs="Times New Roman"/>
          <w:sz w:val="24"/>
          <w:szCs w:val="24"/>
          <w:lang w:val="en-GB"/>
        </w:rPr>
        <w:t>. CP1 def</w:t>
      </w:r>
      <w:r w:rsidR="00B23E3B">
        <w:rPr>
          <w:rFonts w:ascii="Times New Roman" w:hAnsi="Times New Roman" w:cs="Times New Roman"/>
          <w:sz w:val="24"/>
          <w:szCs w:val="24"/>
          <w:lang w:val="en-GB"/>
        </w:rPr>
        <w:t>a</w:t>
      </w:r>
      <w:r w:rsidRPr="00F67170">
        <w:rPr>
          <w:rFonts w:ascii="Times New Roman" w:hAnsi="Times New Roman" w:cs="Times New Roman"/>
          <w:sz w:val="24"/>
          <w:szCs w:val="24"/>
          <w:lang w:val="en-GB"/>
        </w:rPr>
        <w:t>ecated at the same place where CP2 did on the branch. At 20:54 they came close within 1</w:t>
      </w:r>
      <w:r w:rsidR="00B23E3B">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m, and both on them moved from the tree. </w:t>
      </w:r>
      <w:r w:rsidR="00B23E3B">
        <w:rPr>
          <w:rFonts w:ascii="Times New Roman" w:hAnsi="Times New Roman" w:cs="Times New Roman"/>
          <w:sz w:val="24"/>
          <w:szCs w:val="24"/>
          <w:lang w:val="en-GB"/>
        </w:rPr>
        <w:t>There was a</w:t>
      </w:r>
      <w:r w:rsidRPr="00F67170">
        <w:rPr>
          <w:rFonts w:ascii="Times New Roman" w:hAnsi="Times New Roman" w:cs="Times New Roman"/>
          <w:sz w:val="24"/>
          <w:szCs w:val="24"/>
          <w:lang w:val="en-GB"/>
        </w:rPr>
        <w:t xml:space="preserve"> strong civet smell at the same time. At 21:01, a small-toothed palm civet came to the tree, but within 10 minutes, the civet moved to another </w:t>
      </w:r>
      <w:r w:rsidRPr="00F67170">
        <w:rPr>
          <w:rFonts w:ascii="Times New Roman" w:hAnsi="Times New Roman" w:cs="Times New Roman"/>
          <w:i/>
          <w:sz w:val="24"/>
          <w:szCs w:val="24"/>
          <w:lang w:val="en-GB"/>
        </w:rPr>
        <w:t>Ficus fistulosa</w:t>
      </w:r>
      <w:r w:rsidRPr="00F67170">
        <w:rPr>
          <w:rFonts w:ascii="Times New Roman" w:hAnsi="Times New Roman" w:cs="Times New Roman"/>
          <w:sz w:val="24"/>
          <w:szCs w:val="24"/>
          <w:lang w:val="en-GB"/>
        </w:rPr>
        <w:t xml:space="preserve">. On the next day, we found CP1 and CP2 foraging at the tree again at 21:40. At 21:49, they encountered and CP2 moved out from the tree. </w:t>
      </w:r>
      <w:r w:rsidR="00B23E3B">
        <w:rPr>
          <w:rFonts w:ascii="Times New Roman" w:hAnsi="Times New Roman" w:cs="Times New Roman"/>
          <w:sz w:val="24"/>
          <w:szCs w:val="24"/>
          <w:lang w:val="en-GB"/>
        </w:rPr>
        <w:t>There was a</w:t>
      </w:r>
      <w:r w:rsidR="00B23E3B" w:rsidRPr="00F67170">
        <w:rPr>
          <w:rFonts w:ascii="Times New Roman" w:hAnsi="Times New Roman" w:cs="Times New Roman"/>
          <w:sz w:val="24"/>
          <w:szCs w:val="24"/>
          <w:lang w:val="en-GB"/>
        </w:rPr>
        <w:t xml:space="preserve"> strong civet smell</w:t>
      </w:r>
      <w:r w:rsidRPr="00F67170">
        <w:rPr>
          <w:rFonts w:ascii="Times New Roman" w:hAnsi="Times New Roman" w:cs="Times New Roman"/>
          <w:sz w:val="24"/>
          <w:szCs w:val="24"/>
          <w:lang w:val="en-GB"/>
        </w:rPr>
        <w:t xml:space="preserve"> again. At 21:56, CP2 moved back to the tree, and CP1 and CP2 continued to foraging at the same tree.</w:t>
      </w:r>
    </w:p>
    <w:p w14:paraId="20BC6D69" w14:textId="77777777" w:rsidR="00C47102" w:rsidRPr="00F67170" w:rsidRDefault="00C47102" w:rsidP="000E2A96">
      <w:pPr>
        <w:pStyle w:val="3"/>
      </w:pPr>
      <w:bookmarkStart w:id="12" w:name="_Toc318208149"/>
      <w:r w:rsidRPr="00F67170">
        <w:t xml:space="preserve">3.3.3 Fruit preference </w:t>
      </w:r>
    </w:p>
    <w:bookmarkEnd w:id="12"/>
    <w:p w14:paraId="77BE211E" w14:textId="7D615956" w:rsidR="00C47102" w:rsidRPr="00F67170" w:rsidRDefault="00C92893" w:rsidP="00DA257B">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preference at the</w:t>
      </w:r>
      <w:r w:rsidR="00C47102" w:rsidRPr="00F67170">
        <w:rPr>
          <w:rFonts w:ascii="Times New Roman" w:hAnsi="Times New Roman" w:cs="Times New Roman"/>
          <w:b/>
          <w:i/>
          <w:sz w:val="24"/>
          <w:lang w:val="en-GB"/>
        </w:rPr>
        <w:t xml:space="preserve"> species level</w:t>
      </w:r>
    </w:p>
    <w:p w14:paraId="0B41251F" w14:textId="0E8420FA" w:rsidR="00367C92" w:rsidRPr="00F67170" w:rsidRDefault="006D553E" w:rsidP="0063721F">
      <w:pPr>
        <w:spacing w:line="480" w:lineRule="auto"/>
        <w:rPr>
          <w:rFonts w:ascii="Times New Roman" w:hAnsi="Times New Roman" w:cs="Times New Roman"/>
          <w:sz w:val="24"/>
          <w:lang w:val="en-GB"/>
        </w:rPr>
      </w:pPr>
      <w:r>
        <w:rPr>
          <w:rFonts w:ascii="Times New Roman" w:hAnsi="Times New Roman" w:cs="Times New Roman"/>
          <w:sz w:val="24"/>
          <w:lang w:val="en-GB"/>
        </w:rPr>
        <w:t>I</w:t>
      </w:r>
      <w:r w:rsidR="00C47102" w:rsidRPr="00F67170">
        <w:rPr>
          <w:rFonts w:ascii="Times New Roman" w:hAnsi="Times New Roman" w:cs="Times New Roman"/>
          <w:sz w:val="24"/>
          <w:lang w:val="en-GB"/>
        </w:rPr>
        <w:t xml:space="preserve"> categorised the food fruits into </w:t>
      </w:r>
      <w:r w:rsidR="0063721F" w:rsidRPr="00F67170">
        <w:rPr>
          <w:rFonts w:ascii="Times New Roman" w:hAnsi="Times New Roman" w:cs="Times New Roman"/>
          <w:sz w:val="24"/>
          <w:lang w:val="en-GB"/>
        </w:rPr>
        <w:t>3</w:t>
      </w:r>
      <w:r w:rsidR="00C47102" w:rsidRPr="00F67170">
        <w:rPr>
          <w:rFonts w:ascii="Times New Roman" w:hAnsi="Times New Roman" w:cs="Times New Roman"/>
          <w:sz w:val="24"/>
          <w:lang w:val="en-GB"/>
        </w:rPr>
        <w:t xml:space="preserve"> fruit types; </w:t>
      </w:r>
      <w:r w:rsidR="00C47102" w:rsidRPr="00F67170">
        <w:rPr>
          <w:rFonts w:ascii="Times New Roman" w:hAnsi="Times New Roman" w:cs="Times New Roman"/>
          <w:i/>
          <w:sz w:val="24"/>
          <w:lang w:val="en-GB"/>
        </w:rPr>
        <w:t>Leea aculeata</w:t>
      </w:r>
      <w:r w:rsidR="00C47102" w:rsidRPr="00F67170">
        <w:rPr>
          <w:rFonts w:ascii="Times New Roman" w:hAnsi="Times New Roman" w:cs="Times New Roman"/>
          <w:sz w:val="24"/>
          <w:lang w:val="en-GB"/>
        </w:rPr>
        <w:t xml:space="preserve">, </w:t>
      </w:r>
      <w:r w:rsidR="00C47102" w:rsidRPr="00F67170">
        <w:rPr>
          <w:rFonts w:ascii="Times New Roman" w:hAnsi="Times New Roman" w:cs="Times New Roman"/>
          <w:i/>
          <w:sz w:val="24"/>
          <w:lang w:val="en-GB"/>
        </w:rPr>
        <w:t>Ficus</w:t>
      </w:r>
      <w:r w:rsidR="00C47102" w:rsidRPr="00F67170">
        <w:rPr>
          <w:rFonts w:ascii="Times New Roman" w:hAnsi="Times New Roman" w:cs="Times New Roman"/>
          <w:sz w:val="24"/>
          <w:lang w:val="en-GB"/>
        </w:rPr>
        <w:t xml:space="preserve"> spp., and the other soft-pulped fruits </w:t>
      </w:r>
      <w:r w:rsidR="0063721F" w:rsidRPr="00F67170">
        <w:rPr>
          <w:rFonts w:ascii="Times New Roman" w:hAnsi="Times New Roman" w:cs="Times New Roman"/>
          <w:sz w:val="24"/>
          <w:lang w:val="en-GB"/>
        </w:rPr>
        <w:t xml:space="preserve">in Danum </w:t>
      </w:r>
      <w:r w:rsidR="00C47102" w:rsidRPr="00F67170">
        <w:rPr>
          <w:rFonts w:ascii="Times New Roman" w:hAnsi="Times New Roman" w:cs="Times New Roman"/>
          <w:sz w:val="24"/>
          <w:lang w:val="en-GB"/>
        </w:rPr>
        <w:t>(Figure 3.5</w:t>
      </w:r>
      <w:r w:rsidR="00054047" w:rsidRPr="00F67170">
        <w:rPr>
          <w:rFonts w:ascii="Times New Roman" w:hAnsi="Times New Roman" w:cs="Times New Roman"/>
          <w:sz w:val="24"/>
          <w:lang w:val="en-GB"/>
        </w:rPr>
        <w:t>)</w:t>
      </w:r>
      <w:r w:rsidR="0063721F" w:rsidRPr="00F67170">
        <w:rPr>
          <w:rFonts w:ascii="Times New Roman" w:hAnsi="Times New Roman" w:cs="Times New Roman"/>
          <w:sz w:val="24"/>
          <w:lang w:val="en-GB"/>
        </w:rPr>
        <w:t xml:space="preserve"> </w:t>
      </w:r>
      <w:r w:rsidR="0063721F" w:rsidRPr="00F67170">
        <w:rPr>
          <w:rFonts w:ascii="Times New Roman" w:hAnsi="Times New Roman" w:cs="Times New Roman"/>
          <w:sz w:val="24"/>
          <w:szCs w:val="24"/>
          <w:lang w:val="en-GB"/>
        </w:rPr>
        <w:t xml:space="preserve">for the analysis. </w:t>
      </w:r>
      <w:r>
        <w:rPr>
          <w:rFonts w:ascii="Times New Roman" w:hAnsi="Times New Roman" w:cs="Times New Roman"/>
          <w:sz w:val="24"/>
          <w:szCs w:val="24"/>
          <w:lang w:val="en-GB"/>
        </w:rPr>
        <w:t>I</w:t>
      </w:r>
      <w:r w:rsidR="00C47102" w:rsidRPr="00F67170">
        <w:rPr>
          <w:rFonts w:ascii="Times New Roman" w:hAnsi="Times New Roman" w:cs="Times New Roman"/>
          <w:sz w:val="24"/>
          <w:szCs w:val="24"/>
          <w:lang w:val="en-GB"/>
        </w:rPr>
        <w:t xml:space="preserve"> excluded June 2012</w:t>
      </w:r>
      <w:r w:rsidR="00DB70AE" w:rsidRPr="00F67170">
        <w:rPr>
          <w:rFonts w:ascii="Times New Roman" w:hAnsi="Times New Roman" w:cs="Times New Roman"/>
          <w:sz w:val="24"/>
          <w:szCs w:val="24"/>
          <w:lang w:val="en-GB"/>
        </w:rPr>
        <w:t>, December 2012, and January 2013</w:t>
      </w:r>
      <w:r w:rsidR="00C47102" w:rsidRPr="00F67170">
        <w:rPr>
          <w:rFonts w:ascii="Times New Roman" w:hAnsi="Times New Roman" w:cs="Times New Roman"/>
          <w:sz w:val="24"/>
          <w:szCs w:val="24"/>
          <w:lang w:val="en-GB"/>
        </w:rPr>
        <w:t xml:space="preserve"> from the analysis because </w:t>
      </w:r>
      <w:r w:rsidR="00DB70AE" w:rsidRPr="00F67170">
        <w:rPr>
          <w:rFonts w:ascii="Times New Roman" w:hAnsi="Times New Roman" w:cs="Times New Roman"/>
          <w:sz w:val="24"/>
          <w:szCs w:val="24"/>
          <w:lang w:val="en-GB"/>
        </w:rPr>
        <w:t xml:space="preserve">faeces of </w:t>
      </w:r>
      <w:r w:rsidR="00C47102" w:rsidRPr="00F67170">
        <w:rPr>
          <w:rFonts w:ascii="Times New Roman" w:hAnsi="Times New Roman" w:cs="Times New Roman"/>
          <w:sz w:val="24"/>
          <w:szCs w:val="24"/>
          <w:lang w:val="en-GB"/>
        </w:rPr>
        <w:t xml:space="preserve">these months included </w:t>
      </w:r>
      <w:r w:rsidR="007A4CAE">
        <w:rPr>
          <w:rFonts w:ascii="Times New Roman" w:hAnsi="Times New Roman" w:cs="Times New Roman"/>
          <w:sz w:val="24"/>
          <w:szCs w:val="24"/>
          <w:lang w:val="en-GB"/>
        </w:rPr>
        <w:t>less than 3</w:t>
      </w:r>
      <w:r w:rsidR="00DB70AE" w:rsidRPr="00F67170">
        <w:rPr>
          <w:rFonts w:ascii="Times New Roman" w:hAnsi="Times New Roman" w:cs="Times New Roman"/>
          <w:sz w:val="24"/>
          <w:lang w:val="en-GB"/>
        </w:rPr>
        <w:t xml:space="preserve"> fruit type</w:t>
      </w:r>
      <w:r w:rsidR="007A4CAE">
        <w:rPr>
          <w:rFonts w:ascii="Times New Roman" w:hAnsi="Times New Roman" w:cs="Times New Roman"/>
          <w:sz w:val="24"/>
          <w:lang w:val="en-GB"/>
        </w:rPr>
        <w:t>s</w:t>
      </w:r>
      <w:r w:rsidR="00C47102" w:rsidRPr="00F67170">
        <w:rPr>
          <w:rFonts w:ascii="Times New Roman" w:hAnsi="Times New Roman" w:cs="Times New Roman"/>
          <w:sz w:val="24"/>
          <w:lang w:val="en-GB"/>
        </w:rPr>
        <w:t>.</w:t>
      </w:r>
      <w:r w:rsidR="00C47102" w:rsidRPr="00F67170">
        <w:rPr>
          <w:rFonts w:ascii="Times New Roman" w:hAnsi="Times New Roman" w:cs="Times New Roman"/>
          <w:sz w:val="24"/>
          <w:szCs w:val="24"/>
          <w:lang w:val="en-GB"/>
        </w:rPr>
        <w:t xml:space="preserve"> </w:t>
      </w:r>
      <w:r>
        <w:rPr>
          <w:rFonts w:ascii="Times New Roman" w:hAnsi="Times New Roman" w:cs="Times New Roman"/>
          <w:sz w:val="24"/>
          <w:szCs w:val="24"/>
          <w:lang w:val="en-GB"/>
        </w:rPr>
        <w:t>I</w:t>
      </w:r>
      <w:r w:rsidR="00C47102" w:rsidRPr="00F67170">
        <w:rPr>
          <w:rFonts w:ascii="Times New Roman" w:hAnsi="Times New Roman" w:cs="Times New Roman"/>
          <w:sz w:val="24"/>
          <w:szCs w:val="24"/>
          <w:lang w:val="en-GB"/>
        </w:rPr>
        <w:t xml:space="preserve"> found significant differences between the usage and the availability </w:t>
      </w:r>
      <w:r w:rsidR="00C47102" w:rsidRPr="00F67170">
        <w:rPr>
          <w:rFonts w:ascii="Times New Roman" w:hAnsi="Times New Roman" w:cs="Times New Roman"/>
          <w:sz w:val="24"/>
          <w:szCs w:val="24"/>
          <w:lang w:val="en-GB"/>
        </w:rPr>
        <w:lastRenderedPageBreak/>
        <w:t>in all the 3 months (July 2012, χ</w:t>
      </w:r>
      <w:r w:rsidR="00C47102" w:rsidRPr="00F67170">
        <w:rPr>
          <w:rFonts w:ascii="Times New Roman" w:hAnsi="Times New Roman" w:cs="Times New Roman"/>
          <w:sz w:val="24"/>
          <w:szCs w:val="24"/>
          <w:vertAlign w:val="superscript"/>
          <w:lang w:val="en-GB"/>
        </w:rPr>
        <w:t>2</w:t>
      </w:r>
      <w:r w:rsidR="00C47102" w:rsidRPr="00F67170">
        <w:rPr>
          <w:rFonts w:ascii="Times New Roman" w:hAnsi="Times New Roman" w:cs="Times New Roman"/>
          <w:sz w:val="24"/>
          <w:szCs w:val="24"/>
          <w:lang w:val="en-GB"/>
        </w:rPr>
        <w:t xml:space="preserve"> = </w:t>
      </w:r>
      <w:r w:rsidR="00DB70AE" w:rsidRPr="00F67170">
        <w:rPr>
          <w:rFonts w:ascii="Times New Roman" w:hAnsi="Times New Roman" w:cs="Times New Roman"/>
          <w:sz w:val="24"/>
          <w:szCs w:val="24"/>
          <w:lang w:val="en-GB"/>
        </w:rPr>
        <w:t>1217.</w:t>
      </w:r>
      <w:r w:rsidR="00367C92" w:rsidRPr="00F67170">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xml:space="preserve">, df = </w:t>
      </w:r>
      <w:r w:rsidR="00DB70AE" w:rsidRPr="00F67170">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p &lt; 0.01; August 2012, χ</w:t>
      </w:r>
      <w:r w:rsidR="00C47102" w:rsidRPr="00F67170">
        <w:rPr>
          <w:rFonts w:ascii="Times New Roman" w:hAnsi="Times New Roman" w:cs="Times New Roman"/>
          <w:sz w:val="24"/>
          <w:szCs w:val="24"/>
          <w:vertAlign w:val="superscript"/>
          <w:lang w:val="en-GB"/>
        </w:rPr>
        <w:t>2</w:t>
      </w:r>
      <w:r w:rsidR="00C47102" w:rsidRPr="00F67170">
        <w:rPr>
          <w:rFonts w:ascii="Times New Roman" w:hAnsi="Times New Roman" w:cs="Times New Roman"/>
          <w:sz w:val="24"/>
          <w:szCs w:val="24"/>
          <w:lang w:val="en-GB"/>
        </w:rPr>
        <w:t xml:space="preserve"> = 2</w:t>
      </w:r>
      <w:r w:rsidR="00DB70AE" w:rsidRPr="00F67170">
        <w:rPr>
          <w:rFonts w:ascii="Times New Roman" w:hAnsi="Times New Roman" w:cs="Times New Roman"/>
          <w:sz w:val="24"/>
          <w:szCs w:val="24"/>
          <w:lang w:val="en-GB"/>
        </w:rPr>
        <w:t>63.9</w:t>
      </w:r>
      <w:r w:rsidR="00C47102" w:rsidRPr="00F67170">
        <w:rPr>
          <w:rFonts w:ascii="Times New Roman" w:hAnsi="Times New Roman" w:cs="Times New Roman"/>
          <w:sz w:val="24"/>
          <w:szCs w:val="24"/>
          <w:lang w:val="en-GB"/>
        </w:rPr>
        <w:t xml:space="preserve">, df = </w:t>
      </w:r>
      <w:r w:rsidR="00DB70AE" w:rsidRPr="00F67170">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p &lt; 0.01; September 2012, χ</w:t>
      </w:r>
      <w:r w:rsidR="00C47102" w:rsidRPr="00F67170">
        <w:rPr>
          <w:rFonts w:ascii="Times New Roman" w:hAnsi="Times New Roman" w:cs="Times New Roman"/>
          <w:sz w:val="24"/>
          <w:szCs w:val="24"/>
          <w:vertAlign w:val="superscript"/>
          <w:lang w:val="en-GB"/>
        </w:rPr>
        <w:t>2</w:t>
      </w:r>
      <w:r w:rsidR="00C47102" w:rsidRPr="00F67170">
        <w:rPr>
          <w:rFonts w:ascii="Times New Roman" w:hAnsi="Times New Roman" w:cs="Times New Roman"/>
          <w:sz w:val="24"/>
          <w:szCs w:val="24"/>
          <w:lang w:val="en-GB"/>
        </w:rPr>
        <w:t xml:space="preserve"> = </w:t>
      </w:r>
      <w:r w:rsidR="00DB70AE" w:rsidRPr="00F67170">
        <w:rPr>
          <w:rFonts w:ascii="Times New Roman" w:hAnsi="Times New Roman" w:cs="Times New Roman"/>
          <w:sz w:val="24"/>
          <w:szCs w:val="24"/>
          <w:lang w:val="en-GB"/>
        </w:rPr>
        <w:t>7039.0</w:t>
      </w:r>
      <w:r w:rsidR="00C47102" w:rsidRPr="00F67170">
        <w:rPr>
          <w:rFonts w:ascii="Times New Roman" w:hAnsi="Times New Roman" w:cs="Times New Roman"/>
          <w:sz w:val="24"/>
          <w:szCs w:val="24"/>
          <w:lang w:val="en-GB"/>
        </w:rPr>
        <w:t xml:space="preserve">, df = </w:t>
      </w:r>
      <w:r w:rsidR="00DB70AE" w:rsidRPr="00F67170">
        <w:rPr>
          <w:rFonts w:ascii="Times New Roman" w:hAnsi="Times New Roman" w:cs="Times New Roman"/>
          <w:sz w:val="24"/>
          <w:szCs w:val="24"/>
          <w:lang w:val="en-GB"/>
        </w:rPr>
        <w:t>2</w:t>
      </w:r>
      <w:r w:rsidR="00C47102" w:rsidRPr="00F67170">
        <w:rPr>
          <w:rFonts w:ascii="Times New Roman" w:hAnsi="Times New Roman" w:cs="Times New Roman"/>
          <w:sz w:val="24"/>
          <w:szCs w:val="24"/>
          <w:lang w:val="en-GB"/>
        </w:rPr>
        <w:t xml:space="preserve">, p &lt; 0.01). The confidence interval (lower limit: upper limit) of </w:t>
      </w:r>
      <w:r w:rsidR="00C47102" w:rsidRPr="00F67170">
        <w:rPr>
          <w:rFonts w:ascii="Times New Roman" w:hAnsi="Times New Roman" w:cs="Times New Roman"/>
          <w:i/>
          <w:sz w:val="24"/>
          <w:lang w:val="en-GB"/>
        </w:rPr>
        <w:t>L. aculeata</w:t>
      </w:r>
      <w:r w:rsidR="00C47102" w:rsidRPr="00F67170">
        <w:rPr>
          <w:rFonts w:ascii="Times New Roman" w:hAnsi="Times New Roman" w:cs="Times New Roman"/>
          <w:sz w:val="24"/>
          <w:lang w:val="en-GB"/>
        </w:rPr>
        <w:t xml:space="preserve"> in </w:t>
      </w:r>
      <w:r w:rsidR="00C47102" w:rsidRPr="00F67170">
        <w:rPr>
          <w:rFonts w:ascii="Times New Roman" w:hAnsi="Times New Roman" w:cs="Times New Roman"/>
          <w:sz w:val="24"/>
          <w:szCs w:val="24"/>
          <w:lang w:val="en-GB"/>
        </w:rPr>
        <w:t>July, August, and September 2012</w:t>
      </w:r>
      <w:r w:rsidR="00C47102" w:rsidRPr="00F67170">
        <w:rPr>
          <w:rFonts w:ascii="Times New Roman" w:hAnsi="Times New Roman" w:cs="Times New Roman"/>
          <w:sz w:val="24"/>
          <w:lang w:val="en-GB"/>
        </w:rPr>
        <w:t xml:space="preserve"> were (-</w:t>
      </w:r>
      <w:r w:rsidR="00367C92" w:rsidRPr="00F67170">
        <w:rPr>
          <w:rFonts w:ascii="Times New Roman" w:hAnsi="Times New Roman" w:cs="Times New Roman"/>
          <w:sz w:val="24"/>
          <w:lang w:val="en-GB"/>
        </w:rPr>
        <w:t>1</w:t>
      </w:r>
      <w:r w:rsidR="00C47102" w:rsidRPr="00F67170">
        <w:rPr>
          <w:rFonts w:ascii="Times New Roman" w:hAnsi="Times New Roman" w:cs="Times New Roman"/>
          <w:sz w:val="24"/>
          <w:lang w:val="en-GB"/>
        </w:rPr>
        <w:t>.</w:t>
      </w:r>
      <w:r w:rsidR="00367C92" w:rsidRPr="00F67170">
        <w:rPr>
          <w:rFonts w:ascii="Times New Roman" w:hAnsi="Times New Roman" w:cs="Times New Roman"/>
          <w:sz w:val="24"/>
          <w:lang w:val="en-GB"/>
        </w:rPr>
        <w:t>00</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80</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58</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40</w:t>
      </w:r>
      <w:r w:rsidR="00C47102" w:rsidRPr="00F67170">
        <w:rPr>
          <w:rFonts w:ascii="Times New Roman" w:hAnsi="Times New Roman" w:cs="Times New Roman"/>
          <w:sz w:val="24"/>
          <w:lang w:val="en-GB"/>
        </w:rPr>
        <w:t>), and (-0.</w:t>
      </w:r>
      <w:r w:rsidR="00367C92" w:rsidRPr="00F67170">
        <w:rPr>
          <w:rFonts w:ascii="Times New Roman" w:hAnsi="Times New Roman" w:cs="Times New Roman"/>
          <w:sz w:val="24"/>
          <w:lang w:val="en-GB"/>
        </w:rPr>
        <w:t>46</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06</w:t>
      </w:r>
      <w:r w:rsidR="00C47102" w:rsidRPr="00F67170">
        <w:rPr>
          <w:rFonts w:ascii="Times New Roman" w:hAnsi="Times New Roman" w:cs="Times New Roman"/>
          <w:sz w:val="24"/>
          <w:lang w:val="en-GB"/>
        </w:rPr>
        <w:t xml:space="preserve">), respectively. That of </w:t>
      </w:r>
      <w:r w:rsidR="00C47102" w:rsidRPr="00F67170">
        <w:rPr>
          <w:rFonts w:ascii="Times New Roman" w:hAnsi="Times New Roman" w:cs="Times New Roman"/>
          <w:i/>
          <w:sz w:val="24"/>
          <w:lang w:val="en-GB"/>
        </w:rPr>
        <w:t>Ficus</w:t>
      </w:r>
      <w:r w:rsidR="00C47102" w:rsidRPr="00F67170">
        <w:rPr>
          <w:rFonts w:ascii="Times New Roman" w:hAnsi="Times New Roman" w:cs="Times New Roman"/>
          <w:sz w:val="24"/>
          <w:lang w:val="en-GB"/>
        </w:rPr>
        <w:t xml:space="preserve"> spp. in </w:t>
      </w:r>
      <w:r w:rsidR="00C47102" w:rsidRPr="00F67170">
        <w:rPr>
          <w:rFonts w:ascii="Times New Roman" w:hAnsi="Times New Roman" w:cs="Times New Roman"/>
          <w:sz w:val="24"/>
          <w:szCs w:val="24"/>
          <w:lang w:val="en-GB"/>
        </w:rPr>
        <w:t>July, August, and September 2012</w:t>
      </w:r>
      <w:r w:rsidR="00C47102" w:rsidRPr="00F67170">
        <w:rPr>
          <w:rFonts w:ascii="Times New Roman" w:hAnsi="Times New Roman" w:cs="Times New Roman"/>
          <w:sz w:val="24"/>
          <w:lang w:val="en-GB"/>
        </w:rPr>
        <w:t xml:space="preserve"> were (0.</w:t>
      </w:r>
      <w:r w:rsidR="00367C92" w:rsidRPr="00F67170">
        <w:rPr>
          <w:rFonts w:ascii="Times New Roman" w:hAnsi="Times New Roman" w:cs="Times New Roman"/>
          <w:sz w:val="24"/>
          <w:lang w:val="en-GB"/>
        </w:rPr>
        <w:t>05</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2</w:t>
      </w:r>
      <w:r w:rsidR="00C47102" w:rsidRPr="00F67170">
        <w:rPr>
          <w:rFonts w:ascii="Times New Roman" w:hAnsi="Times New Roman" w:cs="Times New Roman"/>
          <w:sz w:val="24"/>
          <w:lang w:val="en-GB"/>
        </w:rPr>
        <w:t>5), (0.</w:t>
      </w:r>
      <w:r w:rsidR="00367C92" w:rsidRPr="00F67170">
        <w:rPr>
          <w:rFonts w:ascii="Times New Roman" w:hAnsi="Times New Roman" w:cs="Times New Roman"/>
          <w:sz w:val="24"/>
          <w:lang w:val="en-GB"/>
        </w:rPr>
        <w:t>58</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69</w:t>
      </w:r>
      <w:r w:rsidR="00C47102" w:rsidRPr="00F67170">
        <w:rPr>
          <w:rFonts w:ascii="Times New Roman" w:hAnsi="Times New Roman" w:cs="Times New Roman"/>
          <w:sz w:val="24"/>
          <w:lang w:val="en-GB"/>
        </w:rPr>
        <w:t>), and (0.</w:t>
      </w:r>
      <w:r w:rsidR="00367C92" w:rsidRPr="00F67170">
        <w:rPr>
          <w:rFonts w:ascii="Times New Roman" w:hAnsi="Times New Roman" w:cs="Times New Roman"/>
          <w:sz w:val="24"/>
          <w:lang w:val="en-GB"/>
        </w:rPr>
        <w:t>58</w:t>
      </w:r>
      <w:r w:rsidR="00C47102" w:rsidRPr="00F67170">
        <w:rPr>
          <w:rFonts w:ascii="Times New Roman" w:hAnsi="Times New Roman" w:cs="Times New Roman"/>
          <w:sz w:val="24"/>
          <w:lang w:val="en-GB"/>
        </w:rPr>
        <w:t>: 0.</w:t>
      </w:r>
      <w:r w:rsidR="00367C92" w:rsidRPr="00F67170">
        <w:rPr>
          <w:rFonts w:ascii="Times New Roman" w:hAnsi="Times New Roman" w:cs="Times New Roman"/>
          <w:sz w:val="24"/>
          <w:lang w:val="en-GB"/>
        </w:rPr>
        <w:t>94</w:t>
      </w:r>
      <w:r w:rsidR="00C47102" w:rsidRPr="00F67170">
        <w:rPr>
          <w:rFonts w:ascii="Times New Roman" w:hAnsi="Times New Roman" w:cs="Times New Roman"/>
          <w:sz w:val="24"/>
          <w:lang w:val="en-GB"/>
        </w:rPr>
        <w:t xml:space="preserve">), respectively. </w:t>
      </w:r>
      <w:r w:rsidR="00367C92" w:rsidRPr="00F67170">
        <w:rPr>
          <w:rFonts w:ascii="Times New Roman" w:hAnsi="Times New Roman" w:cs="Times New Roman"/>
          <w:sz w:val="24"/>
          <w:lang w:val="en-GB"/>
        </w:rPr>
        <w:t xml:space="preserve">That of the other soft-pulped fruits in </w:t>
      </w:r>
      <w:r w:rsidR="00367C92" w:rsidRPr="00F67170">
        <w:rPr>
          <w:rFonts w:ascii="Times New Roman" w:hAnsi="Times New Roman" w:cs="Times New Roman"/>
          <w:sz w:val="24"/>
          <w:szCs w:val="24"/>
          <w:lang w:val="en-GB"/>
        </w:rPr>
        <w:t>July, August, and September 2012</w:t>
      </w:r>
      <w:r w:rsidR="00367C92" w:rsidRPr="00F67170">
        <w:rPr>
          <w:rFonts w:ascii="Times New Roman" w:hAnsi="Times New Roman" w:cs="Times New Roman"/>
          <w:sz w:val="24"/>
          <w:lang w:val="en-GB"/>
        </w:rPr>
        <w:t xml:space="preserve"> were (0.74: 0.77), (-0.24: -0.05), and (-0.72: -0.28), respectively.</w:t>
      </w:r>
    </w:p>
    <w:p w14:paraId="6929F0E1" w14:textId="6F28EFF6" w:rsidR="00C47102" w:rsidRPr="00F67170" w:rsidRDefault="00C47102" w:rsidP="006D553E">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all the months, </w:t>
      </w:r>
      <w:r w:rsidRPr="00F67170">
        <w:rPr>
          <w:rFonts w:ascii="Times New Roman" w:hAnsi="Times New Roman" w:cs="Times New Roman"/>
          <w:i/>
          <w:sz w:val="24"/>
          <w:szCs w:val="24"/>
          <w:lang w:val="en-GB"/>
        </w:rPr>
        <w:t>L. aculeata</w:t>
      </w:r>
      <w:r w:rsidRPr="00F67170">
        <w:rPr>
          <w:rFonts w:ascii="Times New Roman" w:hAnsi="Times New Roman" w:cs="Times New Roman"/>
          <w:sz w:val="24"/>
          <w:szCs w:val="24"/>
          <w:lang w:val="en-GB"/>
        </w:rPr>
        <w:t xml:space="preserve"> was consumed much</w:t>
      </w:r>
      <w:r w:rsidR="006D553E">
        <w:rPr>
          <w:rFonts w:ascii="Times New Roman" w:hAnsi="Times New Roman" w:cs="Times New Roman"/>
          <w:sz w:val="24"/>
          <w:szCs w:val="24"/>
          <w:lang w:val="en-GB"/>
        </w:rPr>
        <w:t xml:space="preserve"> more than expected whilst </w:t>
      </w:r>
      <w:r w:rsidRPr="00F67170">
        <w:rPr>
          <w:rFonts w:ascii="Times New Roman" w:hAnsi="Times New Roman" w:cs="Times New Roman"/>
          <w:i/>
          <w:sz w:val="24"/>
          <w:lang w:val="en-GB"/>
        </w:rPr>
        <w:t>Ficus</w:t>
      </w:r>
      <w:r w:rsidRPr="00F67170">
        <w:rPr>
          <w:rFonts w:ascii="Times New Roman" w:hAnsi="Times New Roman" w:cs="Times New Roman"/>
          <w:sz w:val="24"/>
          <w:lang w:val="en-GB"/>
        </w:rPr>
        <w:t xml:space="preserve"> spp. </w:t>
      </w:r>
      <w:r w:rsidR="006D553E">
        <w:rPr>
          <w:rFonts w:ascii="Times New Roman" w:hAnsi="Times New Roman" w:cs="Times New Roman"/>
          <w:sz w:val="24"/>
          <w:lang w:val="en-GB"/>
        </w:rPr>
        <w:t xml:space="preserve">was consumed </w:t>
      </w:r>
      <w:r w:rsidRPr="00F67170">
        <w:rPr>
          <w:rFonts w:ascii="Times New Roman" w:hAnsi="Times New Roman" w:cs="Times New Roman"/>
          <w:sz w:val="24"/>
          <w:szCs w:val="24"/>
          <w:lang w:val="en-GB"/>
        </w:rPr>
        <w:t xml:space="preserve">less than expected. </w:t>
      </w:r>
      <w:r w:rsidR="00165C22" w:rsidRPr="00F67170">
        <w:rPr>
          <w:rFonts w:ascii="Times New Roman" w:hAnsi="Times New Roman" w:cs="Times New Roman"/>
          <w:sz w:val="24"/>
          <w:szCs w:val="24"/>
          <w:lang w:val="en-GB"/>
        </w:rPr>
        <w:t xml:space="preserve">In July 2012, the other fleshy fruits were consumed less than expected whilst they were consumed more than expected in August and September 2012. </w:t>
      </w:r>
      <w:r w:rsidRPr="00F67170">
        <w:rPr>
          <w:rFonts w:ascii="Times New Roman" w:hAnsi="Times New Roman" w:cs="Times New Roman"/>
          <w:sz w:val="24"/>
          <w:szCs w:val="24"/>
          <w:lang w:val="en-GB"/>
        </w:rPr>
        <w:t>When available fruit amount was very scarce (June 2012), they consumed arthropods.</w:t>
      </w:r>
    </w:p>
    <w:p w14:paraId="090AD510" w14:textId="3BD1BBFB" w:rsidR="00C47102" w:rsidRPr="00F67170" w:rsidRDefault="00C47102" w:rsidP="00C47102">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 xml:space="preserve">Fruit preference </w:t>
      </w:r>
      <w:r w:rsidR="00C92893" w:rsidRPr="00F67170">
        <w:rPr>
          <w:rFonts w:ascii="Times New Roman" w:hAnsi="Times New Roman" w:cs="Times New Roman"/>
          <w:b/>
          <w:i/>
          <w:sz w:val="24"/>
          <w:szCs w:val="24"/>
          <w:lang w:val="en-GB"/>
        </w:rPr>
        <w:t>within a</w:t>
      </w:r>
      <w:r w:rsidRPr="00F67170">
        <w:rPr>
          <w:rFonts w:ascii="Times New Roman" w:hAnsi="Times New Roman" w:cs="Times New Roman"/>
          <w:b/>
          <w:i/>
          <w:sz w:val="24"/>
          <w:szCs w:val="24"/>
          <w:lang w:val="en-GB"/>
        </w:rPr>
        <w:t xml:space="preserve"> tree</w:t>
      </w:r>
    </w:p>
    <w:p w14:paraId="312059A7" w14:textId="6BC91FD3" w:rsidR="00C47102" w:rsidRPr="00F67170" w:rsidRDefault="006D553E" w:rsidP="002519F8">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We collected fruit samples at a fruiting </w:t>
      </w:r>
      <w:r w:rsidRPr="006D553E">
        <w:rPr>
          <w:rFonts w:ascii="Times New Roman" w:hAnsi="Times New Roman" w:cs="Times New Roman"/>
          <w:i/>
          <w:sz w:val="24"/>
          <w:szCs w:val="24"/>
          <w:lang w:val="en-GB"/>
        </w:rPr>
        <w:t>Ficus fistulosa</w:t>
      </w:r>
      <w:r>
        <w:rPr>
          <w:rFonts w:ascii="Times New Roman" w:hAnsi="Times New Roman" w:cs="Times New Roman"/>
          <w:sz w:val="24"/>
          <w:szCs w:val="24"/>
          <w:lang w:val="en-GB"/>
        </w:rPr>
        <w:t xml:space="preserve"> tree in January 2013. </w:t>
      </w:r>
      <w:r w:rsidR="00C47102" w:rsidRPr="00F67170">
        <w:rPr>
          <w:rFonts w:ascii="Times New Roman" w:hAnsi="Times New Roman" w:cs="Times New Roman"/>
          <w:sz w:val="24"/>
          <w:szCs w:val="24"/>
          <w:lang w:val="en-GB"/>
        </w:rPr>
        <w:t>There were no significant differences in the amounts of fructose (U = 7, p = 0.19) between the fruits they ate (squeezed or dropped figs, n = 4) and those they d</w:t>
      </w:r>
      <w:r w:rsidR="00377083" w:rsidRPr="00F67170">
        <w:rPr>
          <w:rFonts w:ascii="Times New Roman" w:hAnsi="Times New Roman" w:cs="Times New Roman"/>
          <w:sz w:val="24"/>
          <w:szCs w:val="24"/>
          <w:lang w:val="en-GB"/>
        </w:rPr>
        <w:t>id not (ignored fruits, n =5</w:t>
      </w:r>
      <w:r w:rsidR="00C47102" w:rsidRPr="00F67170">
        <w:rPr>
          <w:rFonts w:ascii="Times New Roman" w:hAnsi="Times New Roman" w:cs="Times New Roman"/>
          <w:sz w:val="24"/>
          <w:szCs w:val="24"/>
          <w:lang w:val="en-GB"/>
        </w:rPr>
        <w:t>), whist the fruits they ate contained more glucose than that of</w:t>
      </w:r>
      <w:r w:rsidR="00377083" w:rsidRPr="00F67170">
        <w:rPr>
          <w:rFonts w:ascii="Times New Roman" w:hAnsi="Times New Roman" w:cs="Times New Roman"/>
          <w:sz w:val="24"/>
          <w:szCs w:val="24"/>
          <w:lang w:val="en-GB"/>
        </w:rPr>
        <w:t xml:space="preserve"> ignored fruits (U = 1, p = 0.03</w:t>
      </w:r>
      <w:r w:rsidR="00F31AA6">
        <w:rPr>
          <w:rFonts w:ascii="Times New Roman" w:hAnsi="Times New Roman" w:cs="Times New Roman"/>
          <w:sz w:val="24"/>
          <w:szCs w:val="24"/>
          <w:lang w:val="en-GB"/>
        </w:rPr>
        <w:t>) (Figure 3.6</w:t>
      </w:r>
      <w:r w:rsidR="00C47102" w:rsidRPr="00F67170">
        <w:rPr>
          <w:rFonts w:ascii="Times New Roman" w:hAnsi="Times New Roman" w:cs="Times New Roman"/>
          <w:sz w:val="24"/>
          <w:szCs w:val="24"/>
          <w:lang w:val="en-GB"/>
        </w:rPr>
        <w:t xml:space="preserve">). </w:t>
      </w:r>
    </w:p>
    <w:p w14:paraId="6DDC8055" w14:textId="77777777" w:rsidR="00C47102" w:rsidRPr="00F67170" w:rsidRDefault="00C47102" w:rsidP="000E2A96">
      <w:pPr>
        <w:pStyle w:val="3"/>
      </w:pPr>
      <w:r w:rsidRPr="00F67170">
        <w:lastRenderedPageBreak/>
        <w:t xml:space="preserve">3.3.4 Habitat use </w:t>
      </w:r>
    </w:p>
    <w:p w14:paraId="1E053028" w14:textId="5D3A994C" w:rsidR="00FC1BE1" w:rsidRPr="00FC1BE1" w:rsidRDefault="00FC1BE1" w:rsidP="00C47102">
      <w:pPr>
        <w:spacing w:line="480" w:lineRule="auto"/>
        <w:rPr>
          <w:rFonts w:ascii="Times New Roman" w:hAnsi="Times New Roman" w:cs="Times New Roman"/>
          <w:b/>
          <w:bCs/>
          <w:i/>
          <w:kern w:val="0"/>
          <w:sz w:val="24"/>
          <w:szCs w:val="24"/>
          <w:lang w:val="en-GB"/>
        </w:rPr>
      </w:pPr>
      <w:r w:rsidRPr="00FC1BE1">
        <w:rPr>
          <w:rFonts w:ascii="Times New Roman" w:hAnsi="Times New Roman" w:cs="Times New Roman" w:hint="eastAsia"/>
          <w:b/>
          <w:bCs/>
          <w:i/>
          <w:kern w:val="0"/>
          <w:sz w:val="24"/>
          <w:szCs w:val="24"/>
          <w:lang w:val="en-GB"/>
        </w:rPr>
        <w:t>Gravel road use</w:t>
      </w:r>
    </w:p>
    <w:p w14:paraId="1290EF57" w14:textId="7DF1BF6E" w:rsidR="00FC1BE1" w:rsidRDefault="00B92FEB" w:rsidP="00B92FEB">
      <w:pPr>
        <w:spacing w:line="480" w:lineRule="auto"/>
        <w:rPr>
          <w:rFonts w:ascii="Times New Roman" w:hAnsi="Times New Roman" w:cs="Times New Roman"/>
          <w:bCs/>
          <w:kern w:val="0"/>
          <w:sz w:val="24"/>
          <w:szCs w:val="24"/>
          <w:lang w:val="en-GB"/>
        </w:rPr>
      </w:pPr>
      <w:r w:rsidRPr="00B92FEB">
        <w:rPr>
          <w:rFonts w:ascii="Times New Roman" w:hAnsi="Times New Roman" w:cs="Times New Roman"/>
          <w:b/>
          <w:bCs/>
          <w:kern w:val="0"/>
          <w:sz w:val="24"/>
          <w:szCs w:val="24"/>
          <w:lang w:val="en-GB"/>
        </w:rPr>
        <w:t>Nocturnal line transect survey</w:t>
      </w:r>
      <w:r>
        <w:rPr>
          <w:rFonts w:ascii="Times New Roman" w:hAnsi="Times New Roman" w:cs="Times New Roman"/>
          <w:b/>
          <w:bCs/>
          <w:kern w:val="0"/>
          <w:sz w:val="24"/>
          <w:szCs w:val="24"/>
          <w:lang w:val="en-GB"/>
        </w:rPr>
        <w:t>—</w:t>
      </w:r>
      <w:r w:rsidRPr="00B92FEB">
        <w:rPr>
          <w:rFonts w:ascii="Times New Roman" w:hAnsi="Times New Roman" w:cs="Times New Roman"/>
          <w:bCs/>
          <w:kern w:val="0"/>
          <w:sz w:val="24"/>
          <w:szCs w:val="24"/>
          <w:lang w:val="en-GB"/>
        </w:rPr>
        <w:t>A total distance of 70 km</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was walked along the interior forest transects and 78 km was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walked along the gravel roads. In total, we had 17 common</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palm civet sightings at the gravel roads and roadside forests,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and three at the interior forest transects, respectively. The</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sighting frequencies per 100 km along the gravel road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transects and the interior forest transects were 21.79 and 4.29,</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respectively. Most common palm civets were detected at the</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 xml:space="preserve">ground (n=13), and three of </w:t>
      </w:r>
      <w:r w:rsidR="000E01BD">
        <w:rPr>
          <w:rFonts w:ascii="Times New Roman" w:hAnsi="Times New Roman" w:cs="Times New Roman"/>
          <w:bCs/>
          <w:kern w:val="0"/>
          <w:sz w:val="24"/>
          <w:szCs w:val="24"/>
          <w:lang w:val="en-GB"/>
        </w:rPr>
        <w:t>4</w:t>
      </w:r>
      <w:r w:rsidRPr="00B92FEB">
        <w:rPr>
          <w:rFonts w:ascii="Times New Roman" w:hAnsi="Times New Roman" w:cs="Times New Roman"/>
          <w:bCs/>
          <w:kern w:val="0"/>
          <w:sz w:val="24"/>
          <w:szCs w:val="24"/>
          <w:lang w:val="en-GB"/>
        </w:rPr>
        <w:t xml:space="preserve"> civets which were detected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on the tree were found lower than 3.5</w:t>
      </w:r>
      <w:r w:rsidR="007A4CAE">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m height. The average</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perpendicular distances of civets from the transect lines were</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12.42 ± 11.95 m (mean ± SD) at the gravel road transects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and 8.33 ± 3.77 m at the interior forest transects.</w:t>
      </w:r>
    </w:p>
    <w:p w14:paraId="51D467A7" w14:textId="2FD8847A" w:rsidR="00B92FEB" w:rsidRDefault="00B92FEB" w:rsidP="00B92FEB">
      <w:pPr>
        <w:spacing w:line="480" w:lineRule="auto"/>
        <w:rPr>
          <w:rFonts w:ascii="Times New Roman" w:hAnsi="Times New Roman" w:cs="Times New Roman"/>
          <w:bCs/>
          <w:kern w:val="0"/>
          <w:sz w:val="24"/>
          <w:szCs w:val="24"/>
          <w:lang w:val="en-GB"/>
        </w:rPr>
      </w:pPr>
      <w:r>
        <w:rPr>
          <w:rFonts w:ascii="Times New Roman" w:hAnsi="Times New Roman" w:cs="Times New Roman"/>
          <w:bCs/>
          <w:kern w:val="0"/>
          <w:sz w:val="24"/>
          <w:szCs w:val="24"/>
          <w:lang w:val="en-GB"/>
        </w:rPr>
        <w:tab/>
      </w:r>
      <w:r w:rsidRPr="00B92FEB">
        <w:rPr>
          <w:rFonts w:ascii="Times New Roman" w:hAnsi="Times New Roman" w:cs="Times New Roman"/>
          <w:bCs/>
          <w:kern w:val="0"/>
          <w:sz w:val="24"/>
          <w:szCs w:val="24"/>
          <w:lang w:val="en-GB"/>
        </w:rPr>
        <w:t>The null model using half-normal detection function yielded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 xml:space="preserve">the lowest AIC </w:t>
      </w:r>
      <w:r w:rsidR="000E01BD">
        <w:rPr>
          <w:rFonts w:ascii="Times New Roman" w:hAnsi="Times New Roman" w:cs="Times New Roman"/>
          <w:bCs/>
          <w:kern w:val="0"/>
          <w:sz w:val="24"/>
          <w:szCs w:val="24"/>
          <w:lang w:val="en-GB"/>
        </w:rPr>
        <w:t xml:space="preserve">followed by the year model using </w:t>
      </w:r>
      <w:r w:rsidR="000E01BD" w:rsidRPr="00B92FEB">
        <w:rPr>
          <w:rFonts w:ascii="Times New Roman" w:hAnsi="Times New Roman" w:cs="Times New Roman"/>
          <w:bCs/>
          <w:kern w:val="0"/>
          <w:sz w:val="24"/>
          <w:szCs w:val="24"/>
          <w:lang w:val="en-GB"/>
        </w:rPr>
        <w:t>half-normal detection function</w:t>
      </w:r>
      <w:r w:rsidR="000E01BD">
        <w:rPr>
          <w:rFonts w:ascii="Times New Roman" w:hAnsi="Times New Roman" w:cs="Times New Roman"/>
          <w:bCs/>
          <w:kern w:val="0"/>
          <w:sz w:val="24"/>
          <w:szCs w:val="24"/>
          <w:lang w:val="en-GB"/>
        </w:rPr>
        <w:t xml:space="preserve"> (</w:t>
      </w:r>
      <w:r w:rsidR="000E01BD" w:rsidRPr="00B92FEB">
        <w:rPr>
          <w:rFonts w:ascii="Times New Roman" w:hAnsi="Times New Roman" w:cs="Times New Roman"/>
          <w:bCs/>
          <w:kern w:val="0"/>
          <w:sz w:val="24"/>
          <w:szCs w:val="24"/>
          <w:lang w:val="en-GB"/>
        </w:rPr>
        <w:t>ΔAIC</w:t>
      </w:r>
      <w:r w:rsidR="000E01BD">
        <w:rPr>
          <w:rFonts w:ascii="Times New Roman" w:hAnsi="Times New Roman" w:cs="Times New Roman"/>
          <w:bCs/>
          <w:kern w:val="0"/>
          <w:sz w:val="24"/>
          <w:szCs w:val="24"/>
          <w:lang w:val="en-GB"/>
        </w:rPr>
        <w:t xml:space="preserve"> = 0.4) and the null model using hazard-rate model (</w:t>
      </w:r>
      <w:r w:rsidR="000E01BD" w:rsidRPr="00B92FEB">
        <w:rPr>
          <w:rFonts w:ascii="Times New Roman" w:hAnsi="Times New Roman" w:cs="Times New Roman"/>
          <w:bCs/>
          <w:kern w:val="0"/>
          <w:sz w:val="24"/>
          <w:szCs w:val="24"/>
          <w:lang w:val="en-GB"/>
        </w:rPr>
        <w:t>ΔAIC</w:t>
      </w:r>
      <w:r w:rsidR="000E01BD">
        <w:rPr>
          <w:rFonts w:ascii="Times New Roman" w:hAnsi="Times New Roman" w:cs="Times New Roman"/>
          <w:bCs/>
          <w:kern w:val="0"/>
          <w:sz w:val="24"/>
          <w:szCs w:val="24"/>
          <w:lang w:val="en-GB"/>
        </w:rPr>
        <w:t xml:space="preserve"> = 1.92)</w:t>
      </w:r>
      <w:r w:rsidRPr="00B92FEB">
        <w:rPr>
          <w:rFonts w:ascii="Times New Roman" w:hAnsi="Times New Roman" w:cs="Times New Roman"/>
          <w:bCs/>
          <w:kern w:val="0"/>
          <w:sz w:val="24"/>
          <w:szCs w:val="24"/>
          <w:lang w:val="en-GB"/>
        </w:rPr>
        <w:t>. However, ΔAIC of models with</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year as covariate using half-normal detection function, and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null models using half-normal and hazard-rate detection</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functions did not exceed 2, indicating that these three models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were equally supported. Therefore, models with habitat as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a covariate performed poorly, and thus detection function is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unlikely to be affected by habitat. The sighting frequency</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of</w:t>
      </w:r>
      <w:r>
        <w:rPr>
          <w:rFonts w:ascii="Times New Roman" w:hAnsi="Times New Roman" w:cs="Times New Roman"/>
          <w:bCs/>
          <w:kern w:val="0"/>
          <w:sz w:val="24"/>
          <w:szCs w:val="24"/>
          <w:lang w:val="en-GB"/>
        </w:rPr>
        <w:t xml:space="preserve"> </w:t>
      </w:r>
      <w:r>
        <w:rPr>
          <w:rFonts w:ascii="Times New Roman" w:hAnsi="Times New Roman" w:cs="Times New Roman"/>
          <w:bCs/>
          <w:kern w:val="0"/>
          <w:sz w:val="24"/>
          <w:szCs w:val="24"/>
          <w:lang w:val="en-GB"/>
        </w:rPr>
        <w:lastRenderedPageBreak/>
        <w:t>common palm civets was signifi</w:t>
      </w:r>
      <w:r w:rsidRPr="00B92FEB">
        <w:rPr>
          <w:rFonts w:ascii="Times New Roman" w:hAnsi="Times New Roman" w:cs="Times New Roman"/>
          <w:bCs/>
          <w:kern w:val="0"/>
          <w:sz w:val="24"/>
          <w:szCs w:val="24"/>
          <w:lang w:val="en-GB"/>
        </w:rPr>
        <w:t>cantly higher along the</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gravel road transects than along the interior forest transects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t>
      </w:r>
      <w:r w:rsidR="007A4CAE" w:rsidRPr="00B92FEB">
        <w:rPr>
          <w:rFonts w:ascii="Times New Roman" w:hAnsi="Times New Roman" w:cs="Times New Roman"/>
          <w:bCs/>
          <w:kern w:val="0"/>
          <w:sz w:val="24"/>
          <w:szCs w:val="24"/>
          <w:lang w:val="en-GB"/>
        </w:rPr>
        <w:t>p</w:t>
      </w:r>
      <w:r w:rsidRPr="00B92FEB">
        <w:rPr>
          <w:rFonts w:ascii="Times New Roman" w:hAnsi="Times New Roman" w:cs="Times New Roman"/>
          <w:bCs/>
          <w:kern w:val="0"/>
          <w:sz w:val="24"/>
          <w:szCs w:val="24"/>
          <w:lang w:val="en-GB"/>
        </w:rPr>
        <w:t xml:space="preserve"> &lt; 0.01). Because of the small sample size within</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the interior forests, we did not consider the differences in</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sighting frequency in primary forest (n</w:t>
      </w:r>
      <w:r w:rsidR="00A875E9">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t>
      </w:r>
      <w:r w:rsidR="00A875E9">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2) and secondary</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forest (n</w:t>
      </w:r>
      <w:r w:rsidR="00A875E9">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t>
      </w:r>
      <w:r w:rsidR="00A875E9">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1).</w:t>
      </w:r>
    </w:p>
    <w:p w14:paraId="5C99619C" w14:textId="66298ACA" w:rsidR="00B92FEB" w:rsidRPr="00B92FEB" w:rsidRDefault="00B92FEB" w:rsidP="00B92FEB">
      <w:pPr>
        <w:spacing w:line="480" w:lineRule="auto"/>
        <w:rPr>
          <w:rFonts w:ascii="Times New Roman" w:hAnsi="Times New Roman" w:cs="Times New Roman"/>
          <w:bCs/>
          <w:kern w:val="0"/>
          <w:sz w:val="24"/>
          <w:szCs w:val="24"/>
          <w:lang w:val="en-GB"/>
        </w:rPr>
      </w:pPr>
      <w:r w:rsidRPr="00B92FEB">
        <w:rPr>
          <w:rFonts w:ascii="Times New Roman" w:hAnsi="Times New Roman" w:cs="Times New Roman"/>
          <w:b/>
          <w:bCs/>
          <w:kern w:val="0"/>
          <w:sz w:val="24"/>
          <w:szCs w:val="24"/>
          <w:lang w:val="en-GB"/>
        </w:rPr>
        <w:t>Radio-telemetry</w:t>
      </w:r>
      <w:r>
        <w:rPr>
          <w:rFonts w:ascii="Times New Roman" w:hAnsi="Times New Roman" w:cs="Times New Roman"/>
          <w:bCs/>
          <w:kern w:val="0"/>
          <w:sz w:val="24"/>
          <w:szCs w:val="24"/>
          <w:lang w:val="en-GB"/>
        </w:rPr>
        <w:t>—</w:t>
      </w:r>
      <w:r w:rsidRPr="00B92FEB">
        <w:rPr>
          <w:rFonts w:ascii="Times New Roman" w:hAnsi="Times New Roman" w:cs="Times New Roman"/>
          <w:bCs/>
          <w:kern w:val="0"/>
          <w:sz w:val="24"/>
          <w:szCs w:val="24"/>
          <w:lang w:val="en-GB"/>
        </w:rPr>
        <w:t>Six individuals (three males and three</w:t>
      </w:r>
      <w:r>
        <w:rPr>
          <w:rFonts w:ascii="Times New Roman" w:hAnsi="Times New Roman" w:cs="Times New Roman"/>
          <w:bCs/>
          <w:kern w:val="0"/>
          <w:sz w:val="24"/>
          <w:szCs w:val="24"/>
          <w:lang w:val="en-GB"/>
        </w:rPr>
        <w:t xml:space="preserve"> females) and 5</w:t>
      </w:r>
      <w:r w:rsidRPr="00B92FEB">
        <w:rPr>
          <w:rFonts w:ascii="Times New Roman" w:hAnsi="Times New Roman" w:cs="Times New Roman"/>
          <w:bCs/>
          <w:kern w:val="0"/>
          <w:sz w:val="24"/>
          <w:szCs w:val="24"/>
          <w:lang w:val="en-GB"/>
        </w:rPr>
        <w:t xml:space="preserve"> individuals (two males and three females)</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were fitted with radio-collars during periods 1 and 2,</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respectively. Compositional analysis of the two habitats stratum compared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with individual night time home ranges revealed the roadside</w:t>
      </w:r>
      <w:r>
        <w:rPr>
          <w:rFonts w:ascii="Times New Roman" w:hAnsi="Times New Roman" w:cs="Times New Roman"/>
          <w:bCs/>
          <w:kern w:val="0"/>
          <w:sz w:val="24"/>
          <w:szCs w:val="24"/>
          <w:lang w:val="en-GB"/>
        </w:rPr>
        <w:t xml:space="preserve"> </w:t>
      </w:r>
      <w:r w:rsidR="006A17C0">
        <w:rPr>
          <w:rFonts w:ascii="Times New Roman" w:hAnsi="Times New Roman" w:cs="Times New Roman"/>
          <w:bCs/>
          <w:kern w:val="0"/>
          <w:sz w:val="24"/>
          <w:szCs w:val="24"/>
          <w:lang w:val="en-GB"/>
        </w:rPr>
        <w:t>forests as signifi</w:t>
      </w:r>
      <w:r w:rsidRPr="00B92FEB">
        <w:rPr>
          <w:rFonts w:ascii="Times New Roman" w:hAnsi="Times New Roman" w:cs="Times New Roman"/>
          <w:bCs/>
          <w:kern w:val="0"/>
          <w:sz w:val="24"/>
          <w:szCs w:val="24"/>
          <w:lang w:val="en-GB"/>
        </w:rPr>
        <w:t>cantly selected over the interior forests (Λ =</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 xml:space="preserve">0.238, </w:t>
      </w:r>
      <w:r w:rsidR="007A4CAE" w:rsidRPr="00B92FEB">
        <w:rPr>
          <w:rFonts w:ascii="Times New Roman" w:hAnsi="Times New Roman" w:cs="Times New Roman"/>
          <w:bCs/>
          <w:kern w:val="0"/>
          <w:sz w:val="24"/>
          <w:szCs w:val="24"/>
          <w:lang w:val="en-GB"/>
        </w:rPr>
        <w:t>p</w:t>
      </w:r>
      <w:r w:rsidRPr="00B92FEB">
        <w:rPr>
          <w:rFonts w:ascii="Times New Roman" w:hAnsi="Times New Roman" w:cs="Times New Roman"/>
          <w:bCs/>
          <w:kern w:val="0"/>
          <w:sz w:val="24"/>
          <w:szCs w:val="24"/>
          <w:lang w:val="en-GB"/>
        </w:rPr>
        <w:t xml:space="preserve"> &lt;</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0.05). On the other hand, that of daytime showed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no significant differences between the roadside forests and</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 xml:space="preserve">the interior forests (Λ = 0.257, </w:t>
      </w:r>
      <w:r w:rsidR="007A4CAE" w:rsidRPr="00B92FEB">
        <w:rPr>
          <w:rFonts w:ascii="Times New Roman" w:hAnsi="Times New Roman" w:cs="Times New Roman"/>
          <w:bCs/>
          <w:kern w:val="0"/>
          <w:sz w:val="24"/>
          <w:szCs w:val="24"/>
          <w:lang w:val="en-GB"/>
        </w:rPr>
        <w:t>p</w:t>
      </w:r>
      <w:r w:rsidRPr="00B92FEB">
        <w:rPr>
          <w:rFonts w:ascii="Times New Roman" w:hAnsi="Times New Roman" w:cs="Times New Roman"/>
          <w:bCs/>
          <w:kern w:val="0"/>
          <w:sz w:val="24"/>
          <w:szCs w:val="24"/>
          <w:lang w:val="en-GB"/>
        </w:rPr>
        <w:t xml:space="preserve"> &gt;</w:t>
      </w:r>
      <w:r>
        <w:rPr>
          <w:rFonts w:ascii="Times New Roman" w:hAnsi="Times New Roman" w:cs="Times New Roman"/>
          <w:bCs/>
          <w:kern w:val="0"/>
          <w:sz w:val="24"/>
          <w:szCs w:val="24"/>
          <w:lang w:val="en-GB"/>
        </w:rPr>
        <w:t xml:space="preserve"> </w:t>
      </w:r>
      <w:r w:rsidRPr="00B92FEB">
        <w:rPr>
          <w:rFonts w:ascii="Times New Roman" w:hAnsi="Times New Roman" w:cs="Times New Roman"/>
          <w:bCs/>
          <w:kern w:val="0"/>
          <w:sz w:val="24"/>
          <w:szCs w:val="24"/>
          <w:lang w:val="en-GB"/>
        </w:rPr>
        <w:t>0.1).</w:t>
      </w:r>
    </w:p>
    <w:p w14:paraId="48154320" w14:textId="57988E1E" w:rsidR="00FC1BE1" w:rsidRPr="00FC1BE1" w:rsidRDefault="00FC1BE1" w:rsidP="00C47102">
      <w:pPr>
        <w:spacing w:line="480" w:lineRule="auto"/>
        <w:rPr>
          <w:rFonts w:ascii="Times New Roman" w:hAnsi="Times New Roman" w:cs="Times New Roman"/>
          <w:b/>
          <w:bCs/>
          <w:i/>
          <w:kern w:val="0"/>
          <w:sz w:val="24"/>
          <w:szCs w:val="24"/>
          <w:lang w:val="en-GB"/>
        </w:rPr>
      </w:pPr>
      <w:r w:rsidRPr="00FC1BE1">
        <w:rPr>
          <w:rFonts w:ascii="Times New Roman" w:hAnsi="Times New Roman" w:cs="Times New Roman" w:hint="eastAsia"/>
          <w:b/>
          <w:bCs/>
          <w:i/>
          <w:kern w:val="0"/>
          <w:sz w:val="24"/>
          <w:szCs w:val="24"/>
          <w:lang w:val="en-GB"/>
        </w:rPr>
        <w:t>Open-</w:t>
      </w:r>
      <w:r w:rsidRPr="00FC1BE1">
        <w:rPr>
          <w:rFonts w:ascii="Times New Roman" w:hAnsi="Times New Roman" w:cs="Times New Roman"/>
          <w:b/>
          <w:bCs/>
          <w:i/>
          <w:kern w:val="0"/>
          <w:sz w:val="24"/>
          <w:szCs w:val="24"/>
          <w:lang w:val="en-GB"/>
        </w:rPr>
        <w:t>canopy forests and closed-canopy forests</w:t>
      </w:r>
    </w:p>
    <w:p w14:paraId="0CAAE59A" w14:textId="393A8979" w:rsidR="007D2B17" w:rsidRDefault="007D2B17" w:rsidP="00C47102">
      <w:pPr>
        <w:spacing w:line="480" w:lineRule="auto"/>
        <w:rPr>
          <w:rFonts w:ascii="Times New Roman" w:hAnsi="Times New Roman" w:cs="Times New Roman"/>
          <w:bCs/>
          <w:kern w:val="0"/>
          <w:sz w:val="24"/>
          <w:szCs w:val="24"/>
          <w:lang w:val="en-GB"/>
        </w:rPr>
      </w:pPr>
      <w:r w:rsidRPr="00F67170">
        <w:rPr>
          <w:rFonts w:ascii="Times New Roman" w:hAnsi="Times New Roman" w:cs="Times New Roman"/>
          <w:bCs/>
          <w:kern w:val="0"/>
          <w:sz w:val="24"/>
          <w:szCs w:val="24"/>
          <w:lang w:val="en-GB"/>
        </w:rPr>
        <w:t xml:space="preserve">In Tabin, we used tracking data of </w:t>
      </w:r>
      <w:r w:rsidRPr="00F67170">
        <w:rPr>
          <w:rFonts w:ascii="Times New Roman" w:hAnsi="Times New Roman" w:cs="Times New Roman"/>
          <w:sz w:val="24"/>
          <w:szCs w:val="24"/>
          <w:lang w:val="en-GB"/>
        </w:rPr>
        <w:t>6 i</w:t>
      </w:r>
      <w:r w:rsidRPr="00F67170">
        <w:rPr>
          <w:rFonts w:ascii="Times New Roman" w:hAnsi="Times New Roman" w:cs="Times New Roman"/>
          <w:bCs/>
          <w:kern w:val="0"/>
          <w:sz w:val="24"/>
          <w:szCs w:val="24"/>
          <w:lang w:val="en-GB"/>
        </w:rPr>
        <w:t>ndividuals (three males; M345, M380, M525 and three females; F420, F480, F543</w:t>
      </w:r>
      <w:r>
        <w:rPr>
          <w:rFonts w:ascii="Times New Roman" w:hAnsi="Times New Roman" w:cs="Times New Roman"/>
          <w:bCs/>
          <w:kern w:val="0"/>
          <w:sz w:val="24"/>
          <w:szCs w:val="24"/>
          <w:lang w:val="en-GB"/>
        </w:rPr>
        <w:t>; data from Nakashima et al. 2013</w:t>
      </w:r>
      <w:r w:rsidRPr="00F67170">
        <w:rPr>
          <w:rFonts w:ascii="Times New Roman" w:hAnsi="Times New Roman" w:cs="Times New Roman"/>
          <w:bCs/>
          <w:kern w:val="0"/>
          <w:sz w:val="24"/>
          <w:szCs w:val="24"/>
          <w:lang w:val="en-GB"/>
        </w:rPr>
        <w:t xml:space="preserve">) during period 1, and 5 individuals (two males; M324, M701 and three females; F404, F494, F579) during period 2. Seven individuals included roadside and riverine forests within their 95% MCP home ranges. Four individuals (M380, F420, F480, and F494) included the forest around the Mud </w:t>
      </w:r>
      <w:r w:rsidR="007A4CAE">
        <w:rPr>
          <w:rFonts w:ascii="Times New Roman" w:hAnsi="Times New Roman" w:cs="Times New Roman"/>
          <w:bCs/>
          <w:kern w:val="0"/>
          <w:sz w:val="24"/>
          <w:szCs w:val="24"/>
          <w:lang w:val="en-GB"/>
        </w:rPr>
        <w:t>V</w:t>
      </w:r>
      <w:r w:rsidRPr="00F67170">
        <w:rPr>
          <w:rFonts w:ascii="Times New Roman" w:hAnsi="Times New Roman" w:cs="Times New Roman"/>
          <w:bCs/>
          <w:kern w:val="0"/>
          <w:sz w:val="24"/>
          <w:szCs w:val="24"/>
          <w:lang w:val="en-GB"/>
        </w:rPr>
        <w:t xml:space="preserve">olcano within their 95% MCP home ranges. In Danum, we used tracking data </w:t>
      </w:r>
      <w:r w:rsidRPr="00F67170">
        <w:rPr>
          <w:rFonts w:ascii="Times New Roman" w:hAnsi="Times New Roman" w:cs="Times New Roman"/>
          <w:bCs/>
          <w:kern w:val="0"/>
          <w:sz w:val="24"/>
          <w:szCs w:val="24"/>
          <w:lang w:val="en-GB"/>
        </w:rPr>
        <w:lastRenderedPageBreak/>
        <w:t>of 2 males (Kon, Joulu) and a female (Pusas), and all the collared civets included riverine areas within their 95% MCP home ranges.</w:t>
      </w:r>
    </w:p>
    <w:p w14:paraId="516BA822" w14:textId="5561D578" w:rsidR="00C47102" w:rsidRPr="00F67170" w:rsidRDefault="00C47102" w:rsidP="00DA3B26">
      <w:pPr>
        <w:spacing w:line="480" w:lineRule="auto"/>
        <w:ind w:firstLine="840"/>
        <w:rPr>
          <w:rFonts w:ascii="Times New Roman" w:hAnsi="Times New Roman" w:cs="Times New Roman"/>
          <w:bCs/>
          <w:kern w:val="0"/>
          <w:sz w:val="24"/>
          <w:szCs w:val="24"/>
          <w:lang w:val="en-GB"/>
        </w:rPr>
      </w:pPr>
      <w:r w:rsidRPr="00F67170">
        <w:rPr>
          <w:rFonts w:ascii="Times New Roman" w:hAnsi="Times New Roman" w:cs="Times New Roman"/>
          <w:bCs/>
          <w:kern w:val="0"/>
          <w:sz w:val="24"/>
          <w:szCs w:val="24"/>
          <w:lang w:val="en-GB"/>
        </w:rPr>
        <w:t>In total,</w:t>
      </w:r>
      <w:r w:rsidRPr="00F67170">
        <w:rPr>
          <w:rFonts w:ascii="Times New Roman" w:hAnsi="Times New Roman" w:cs="Times New Roman"/>
          <w:b/>
          <w:bCs/>
          <w:i/>
          <w:kern w:val="0"/>
          <w:sz w:val="24"/>
          <w:szCs w:val="24"/>
          <w:lang w:val="en-GB"/>
        </w:rPr>
        <w:t xml:space="preserve"> </w:t>
      </w:r>
      <w:r w:rsidRPr="00F67170">
        <w:rPr>
          <w:rFonts w:ascii="Times New Roman" w:hAnsi="Times New Roman" w:cs="Times New Roman"/>
          <w:bCs/>
          <w:kern w:val="0"/>
          <w:sz w:val="24"/>
          <w:szCs w:val="24"/>
          <w:lang w:val="en-GB"/>
        </w:rPr>
        <w:t xml:space="preserve">12 out of 14 radio-collared civets used open-canopy habitat more than expected; 11 of them used it more than expected in active time, 2 of them did more than expected in inactive time, and 1 individual did more than expected in both active and </w:t>
      </w:r>
      <w:r w:rsidR="00F31AA6">
        <w:rPr>
          <w:rFonts w:ascii="Times New Roman" w:hAnsi="Times New Roman" w:cs="Times New Roman"/>
          <w:bCs/>
          <w:kern w:val="0"/>
          <w:sz w:val="24"/>
          <w:szCs w:val="24"/>
          <w:lang w:val="en-GB"/>
        </w:rPr>
        <w:t>inactive time (Figure 3.7</w:t>
      </w:r>
      <w:r w:rsidRPr="00F67170">
        <w:rPr>
          <w:rFonts w:ascii="Times New Roman" w:hAnsi="Times New Roman" w:cs="Times New Roman"/>
          <w:bCs/>
          <w:kern w:val="0"/>
          <w:sz w:val="24"/>
          <w:szCs w:val="24"/>
          <w:lang w:val="en-GB"/>
        </w:rPr>
        <w:t>a, 3.</w:t>
      </w:r>
      <w:r w:rsidR="00F31AA6">
        <w:rPr>
          <w:rFonts w:ascii="Times New Roman" w:hAnsi="Times New Roman" w:cs="Times New Roman"/>
          <w:bCs/>
          <w:kern w:val="0"/>
          <w:sz w:val="24"/>
          <w:szCs w:val="24"/>
          <w:lang w:val="en-GB"/>
        </w:rPr>
        <w:t>7</w:t>
      </w:r>
      <w:r w:rsidRPr="00F67170">
        <w:rPr>
          <w:rFonts w:ascii="Times New Roman" w:hAnsi="Times New Roman" w:cs="Times New Roman"/>
          <w:bCs/>
          <w:kern w:val="0"/>
          <w:sz w:val="24"/>
          <w:szCs w:val="24"/>
          <w:lang w:val="en-GB"/>
        </w:rPr>
        <w:t>b, Table 3.4). In Tabin, 9 out of 11 collared civets used open-canopy habitat more than expected; 8 of them used it more than expected in active time (</w:t>
      </w:r>
      <w:r w:rsidRPr="00F67170">
        <w:rPr>
          <w:rFonts w:ascii="Times New Roman" w:hAnsi="Times New Roman" w:cs="Times New Roman"/>
          <w:sz w:val="24"/>
          <w:szCs w:val="24"/>
          <w:lang w:val="en-GB"/>
        </w:rPr>
        <w:t>M345,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4.05, df = 1, p = 0.044; M380,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4.62, df = 1, p = 0.032; F480,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4.46, df = 1, p = 0.035; F543,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4.56, df = 1, p = 0.033; M324,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6.55, df = 1, p = 0.01; M701,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17.9, df = 1, p &lt; 0.01; F404,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3.93, df = 1, p = 0.047</w:t>
      </w:r>
      <w:r w:rsidR="00DA3B26">
        <w:rPr>
          <w:rFonts w:ascii="Times New Roman" w:hAnsi="Times New Roman" w:cs="Times New Roman"/>
          <w:bCs/>
          <w:kern w:val="0"/>
          <w:sz w:val="24"/>
          <w:szCs w:val="24"/>
          <w:lang w:val="en-GB"/>
        </w:rPr>
        <w:t>), 2 of them did in in</w:t>
      </w:r>
      <w:r w:rsidRPr="00F67170">
        <w:rPr>
          <w:rFonts w:ascii="Times New Roman" w:hAnsi="Times New Roman" w:cs="Times New Roman"/>
          <w:bCs/>
          <w:kern w:val="0"/>
          <w:sz w:val="24"/>
          <w:szCs w:val="24"/>
          <w:lang w:val="en-GB"/>
        </w:rPr>
        <w:t>active time (</w:t>
      </w:r>
      <w:r w:rsidRPr="00F67170">
        <w:rPr>
          <w:rFonts w:ascii="Times New Roman" w:hAnsi="Times New Roman" w:cs="Times New Roman"/>
          <w:sz w:val="24"/>
          <w:szCs w:val="24"/>
          <w:lang w:val="en-GB"/>
        </w:rPr>
        <w:t>M525,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4.8, df = 1, p = 0.029; </w:t>
      </w:r>
      <w:r w:rsidRPr="00F67170">
        <w:rPr>
          <w:rFonts w:ascii="Times New Roman" w:hAnsi="Times New Roman" w:cs="Times New Roman"/>
          <w:bCs/>
          <w:kern w:val="0"/>
          <w:sz w:val="24"/>
          <w:szCs w:val="24"/>
          <w:lang w:val="en-GB"/>
        </w:rPr>
        <w:t>F543,</w:t>
      </w:r>
      <w:r w:rsidRPr="00F67170">
        <w:rPr>
          <w:rFonts w:ascii="Times New Roman" w:hAnsi="Times New Roman" w:cs="Times New Roman"/>
          <w:sz w:val="24"/>
          <w:szCs w:val="24"/>
          <w:lang w:val="en-GB"/>
        </w:rPr>
        <w:t xml:space="preserve">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8.68, df = 1, p &lt; 0.01</w:t>
      </w:r>
      <w:r w:rsidRPr="00F67170">
        <w:rPr>
          <w:rFonts w:ascii="Times New Roman" w:hAnsi="Times New Roman" w:cs="Times New Roman"/>
          <w:bCs/>
          <w:kern w:val="0"/>
          <w:sz w:val="24"/>
          <w:szCs w:val="24"/>
          <w:lang w:val="en-GB"/>
        </w:rPr>
        <w:t xml:space="preserve">), and 1 individual (F543) used it more than expected in both active and inactive time. In Danum, all the 3 collared civets used it more than expected in active time (Kon, </w:t>
      </w:r>
      <w:r w:rsidRPr="00F67170">
        <w:rPr>
          <w:rFonts w:ascii="Times New Roman" w:hAnsi="Times New Roman" w:cs="Times New Roman"/>
          <w:sz w:val="24"/>
          <w:szCs w:val="24"/>
          <w:lang w:val="en-GB"/>
        </w:rPr>
        <w:t>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3.90, df = 1, p = 0.048; Joulu,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5.29, df = 1, p = 0.021; Pusas, χ</w:t>
      </w:r>
      <w:r w:rsidRPr="00F67170">
        <w:rPr>
          <w:rFonts w:ascii="Times New Roman" w:hAnsi="Times New Roman" w:cs="Times New Roman"/>
          <w:sz w:val="24"/>
          <w:szCs w:val="24"/>
          <w:vertAlign w:val="superscript"/>
          <w:lang w:val="en-GB"/>
        </w:rPr>
        <w:t>2</w:t>
      </w:r>
      <w:r w:rsidRPr="00F67170">
        <w:rPr>
          <w:rFonts w:ascii="Times New Roman" w:hAnsi="Times New Roman" w:cs="Times New Roman"/>
          <w:sz w:val="24"/>
          <w:szCs w:val="24"/>
          <w:lang w:val="en-GB"/>
        </w:rPr>
        <w:t xml:space="preserve"> = 4.53, df = 1, p = 0.033</w:t>
      </w:r>
      <w:r w:rsidRPr="00F67170">
        <w:rPr>
          <w:rFonts w:ascii="Times New Roman" w:hAnsi="Times New Roman" w:cs="Times New Roman"/>
          <w:bCs/>
          <w:kern w:val="0"/>
          <w:sz w:val="24"/>
          <w:szCs w:val="24"/>
          <w:lang w:val="en-GB"/>
        </w:rPr>
        <w:t>).</w:t>
      </w:r>
    </w:p>
    <w:p w14:paraId="594775E7" w14:textId="5FCC96BA" w:rsidR="00C47102" w:rsidRPr="00F67170" w:rsidRDefault="00C47102" w:rsidP="00C47102">
      <w:pPr>
        <w:spacing w:line="480" w:lineRule="auto"/>
        <w:rPr>
          <w:rFonts w:ascii="Times New Roman" w:hAnsi="Times New Roman" w:cs="Times New Roman"/>
          <w:bCs/>
          <w:kern w:val="0"/>
          <w:sz w:val="24"/>
          <w:szCs w:val="24"/>
          <w:lang w:val="en-GB"/>
        </w:rPr>
      </w:pPr>
    </w:p>
    <w:p w14:paraId="2583166E" w14:textId="77777777" w:rsidR="00C47102" w:rsidRPr="00F67170" w:rsidRDefault="00C47102" w:rsidP="000E2A96">
      <w:pPr>
        <w:pStyle w:val="2"/>
      </w:pPr>
      <w:bookmarkStart w:id="13" w:name="_Toc409087634"/>
      <w:r w:rsidRPr="00F67170">
        <w:t>3.4 DISCUSSION</w:t>
      </w:r>
      <w:bookmarkEnd w:id="13"/>
    </w:p>
    <w:p w14:paraId="310048F0" w14:textId="2DC46992"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We </w:t>
      </w:r>
      <w:r w:rsidR="00DA3B26">
        <w:rPr>
          <w:rFonts w:ascii="Times New Roman" w:hAnsi="Times New Roman" w:cs="Times New Roman"/>
          <w:sz w:val="24"/>
          <w:szCs w:val="24"/>
          <w:lang w:val="en-GB"/>
        </w:rPr>
        <w:t>confirmed</w:t>
      </w:r>
      <w:r w:rsidRPr="00F67170">
        <w:rPr>
          <w:rFonts w:ascii="Times New Roman" w:hAnsi="Times New Roman" w:cs="Times New Roman"/>
          <w:sz w:val="24"/>
          <w:szCs w:val="24"/>
          <w:lang w:val="en-GB"/>
        </w:rPr>
        <w:t xml:space="preserve"> that common palm civets mainly fed soft-pulped fruits as being reported by Joshi et al. (1995) and Nakashima et al. (2010a) who identified 5 and 35 species from </w:t>
      </w:r>
      <w:r w:rsidRPr="00F67170">
        <w:rPr>
          <w:rFonts w:ascii="Times New Roman" w:hAnsi="Times New Roman" w:cs="Times New Roman"/>
          <w:sz w:val="24"/>
          <w:szCs w:val="24"/>
          <w:lang w:val="en-GB"/>
        </w:rPr>
        <w:lastRenderedPageBreak/>
        <w:t xml:space="preserve">faeces of common palm civets, respectively. When fruit availability was very low, they consumed arthropods. Given that diet shift from frugivory to carnivory in relation to fruit availability has been reported in the masked palm civet </w:t>
      </w:r>
      <w:r w:rsidR="00DA3B26" w:rsidRPr="00DA3B26">
        <w:rPr>
          <w:rFonts w:ascii="Times New Roman" w:hAnsi="Times New Roman" w:cs="Times New Roman"/>
          <w:i/>
          <w:sz w:val="24"/>
          <w:szCs w:val="24"/>
          <w:lang w:val="en-GB"/>
        </w:rPr>
        <w:t>Paguma larvata</w:t>
      </w:r>
      <w:r w:rsidR="00DA3B26">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(Zhou et al. 2008), it is likely that the common palm civet also have the same tendency.</w:t>
      </w:r>
    </w:p>
    <w:p w14:paraId="72FAE3E5" w14:textId="721754EE" w:rsidR="00C47102" w:rsidRPr="00F67170" w:rsidRDefault="00C47102" w:rsidP="00C47102">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Among soft-pulped fruit, they prefer specific species such as </w:t>
      </w:r>
      <w:r w:rsidRPr="00F67170">
        <w:rPr>
          <w:rFonts w:ascii="Times New Roman" w:hAnsi="Times New Roman" w:cs="Times New Roman"/>
          <w:i/>
          <w:sz w:val="24"/>
          <w:szCs w:val="24"/>
          <w:lang w:val="en-GB"/>
        </w:rPr>
        <w:t xml:space="preserve">Leea aculeata </w:t>
      </w:r>
      <w:r w:rsidRPr="00F67170">
        <w:rPr>
          <w:rFonts w:ascii="Times New Roman" w:hAnsi="Times New Roman" w:cs="Times New Roman"/>
          <w:sz w:val="24"/>
          <w:szCs w:val="24"/>
          <w:lang w:val="en-GB"/>
        </w:rPr>
        <w:t xml:space="preserve">and </w:t>
      </w:r>
      <w:r w:rsidRPr="00F67170">
        <w:rPr>
          <w:rFonts w:ascii="Times New Roman" w:hAnsi="Times New Roman" w:cs="Times New Roman"/>
          <w:i/>
          <w:sz w:val="24"/>
          <w:szCs w:val="24"/>
          <w:lang w:val="en-GB"/>
        </w:rPr>
        <w:t>Endospermum diadenum</w:t>
      </w:r>
      <w:r w:rsidRPr="00F67170">
        <w:rPr>
          <w:rFonts w:ascii="Times New Roman" w:hAnsi="Times New Roman" w:cs="Times New Roman"/>
          <w:sz w:val="24"/>
          <w:szCs w:val="24"/>
          <w:lang w:val="en-GB"/>
        </w:rPr>
        <w:t xml:space="preserve">, and </w:t>
      </w:r>
      <w:r w:rsidR="00905B72">
        <w:rPr>
          <w:rFonts w:ascii="Times New Roman" w:hAnsi="Times New Roman" w:cs="Times New Roman"/>
          <w:sz w:val="24"/>
          <w:szCs w:val="24"/>
          <w:lang w:val="en-GB"/>
        </w:rPr>
        <w:t xml:space="preserve">most of their diet consists of </w:t>
      </w:r>
      <w:r w:rsidRPr="00F67170">
        <w:rPr>
          <w:rFonts w:ascii="Times New Roman" w:hAnsi="Times New Roman" w:cs="Times New Roman"/>
          <w:sz w:val="24"/>
          <w:szCs w:val="24"/>
          <w:lang w:val="en-GB"/>
        </w:rPr>
        <w:t xml:space="preserve">pioneer fruits including these species. This tendency has been also reported in a study conducted in Tabin as these </w:t>
      </w:r>
      <w:r w:rsidR="00A749FA" w:rsidRPr="00F67170">
        <w:rPr>
          <w:rFonts w:ascii="Times New Roman" w:hAnsi="Times New Roman" w:cs="Times New Roman"/>
          <w:sz w:val="24"/>
          <w:szCs w:val="24"/>
          <w:lang w:val="en-GB"/>
        </w:rPr>
        <w:t>two</w:t>
      </w:r>
      <w:r w:rsidRPr="00F67170">
        <w:rPr>
          <w:rFonts w:ascii="Times New Roman" w:hAnsi="Times New Roman" w:cs="Times New Roman"/>
          <w:sz w:val="24"/>
          <w:szCs w:val="24"/>
          <w:lang w:val="en-GB"/>
        </w:rPr>
        <w:t xml:space="preserve"> species are important diet of this species in degraded habitat (Nakashima et al. 2013). </w:t>
      </w:r>
      <w:r w:rsidR="00142EBB" w:rsidRPr="00F67170">
        <w:rPr>
          <w:rFonts w:ascii="Times New Roman" w:hAnsi="Times New Roman" w:cs="Times New Roman"/>
          <w:sz w:val="24"/>
          <w:szCs w:val="24"/>
          <w:lang w:val="en-GB"/>
        </w:rPr>
        <w:t>F</w:t>
      </w:r>
      <w:r w:rsidRPr="00F67170">
        <w:rPr>
          <w:rFonts w:ascii="Times New Roman" w:hAnsi="Times New Roman" w:cs="Times New Roman"/>
          <w:sz w:val="24"/>
          <w:szCs w:val="24"/>
          <w:lang w:val="en-GB"/>
        </w:rPr>
        <w:t xml:space="preserve">igs were constantly unpreferred regardless of the amount of </w:t>
      </w:r>
      <w:r w:rsidR="00196F85" w:rsidRPr="00F67170">
        <w:rPr>
          <w:rFonts w:ascii="Times New Roman" w:hAnsi="Times New Roman" w:cs="Times New Roman"/>
          <w:sz w:val="24"/>
          <w:szCs w:val="24"/>
          <w:lang w:val="en-GB"/>
        </w:rPr>
        <w:t xml:space="preserve">such </w:t>
      </w:r>
      <w:r w:rsidRPr="00F67170">
        <w:rPr>
          <w:rFonts w:ascii="Times New Roman" w:hAnsi="Times New Roman" w:cs="Times New Roman"/>
          <w:sz w:val="24"/>
          <w:szCs w:val="24"/>
          <w:lang w:val="en-GB"/>
        </w:rPr>
        <w:t xml:space="preserve">preferred fruits in Danum. Figs could </w:t>
      </w:r>
      <w:r w:rsidR="00E1320A" w:rsidRPr="00F67170">
        <w:rPr>
          <w:rFonts w:ascii="Times New Roman" w:hAnsi="Times New Roman" w:cs="Times New Roman"/>
          <w:sz w:val="24"/>
          <w:szCs w:val="24"/>
          <w:lang w:val="en-GB"/>
        </w:rPr>
        <w:t xml:space="preserve">be of low importance as </w:t>
      </w:r>
      <w:r w:rsidRPr="00F67170">
        <w:rPr>
          <w:rFonts w:ascii="Times New Roman" w:hAnsi="Times New Roman" w:cs="Times New Roman"/>
          <w:sz w:val="24"/>
          <w:szCs w:val="24"/>
          <w:lang w:val="en-GB"/>
        </w:rPr>
        <w:t>food item for common palm civets</w:t>
      </w:r>
      <w:r w:rsidR="00E1320A" w:rsidRPr="00F67170">
        <w:rPr>
          <w:rFonts w:ascii="Times New Roman" w:hAnsi="Times New Roman" w:cs="Times New Roman"/>
          <w:sz w:val="24"/>
          <w:szCs w:val="24"/>
          <w:lang w:val="en-GB"/>
        </w:rPr>
        <w:t xml:space="preserve"> in Danum</w:t>
      </w:r>
      <w:r w:rsidRPr="00F67170">
        <w:rPr>
          <w:rFonts w:ascii="Times New Roman" w:hAnsi="Times New Roman" w:cs="Times New Roman"/>
          <w:sz w:val="24"/>
          <w:szCs w:val="24"/>
          <w:lang w:val="en-GB"/>
        </w:rPr>
        <w:t xml:space="preserve">. Thus, even within soft-pulped fruits, they have preference for specific species. </w:t>
      </w:r>
    </w:p>
    <w:p w14:paraId="1E05B7B0" w14:textId="475A7D42" w:rsidR="00C47102" w:rsidRPr="00F67170" w:rsidRDefault="00C47102" w:rsidP="00196F85">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What characteristics do food soft-pulped fruits have? Although our record is very limited</w:t>
      </w:r>
      <w:r w:rsidR="00CF1B64">
        <w:rPr>
          <w:rFonts w:ascii="Times New Roman" w:hAnsi="Times New Roman" w:cs="Times New Roman"/>
          <w:sz w:val="24"/>
          <w:szCs w:val="24"/>
          <w:lang w:val="en-GB"/>
        </w:rPr>
        <w:t xml:space="preserve"> in</w:t>
      </w:r>
      <w:r w:rsidRPr="00F67170">
        <w:rPr>
          <w:rFonts w:ascii="Times New Roman" w:hAnsi="Times New Roman" w:cs="Times New Roman"/>
          <w:sz w:val="24"/>
          <w:szCs w:val="24"/>
          <w:lang w:val="en-GB"/>
        </w:rPr>
        <w:t xml:space="preserve"> number, </w:t>
      </w:r>
      <w:r w:rsidR="004D1B9B" w:rsidRPr="00F67170">
        <w:rPr>
          <w:rFonts w:ascii="Times New Roman" w:hAnsi="Times New Roman" w:cs="Times New Roman"/>
          <w:sz w:val="24"/>
          <w:szCs w:val="24"/>
          <w:lang w:val="en-GB"/>
        </w:rPr>
        <w:t xml:space="preserve">most food fruit types were </w:t>
      </w:r>
      <w:r w:rsidRPr="00F67170">
        <w:rPr>
          <w:rFonts w:ascii="Times New Roman" w:hAnsi="Times New Roman" w:cs="Times New Roman"/>
          <w:sz w:val="24"/>
          <w:szCs w:val="24"/>
          <w:lang w:val="en-GB"/>
        </w:rPr>
        <w:t xml:space="preserve">berry and syconia. These </w:t>
      </w:r>
      <w:r w:rsidR="00196F85" w:rsidRPr="00F67170">
        <w:rPr>
          <w:rFonts w:ascii="Times New Roman" w:hAnsi="Times New Roman" w:cs="Times New Roman"/>
          <w:sz w:val="24"/>
          <w:szCs w:val="24"/>
          <w:lang w:val="en-GB"/>
        </w:rPr>
        <w:t>two</w:t>
      </w:r>
      <w:r w:rsidRPr="00F67170">
        <w:rPr>
          <w:rFonts w:ascii="Times New Roman" w:hAnsi="Times New Roman" w:cs="Times New Roman"/>
          <w:sz w:val="24"/>
          <w:szCs w:val="24"/>
          <w:lang w:val="en-GB"/>
        </w:rPr>
        <w:t xml:space="preserve"> types were similar in terms of lack of husk or arillode, making frugivores easy to process and to digest. Although they swallow fruit with arillode, the presence of rind may affect fruit choice in common palm civets. Although we could not find any significant differences in fruit characteristics between food fruits and non-food fruits, sweetness (%) of food fruits were tended to be higher than those of non-food fruits. The results of intra-tree fruit </w:t>
      </w:r>
      <w:r w:rsidRPr="00F67170">
        <w:rPr>
          <w:rFonts w:ascii="Times New Roman" w:hAnsi="Times New Roman" w:cs="Times New Roman"/>
          <w:sz w:val="24"/>
          <w:szCs w:val="24"/>
          <w:lang w:val="en-GB"/>
        </w:rPr>
        <w:lastRenderedPageBreak/>
        <w:t xml:space="preserve">selection corroborate this tendency. They were selective in monosaccharide-rich fruits. </w:t>
      </w:r>
      <w:r w:rsidR="005B739A" w:rsidRPr="00F67170">
        <w:rPr>
          <w:rFonts w:ascii="Times New Roman" w:hAnsi="Times New Roman" w:cs="Times New Roman"/>
          <w:sz w:val="24"/>
          <w:szCs w:val="24"/>
          <w:lang w:val="en-GB"/>
        </w:rPr>
        <w:t>The</w:t>
      </w:r>
      <w:r w:rsidRPr="00F67170">
        <w:rPr>
          <w:rFonts w:ascii="Times New Roman" w:hAnsi="Times New Roman" w:cs="Times New Roman"/>
          <w:sz w:val="24"/>
          <w:szCs w:val="24"/>
          <w:lang w:val="en-GB"/>
        </w:rPr>
        <w:t xml:space="preserve"> fruit searching time </w:t>
      </w:r>
      <w:r w:rsidR="005B739A" w:rsidRPr="00F67170">
        <w:rPr>
          <w:rFonts w:ascii="Times New Roman" w:hAnsi="Times New Roman" w:cs="Times New Roman"/>
          <w:sz w:val="24"/>
          <w:szCs w:val="24"/>
          <w:lang w:val="en-GB"/>
        </w:rPr>
        <w:t>increased after the arrival at the tree</w:t>
      </w:r>
      <w:r w:rsidRPr="00F67170">
        <w:rPr>
          <w:rFonts w:ascii="Times New Roman" w:hAnsi="Times New Roman" w:cs="Times New Roman"/>
          <w:sz w:val="24"/>
          <w:szCs w:val="24"/>
          <w:lang w:val="en-GB"/>
        </w:rPr>
        <w:t xml:space="preserve">. They may need to spend more time for searching fruits when their preferable fruits decreased in a food patch. Because of their short digestive gut passage time for their body size (Nakashima </w:t>
      </w:r>
      <w:r w:rsidR="00CF1B64">
        <w:rPr>
          <w:rFonts w:ascii="Times New Roman" w:hAnsi="Times New Roman" w:cs="Times New Roman"/>
          <w:sz w:val="24"/>
          <w:szCs w:val="24"/>
          <w:lang w:val="en-GB"/>
        </w:rPr>
        <w:t xml:space="preserve">&amp; </w:t>
      </w:r>
      <w:r w:rsidRPr="00F67170">
        <w:rPr>
          <w:rFonts w:ascii="Times New Roman" w:hAnsi="Times New Roman" w:cs="Times New Roman"/>
          <w:sz w:val="24"/>
          <w:szCs w:val="24"/>
          <w:lang w:val="en-GB"/>
        </w:rPr>
        <w:t xml:space="preserve">Sukor 2010) and presumable no bacterial fermentation activity of structural polysaccharides as well as the binturong (Lambert et al. 2014), the common palm civet can intake limited nutrient from food resources. Therefore, they need enough energy to fulfil their requirements with easily digestible nutrient such as monosaccharides. </w:t>
      </w:r>
      <w:r w:rsidR="00054047" w:rsidRPr="00F67170">
        <w:rPr>
          <w:rFonts w:ascii="Times New Roman" w:hAnsi="Times New Roman" w:cs="Times New Roman"/>
          <w:sz w:val="24"/>
          <w:szCs w:val="24"/>
          <w:lang w:val="en-GB"/>
        </w:rPr>
        <w:t xml:space="preserve">The mean fruit size </w:t>
      </w:r>
      <w:r w:rsidR="008506B6" w:rsidRPr="00F67170">
        <w:rPr>
          <w:rFonts w:ascii="Times New Roman" w:hAnsi="Times New Roman" w:cs="Times New Roman"/>
          <w:sz w:val="24"/>
          <w:szCs w:val="24"/>
          <w:lang w:val="en-GB"/>
        </w:rPr>
        <w:t>was</w:t>
      </w:r>
      <w:r w:rsidR="00054047" w:rsidRPr="00F67170">
        <w:rPr>
          <w:rFonts w:ascii="Times New Roman" w:hAnsi="Times New Roman" w:cs="Times New Roman"/>
          <w:sz w:val="24"/>
          <w:szCs w:val="24"/>
          <w:lang w:val="en-GB"/>
        </w:rPr>
        <w:t xml:space="preserve"> 20 mm. Nakashima et al. (2010b) reported that largest seed width which the common palm civet can swallow were around 20</w:t>
      </w:r>
      <w:r w:rsidR="008506B6" w:rsidRPr="00F67170">
        <w:rPr>
          <w:rFonts w:ascii="Times New Roman" w:hAnsi="Times New Roman" w:cs="Times New Roman"/>
          <w:sz w:val="24"/>
          <w:szCs w:val="24"/>
          <w:lang w:val="en-GB"/>
        </w:rPr>
        <w:t xml:space="preserve"> </w:t>
      </w:r>
      <w:r w:rsidR="00054047" w:rsidRPr="00F67170">
        <w:rPr>
          <w:rFonts w:ascii="Times New Roman" w:hAnsi="Times New Roman" w:cs="Times New Roman"/>
          <w:sz w:val="24"/>
          <w:szCs w:val="24"/>
          <w:lang w:val="en-GB"/>
        </w:rPr>
        <w:t>mm. Given that they did not bite off the large fruits, the limitations on available fruit size may be related with swallowable size.</w:t>
      </w:r>
    </w:p>
    <w:p w14:paraId="5C649934" w14:textId="3F23DCFE" w:rsidR="00C47102" w:rsidRPr="00F67170" w:rsidRDefault="00C47102" w:rsidP="00C47102">
      <w:pPr>
        <w:autoSpaceDE w:val="0"/>
        <w:autoSpaceDN w:val="0"/>
        <w:adjustRightInd w:val="0"/>
        <w:spacing w:line="480" w:lineRule="auto"/>
        <w:ind w:firstLine="840"/>
        <w:rPr>
          <w:rFonts w:ascii="Times New Roman" w:hAnsi="Times New Roman" w:cs="Times New Roman"/>
          <w:sz w:val="24"/>
          <w:szCs w:val="24"/>
          <w:lang w:val="en-GB"/>
        </w:rPr>
      </w:pPr>
      <w:r w:rsidRPr="00F67170">
        <w:rPr>
          <w:rFonts w:ascii="Times New Roman" w:hAnsi="Times New Roman" w:cs="Times New Roman"/>
          <w:kern w:val="0"/>
          <w:sz w:val="24"/>
          <w:szCs w:val="24"/>
          <w:lang w:val="en-GB"/>
        </w:rPr>
        <w:t xml:space="preserve">Our results showed that common palm civets readily used open-canopy habitats especially when they were active both in Tabin and Danum. </w:t>
      </w:r>
      <w:r w:rsidR="008506B6" w:rsidRPr="00F67170">
        <w:rPr>
          <w:rFonts w:ascii="Times New Roman" w:hAnsi="Times New Roman" w:cs="Times New Roman"/>
          <w:sz w:val="24"/>
          <w:szCs w:val="24"/>
          <w:lang w:val="en-GB"/>
        </w:rPr>
        <w:t>F</w:t>
      </w:r>
      <w:r w:rsidRPr="00F67170">
        <w:rPr>
          <w:rFonts w:ascii="Times New Roman" w:hAnsi="Times New Roman" w:cs="Times New Roman"/>
          <w:sz w:val="24"/>
          <w:szCs w:val="24"/>
          <w:lang w:val="en-GB"/>
        </w:rPr>
        <w:t>ruit abundance of roadside forests was significantly higher than that of the interior forests, and pioneer fruit amount was also higher in the roadside forests (Nakabayashi 2012). Given that common palm civets preferred pioneer fruits, their habitat use is strongly influenced by their food. Several authors reported f</w:t>
      </w:r>
      <w:r w:rsidRPr="00F67170">
        <w:rPr>
          <w:rFonts w:ascii="Times New Roman" w:hAnsi="Times New Roman" w:cs="Times New Roman"/>
          <w:bCs/>
          <w:kern w:val="0"/>
          <w:sz w:val="24"/>
          <w:szCs w:val="24"/>
          <w:lang w:val="en-GB"/>
        </w:rPr>
        <w:t>requent discoveries of scats along gravel roads and riparian areas (</w:t>
      </w:r>
      <w:r w:rsidRPr="00F67170">
        <w:rPr>
          <w:rFonts w:ascii="Times New Roman" w:hAnsi="Times New Roman" w:cs="Times New Roman"/>
          <w:sz w:val="24"/>
          <w:szCs w:val="24"/>
          <w:lang w:val="en-GB"/>
        </w:rPr>
        <w:t xml:space="preserve">Colón 1999, 2002, Nakashima </w:t>
      </w:r>
      <w:r w:rsidR="009C71E0">
        <w:rPr>
          <w:rFonts w:ascii="Times New Roman" w:hAnsi="Times New Roman" w:cs="Times New Roman"/>
          <w:sz w:val="24"/>
          <w:szCs w:val="24"/>
          <w:lang w:val="en-GB"/>
        </w:rPr>
        <w:t>et al. 2010b, Colón &amp; Sugau 2013</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sz w:val="24"/>
          <w:szCs w:val="24"/>
          <w:lang w:val="en-GB"/>
        </w:rPr>
        <w:t xml:space="preserve">In association </w:t>
      </w:r>
      <w:r w:rsidRPr="00F67170">
        <w:rPr>
          <w:rFonts w:ascii="Times New Roman" w:hAnsi="Times New Roman" w:cs="Times New Roman"/>
          <w:sz w:val="24"/>
          <w:szCs w:val="24"/>
          <w:lang w:val="en-GB"/>
        </w:rPr>
        <w:lastRenderedPageBreak/>
        <w:t>with this, Wilting et al. (2010) observed scent-marking individuals on a grael road during a nocturnal survey. Given the ability of civets to distinguish species, sex, and familiarity by the odour of faeces and perineal gland secretion (Rozhnov &amp; Rozhnov 2003), they may scent-mark on such areas where the detection of faeces and the dissemination of scent would be facilitated. Thus, open-canopy area is an ecological hot spot of the common palm civets for feeding</w:t>
      </w:r>
      <w:r w:rsidR="00E11332" w:rsidRPr="00F67170">
        <w:rPr>
          <w:rFonts w:ascii="Times New Roman" w:hAnsi="Times New Roman" w:cs="Times New Roman"/>
          <w:sz w:val="24"/>
          <w:szCs w:val="24"/>
          <w:lang w:val="en-GB"/>
        </w:rPr>
        <w:t>, defecation and communication.</w:t>
      </w:r>
    </w:p>
    <w:p w14:paraId="73F49516" w14:textId="7584375F" w:rsidR="00196F85" w:rsidRPr="00F67170" w:rsidRDefault="00BD28BD" w:rsidP="00C47102">
      <w:pPr>
        <w:autoSpaceDE w:val="0"/>
        <w:autoSpaceDN w:val="0"/>
        <w:adjustRightInd w:val="0"/>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Herbaceous plants are the typical pioneer plants which are abundant at open areas. In order to feed fruits of these plants, animals need to descend to the ground. Although common palm civets </w:t>
      </w:r>
      <w:r w:rsidR="00CF1B64">
        <w:rPr>
          <w:rFonts w:ascii="Times New Roman" w:hAnsi="Times New Roman" w:cs="Times New Roman"/>
          <w:sz w:val="24"/>
          <w:szCs w:val="24"/>
          <w:lang w:val="en-GB"/>
        </w:rPr>
        <w:t xml:space="preserve">typically </w:t>
      </w:r>
      <w:r w:rsidRPr="00F67170">
        <w:rPr>
          <w:rFonts w:ascii="Times New Roman" w:hAnsi="Times New Roman" w:cs="Times New Roman"/>
          <w:sz w:val="24"/>
          <w:szCs w:val="24"/>
          <w:lang w:val="en-GB"/>
        </w:rPr>
        <w:t xml:space="preserve">utilise fruits in the forest canopy, they consumed these plants on the ground. </w:t>
      </w:r>
    </w:p>
    <w:p w14:paraId="789E305A" w14:textId="3407957A" w:rsidR="00C47102" w:rsidRPr="00F67170" w:rsidRDefault="00C47102" w:rsidP="00C47102">
      <w:pPr>
        <w:autoSpaceDE w:val="0"/>
        <w:autoSpaceDN w:val="0"/>
        <w:adjustRightInd w:val="0"/>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this study, we found that the common palm civet prefer pioneer fruits. The common palm civet defaecates at areas of canopy opened such as riverbanks, rain-flow paths, abandoned trails, and treefall gaps, and they significantly enhance the survival and growth of a pioneer plant, namely </w:t>
      </w:r>
      <w:r w:rsidRPr="00F67170">
        <w:rPr>
          <w:rFonts w:ascii="Times New Roman" w:hAnsi="Times New Roman" w:cs="Times New Roman"/>
          <w:i/>
          <w:sz w:val="24"/>
          <w:szCs w:val="24"/>
          <w:lang w:val="en-GB"/>
        </w:rPr>
        <w:t>L. aculeata</w:t>
      </w:r>
      <w:r w:rsidR="001D2DE9">
        <w:rPr>
          <w:rFonts w:ascii="Times New Roman" w:hAnsi="Times New Roman" w:cs="Times New Roman"/>
          <w:sz w:val="24"/>
          <w:szCs w:val="24"/>
          <w:lang w:val="en-GB"/>
        </w:rPr>
        <w:t xml:space="preserve"> seeds</w:t>
      </w:r>
      <w:r w:rsidRPr="00F67170">
        <w:rPr>
          <w:rFonts w:ascii="Times New Roman" w:hAnsi="Times New Roman" w:cs="Times New Roman"/>
          <w:sz w:val="24"/>
          <w:szCs w:val="24"/>
          <w:lang w:val="en-GB"/>
        </w:rPr>
        <w:t xml:space="preserve"> (Nakashima et al. 2010b). Given that their habitat preference coincide with the distribution of pioneer plants, they play an important role as seed disperser of pioneer plants in Bornean forests.</w:t>
      </w:r>
    </w:p>
    <w:p w14:paraId="2E9B47AB" w14:textId="0FCA71EA" w:rsidR="00C47102" w:rsidRPr="00F67170" w:rsidRDefault="00C47102" w:rsidP="00F31AA6">
      <w:pPr>
        <w:autoSpaceDE w:val="0"/>
        <w:autoSpaceDN w:val="0"/>
        <w:adjustRightInd w:val="0"/>
        <w:spacing w:line="480" w:lineRule="auto"/>
        <w:ind w:firstLine="840"/>
        <w:rPr>
          <w:rFonts w:ascii="Times New Roman" w:hAnsi="Times New Roman" w:cs="Times New Roman"/>
          <w:sz w:val="24"/>
          <w:szCs w:val="24"/>
          <w:lang w:val="en-GB"/>
        </w:rPr>
        <w:sectPr w:rsidR="00C47102" w:rsidRPr="00F67170" w:rsidSect="00D44B55">
          <w:pgSz w:w="11906" w:h="16838"/>
          <w:pgMar w:top="1985" w:right="1701" w:bottom="1701" w:left="1701" w:header="851" w:footer="992" w:gutter="0"/>
          <w:cols w:space="425"/>
          <w:docGrid w:type="lines" w:linePitch="360"/>
        </w:sectPr>
      </w:pPr>
      <w:r w:rsidRPr="00F67170">
        <w:rPr>
          <w:rFonts w:ascii="Times New Roman" w:hAnsi="Times New Roman" w:cs="Times New Roman"/>
          <w:sz w:val="24"/>
          <w:szCs w:val="24"/>
          <w:lang w:val="en-GB"/>
        </w:rPr>
        <w:t xml:space="preserve">Although our result demonstrated extensive home range overlaps between common palm civets, </w:t>
      </w:r>
      <w:r w:rsidR="00CF1B64">
        <w:rPr>
          <w:rFonts w:ascii="Times New Roman" w:hAnsi="Times New Roman" w:cs="Times New Roman"/>
          <w:sz w:val="24"/>
          <w:szCs w:val="24"/>
          <w:lang w:val="en-GB"/>
        </w:rPr>
        <w:t>the number of co-feeding animals</w:t>
      </w:r>
      <w:r w:rsidRPr="00F67170">
        <w:rPr>
          <w:rFonts w:ascii="Times New Roman" w:hAnsi="Times New Roman" w:cs="Times New Roman"/>
          <w:sz w:val="24"/>
          <w:szCs w:val="24"/>
          <w:lang w:val="en-GB"/>
        </w:rPr>
        <w:t xml:space="preserve"> and agonistic behaviours</w:t>
      </w:r>
      <w:r w:rsidR="0027263D">
        <w:rPr>
          <w:rFonts w:ascii="Times New Roman" w:hAnsi="Times New Roman" w:cs="Times New Roman"/>
          <w:sz w:val="24"/>
          <w:szCs w:val="24"/>
          <w:lang w:val="en-GB"/>
        </w:rPr>
        <w:t xml:space="preserve"> such as </w:t>
      </w:r>
      <w:r w:rsidR="0027263D">
        <w:rPr>
          <w:rFonts w:ascii="Times New Roman" w:hAnsi="Times New Roman" w:cs="Times New Roman"/>
          <w:sz w:val="24"/>
          <w:szCs w:val="24"/>
          <w:lang w:val="en-GB"/>
        </w:rPr>
        <w:lastRenderedPageBreak/>
        <w:t>growling</w:t>
      </w:r>
      <w:r w:rsidR="00CF1B64">
        <w:rPr>
          <w:rFonts w:ascii="Times New Roman" w:hAnsi="Times New Roman" w:cs="Times New Roman"/>
          <w:sz w:val="24"/>
          <w:szCs w:val="24"/>
          <w:lang w:val="en-GB"/>
        </w:rPr>
        <w:t xml:space="preserve"> or escape behaviour from fruiting trees</w:t>
      </w:r>
      <w:r w:rsidRPr="00F67170">
        <w:rPr>
          <w:rFonts w:ascii="Times New Roman" w:hAnsi="Times New Roman" w:cs="Times New Roman"/>
          <w:sz w:val="24"/>
          <w:szCs w:val="24"/>
          <w:lang w:val="en-GB"/>
        </w:rPr>
        <w:t xml:space="preserve"> of the same-sex individuals gave an indication of presence of the strong feeding competition between individuals</w:t>
      </w:r>
      <w:r w:rsidR="00CF1B64">
        <w:rPr>
          <w:rFonts w:ascii="Times New Roman" w:hAnsi="Times New Roman" w:cs="Times New Roman"/>
          <w:sz w:val="24"/>
          <w:szCs w:val="24"/>
          <w:lang w:val="en-GB"/>
        </w:rPr>
        <w:t xml:space="preserve"> whilst</w:t>
      </w:r>
      <w:r w:rsidRPr="00F67170">
        <w:rPr>
          <w:rFonts w:ascii="Times New Roman" w:hAnsi="Times New Roman" w:cs="Times New Roman"/>
          <w:sz w:val="24"/>
          <w:szCs w:val="24"/>
          <w:lang w:val="en-GB"/>
        </w:rPr>
        <w:t xml:space="preserve"> </w:t>
      </w:r>
      <w:r w:rsidR="00CF1B64">
        <w:rPr>
          <w:rFonts w:ascii="Times New Roman" w:hAnsi="Times New Roman" w:cs="Times New Roman"/>
          <w:sz w:val="24"/>
          <w:szCs w:val="24"/>
          <w:lang w:val="en-GB"/>
        </w:rPr>
        <w:t xml:space="preserve">we did not observe any agonistic behaviour between opposite-sex individuals. </w:t>
      </w:r>
      <w:r w:rsidRPr="00F67170">
        <w:rPr>
          <w:rFonts w:ascii="Times New Roman" w:hAnsi="Times New Roman" w:cs="Times New Roman"/>
          <w:sz w:val="24"/>
          <w:szCs w:val="24"/>
          <w:lang w:val="en-GB"/>
        </w:rPr>
        <w:t xml:space="preserve">The feeding ecology of this species has been gradually unravelled. For further understanding, their sociality should be investigated.         </w:t>
      </w:r>
    </w:p>
    <w:p w14:paraId="161926D8" w14:textId="77777777" w:rsidR="00C47102" w:rsidRPr="00F67170" w:rsidRDefault="00C47102" w:rsidP="00C47102">
      <w:pPr>
        <w:spacing w:line="480" w:lineRule="auto"/>
        <w:jc w:val="left"/>
        <w:rPr>
          <w:rFonts w:ascii="Times New Roman" w:hAnsi="Times New Roman" w:cs="Times New Roman"/>
          <w:sz w:val="24"/>
          <w:szCs w:val="24"/>
          <w:lang w:val="en-GB"/>
        </w:rPr>
      </w:pPr>
      <w:r w:rsidRPr="00F67170">
        <w:rPr>
          <w:rFonts w:ascii="Times New Roman" w:hAnsi="Times New Roman" w:cs="Times New Roman"/>
          <w:noProof/>
          <w:sz w:val="24"/>
          <w:szCs w:val="24"/>
        </w:rPr>
        <w:lastRenderedPageBreak/>
        <w:drawing>
          <wp:inline distT="0" distB="0" distL="0" distR="0" wp14:anchorId="1095809E" wp14:editId="5273E944">
            <wp:extent cx="8313910" cy="332422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eces.jpeg"/>
                    <pic:cNvPicPr/>
                  </pic:nvPicPr>
                  <pic:blipFill>
                    <a:blip r:embed="rId19">
                      <a:extLst>
                        <a:ext uri="{28A0092B-C50C-407E-A947-70E740481C1C}">
                          <a14:useLocalDpi xmlns:a14="http://schemas.microsoft.com/office/drawing/2010/main" val="0"/>
                        </a:ext>
                      </a:extLst>
                    </a:blip>
                    <a:stretch>
                      <a:fillRect/>
                    </a:stretch>
                  </pic:blipFill>
                  <pic:spPr>
                    <a:xfrm>
                      <a:off x="0" y="0"/>
                      <a:ext cx="8318275" cy="3325970"/>
                    </a:xfrm>
                    <a:prstGeom prst="rect">
                      <a:avLst/>
                    </a:prstGeom>
                  </pic:spPr>
                </pic:pic>
              </a:graphicData>
            </a:graphic>
          </wp:inline>
        </w:drawing>
      </w:r>
    </w:p>
    <w:p w14:paraId="5DF3D707" w14:textId="77777777"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p>
    <w:p w14:paraId="6E8D07F9" w14:textId="77777777"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Figure 3.1. Percentage of number (Tabin) and weight (Danum) of food species in faeces of common palm civets</w:t>
      </w:r>
    </w:p>
    <w:p w14:paraId="3377D2E5" w14:textId="77777777"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p>
    <w:p w14:paraId="16E2635A" w14:textId="05A162C1"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br w:type="column"/>
      </w:r>
      <w:r w:rsidRPr="00F67170">
        <w:rPr>
          <w:rFonts w:ascii="Times New Roman" w:hAnsi="Times New Roman" w:cs="Times New Roman"/>
          <w:sz w:val="24"/>
          <w:szCs w:val="24"/>
          <w:lang w:val="en-GB"/>
        </w:rPr>
        <w:lastRenderedPageBreak/>
        <w:t xml:space="preserve">Table 3.1. </w:t>
      </w:r>
      <w:r w:rsidR="00196F85" w:rsidRPr="00F67170">
        <w:rPr>
          <w:rFonts w:ascii="Times New Roman" w:hAnsi="Times New Roman" w:cs="Times New Roman"/>
          <w:sz w:val="24"/>
          <w:szCs w:val="24"/>
          <w:lang w:val="en-GB"/>
        </w:rPr>
        <w:t>List of o</w:t>
      </w:r>
      <w:r w:rsidRPr="00F67170">
        <w:rPr>
          <w:rFonts w:ascii="Times New Roman" w:hAnsi="Times New Roman" w:cs="Times New Roman"/>
          <w:sz w:val="24"/>
          <w:szCs w:val="24"/>
          <w:lang w:val="en-GB"/>
        </w:rPr>
        <w:t>bservations list of feeding common palm civets</w:t>
      </w:r>
    </w:p>
    <w:tbl>
      <w:tblPr>
        <w:tblW w:w="11340" w:type="dxa"/>
        <w:tblLayout w:type="fixed"/>
        <w:tblCellMar>
          <w:left w:w="99" w:type="dxa"/>
          <w:right w:w="99" w:type="dxa"/>
        </w:tblCellMar>
        <w:tblLook w:val="04A0" w:firstRow="1" w:lastRow="0" w:firstColumn="1" w:lastColumn="0" w:noHBand="0" w:noVBand="1"/>
      </w:tblPr>
      <w:tblGrid>
        <w:gridCol w:w="1560"/>
        <w:gridCol w:w="1134"/>
        <w:gridCol w:w="2693"/>
        <w:gridCol w:w="1559"/>
        <w:gridCol w:w="1985"/>
        <w:gridCol w:w="1559"/>
        <w:gridCol w:w="850"/>
      </w:tblGrid>
      <w:tr w:rsidR="00C47102" w:rsidRPr="00F67170" w14:paraId="1AA59660" w14:textId="77777777" w:rsidTr="00C2738A">
        <w:trPr>
          <w:trHeight w:val="600"/>
        </w:trPr>
        <w:tc>
          <w:tcPr>
            <w:tcW w:w="1560" w:type="dxa"/>
            <w:tcBorders>
              <w:top w:val="single" w:sz="4" w:space="0" w:color="auto"/>
              <w:left w:val="nil"/>
              <w:bottom w:val="single" w:sz="4" w:space="0" w:color="auto"/>
              <w:right w:val="nil"/>
            </w:tcBorders>
            <w:shd w:val="clear" w:color="auto" w:fill="auto"/>
            <w:vAlign w:val="center"/>
            <w:hideMark/>
          </w:tcPr>
          <w:p w14:paraId="060A241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date</w:t>
            </w:r>
          </w:p>
        </w:tc>
        <w:tc>
          <w:tcPr>
            <w:tcW w:w="1134" w:type="dxa"/>
            <w:tcBorders>
              <w:top w:val="single" w:sz="4" w:space="0" w:color="auto"/>
              <w:left w:val="nil"/>
              <w:bottom w:val="single" w:sz="4" w:space="0" w:color="auto"/>
              <w:right w:val="nil"/>
            </w:tcBorders>
            <w:shd w:val="clear" w:color="auto" w:fill="auto"/>
            <w:vAlign w:val="center"/>
            <w:hideMark/>
          </w:tcPr>
          <w:p w14:paraId="4E17B9F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time</w:t>
            </w:r>
          </w:p>
        </w:tc>
        <w:tc>
          <w:tcPr>
            <w:tcW w:w="2693" w:type="dxa"/>
            <w:tcBorders>
              <w:top w:val="single" w:sz="4" w:space="0" w:color="auto"/>
              <w:left w:val="nil"/>
              <w:bottom w:val="single" w:sz="4" w:space="0" w:color="auto"/>
              <w:right w:val="nil"/>
            </w:tcBorders>
            <w:shd w:val="clear" w:color="auto" w:fill="auto"/>
            <w:vAlign w:val="center"/>
            <w:hideMark/>
          </w:tcPr>
          <w:p w14:paraId="7F45D4E6"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1559" w:type="dxa"/>
            <w:tcBorders>
              <w:top w:val="single" w:sz="4" w:space="0" w:color="auto"/>
              <w:left w:val="nil"/>
              <w:bottom w:val="single" w:sz="4" w:space="0" w:color="auto"/>
              <w:right w:val="nil"/>
            </w:tcBorders>
            <w:shd w:val="clear" w:color="auto" w:fill="auto"/>
            <w:vAlign w:val="center"/>
            <w:hideMark/>
          </w:tcPr>
          <w:p w14:paraId="35058726"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feeding height (m)</w:t>
            </w:r>
          </w:p>
        </w:tc>
        <w:tc>
          <w:tcPr>
            <w:tcW w:w="1985" w:type="dxa"/>
            <w:tcBorders>
              <w:top w:val="single" w:sz="4" w:space="0" w:color="auto"/>
              <w:left w:val="nil"/>
              <w:bottom w:val="single" w:sz="4" w:space="0" w:color="auto"/>
              <w:right w:val="nil"/>
            </w:tcBorders>
            <w:shd w:val="clear" w:color="auto" w:fill="auto"/>
            <w:noWrap/>
            <w:vAlign w:val="center"/>
            <w:hideMark/>
          </w:tcPr>
          <w:p w14:paraId="301E7F91" w14:textId="277A78F3" w:rsidR="00C47102" w:rsidRPr="00F67170" w:rsidRDefault="00C2738A"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number of </w:t>
            </w:r>
            <w:r w:rsidRPr="00F67170">
              <w:rPr>
                <w:rFonts w:ascii="Times New Roman" w:eastAsia="ＭＳ Ｐゴシック" w:hAnsi="Times New Roman" w:cs="Times New Roman"/>
                <w:color w:val="000000"/>
                <w:kern w:val="0"/>
                <w:sz w:val="22"/>
                <w:lang w:val="en-GB"/>
              </w:rPr>
              <w:br/>
              <w:t>co-feeding animas</w:t>
            </w:r>
          </w:p>
        </w:tc>
        <w:tc>
          <w:tcPr>
            <w:tcW w:w="1559" w:type="dxa"/>
            <w:tcBorders>
              <w:top w:val="single" w:sz="4" w:space="0" w:color="auto"/>
              <w:left w:val="nil"/>
              <w:bottom w:val="single" w:sz="4" w:space="0" w:color="auto"/>
              <w:right w:val="nil"/>
            </w:tcBorders>
            <w:shd w:val="clear" w:color="auto" w:fill="auto"/>
            <w:vAlign w:val="center"/>
            <w:hideMark/>
          </w:tcPr>
          <w:p w14:paraId="1D10B173" w14:textId="00D9C677" w:rsidR="00C47102" w:rsidRPr="00F67170" w:rsidRDefault="00882861" w:rsidP="00D44B55">
            <w:pPr>
              <w:widowControl/>
              <w:jc w:val="center"/>
              <w:rPr>
                <w:rFonts w:ascii="Times New Roman" w:eastAsia="ＭＳ Ｐゴシック" w:hAnsi="Times New Roman" w:cs="Times New Roman"/>
                <w:color w:val="000000"/>
                <w:kern w:val="0"/>
                <w:sz w:val="22"/>
                <w:vertAlign w:val="superscript"/>
                <w:lang w:val="en-GB"/>
              </w:rPr>
            </w:pPr>
            <w:r>
              <w:rPr>
                <w:rFonts w:ascii="Times New Roman" w:eastAsia="ＭＳ Ｐゴシック" w:hAnsi="Times New Roman" w:cs="Times New Roman"/>
                <w:color w:val="000000"/>
                <w:kern w:val="0"/>
                <w:sz w:val="22"/>
                <w:lang w:val="en-GB"/>
              </w:rPr>
              <w:t>visitation duration</w:t>
            </w:r>
            <w:r w:rsidR="00C47102" w:rsidRPr="00F67170">
              <w:rPr>
                <w:rFonts w:ascii="Times New Roman" w:eastAsia="ＭＳ Ｐゴシック" w:hAnsi="Times New Roman" w:cs="Times New Roman"/>
                <w:color w:val="000000"/>
                <w:kern w:val="0"/>
                <w:sz w:val="22"/>
                <w:lang w:val="en-GB"/>
              </w:rPr>
              <w:t xml:space="preserve"> (h:mm)</w:t>
            </w:r>
            <w:r w:rsidR="00F43FC5" w:rsidRPr="00F67170">
              <w:rPr>
                <w:rFonts w:ascii="Times New Roman" w:eastAsia="ＭＳ Ｐゴシック" w:hAnsi="Times New Roman" w:cs="Times New Roman"/>
                <w:color w:val="000000"/>
                <w:kern w:val="0"/>
                <w:sz w:val="22"/>
                <w:vertAlign w:val="superscript"/>
                <w:lang w:val="en-GB"/>
              </w:rPr>
              <w:t>a</w:t>
            </w:r>
          </w:p>
        </w:tc>
        <w:tc>
          <w:tcPr>
            <w:tcW w:w="850" w:type="dxa"/>
            <w:tcBorders>
              <w:top w:val="single" w:sz="4" w:space="0" w:color="auto"/>
              <w:left w:val="nil"/>
              <w:bottom w:val="single" w:sz="4" w:space="0" w:color="auto"/>
              <w:right w:val="nil"/>
            </w:tcBorders>
            <w:shd w:val="clear" w:color="auto" w:fill="auto"/>
            <w:noWrap/>
            <w:vAlign w:val="center"/>
            <w:hideMark/>
          </w:tcPr>
          <w:p w14:paraId="24743F1A" w14:textId="5AEC84D2" w:rsidR="00C47102" w:rsidRPr="00F67170" w:rsidRDefault="00F43FC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study site</w:t>
            </w:r>
            <w:r w:rsidRPr="00F67170">
              <w:rPr>
                <w:rFonts w:ascii="Times New Roman" w:eastAsia="ＭＳ Ｐゴシック" w:hAnsi="Times New Roman" w:cs="Times New Roman"/>
                <w:color w:val="000000"/>
                <w:kern w:val="0"/>
                <w:sz w:val="22"/>
                <w:vertAlign w:val="superscript"/>
                <w:lang w:val="en-GB"/>
              </w:rPr>
              <w:t>b</w:t>
            </w:r>
          </w:p>
        </w:tc>
      </w:tr>
      <w:tr w:rsidR="00C47102" w:rsidRPr="00F67170" w14:paraId="11D1B27C" w14:textId="77777777" w:rsidTr="00C2738A">
        <w:trPr>
          <w:trHeight w:val="300"/>
        </w:trPr>
        <w:tc>
          <w:tcPr>
            <w:tcW w:w="1560" w:type="dxa"/>
            <w:tcBorders>
              <w:top w:val="single" w:sz="4" w:space="0" w:color="auto"/>
              <w:left w:val="nil"/>
              <w:bottom w:val="nil"/>
              <w:right w:val="nil"/>
            </w:tcBorders>
            <w:shd w:val="clear" w:color="auto" w:fill="auto"/>
            <w:noWrap/>
            <w:vAlign w:val="center"/>
            <w:hideMark/>
          </w:tcPr>
          <w:p w14:paraId="5D8690C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10-Sep-2010</w:t>
            </w:r>
          </w:p>
        </w:tc>
        <w:tc>
          <w:tcPr>
            <w:tcW w:w="1134" w:type="dxa"/>
            <w:tcBorders>
              <w:top w:val="single" w:sz="4" w:space="0" w:color="auto"/>
              <w:left w:val="nil"/>
              <w:bottom w:val="nil"/>
              <w:right w:val="nil"/>
            </w:tcBorders>
            <w:shd w:val="clear" w:color="auto" w:fill="auto"/>
            <w:noWrap/>
            <w:vAlign w:val="center"/>
            <w:hideMark/>
          </w:tcPr>
          <w:p w14:paraId="0E6C189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20:22</w:t>
            </w:r>
          </w:p>
        </w:tc>
        <w:tc>
          <w:tcPr>
            <w:tcW w:w="2693" w:type="dxa"/>
            <w:vMerge w:val="restart"/>
            <w:tcBorders>
              <w:top w:val="single" w:sz="4" w:space="0" w:color="auto"/>
              <w:left w:val="nil"/>
              <w:bottom w:val="nil"/>
              <w:right w:val="nil"/>
            </w:tcBorders>
            <w:shd w:val="clear" w:color="auto" w:fill="auto"/>
            <w:noWrap/>
            <w:vAlign w:val="center"/>
            <w:hideMark/>
          </w:tcPr>
          <w:p w14:paraId="63F79EC9"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p>
        </w:tc>
        <w:tc>
          <w:tcPr>
            <w:tcW w:w="1559" w:type="dxa"/>
            <w:tcBorders>
              <w:top w:val="single" w:sz="4" w:space="0" w:color="auto"/>
              <w:left w:val="nil"/>
              <w:bottom w:val="nil"/>
              <w:right w:val="nil"/>
            </w:tcBorders>
            <w:shd w:val="clear" w:color="auto" w:fill="auto"/>
            <w:noWrap/>
            <w:vAlign w:val="center"/>
            <w:hideMark/>
          </w:tcPr>
          <w:p w14:paraId="2D9367A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c>
          <w:tcPr>
            <w:tcW w:w="1985" w:type="dxa"/>
            <w:tcBorders>
              <w:top w:val="single" w:sz="4" w:space="0" w:color="auto"/>
              <w:left w:val="nil"/>
              <w:bottom w:val="nil"/>
              <w:right w:val="nil"/>
            </w:tcBorders>
            <w:shd w:val="clear" w:color="auto" w:fill="auto"/>
            <w:noWrap/>
            <w:vAlign w:val="center"/>
            <w:hideMark/>
          </w:tcPr>
          <w:p w14:paraId="0AFB4077"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single" w:sz="4" w:space="0" w:color="auto"/>
              <w:left w:val="nil"/>
              <w:bottom w:val="nil"/>
              <w:right w:val="nil"/>
            </w:tcBorders>
            <w:shd w:val="clear" w:color="auto" w:fill="auto"/>
            <w:noWrap/>
            <w:vAlign w:val="center"/>
            <w:hideMark/>
          </w:tcPr>
          <w:p w14:paraId="63E4D8D0" w14:textId="6DF836BD"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single" w:sz="4" w:space="0" w:color="auto"/>
              <w:left w:val="nil"/>
              <w:bottom w:val="nil"/>
              <w:right w:val="nil"/>
            </w:tcBorders>
            <w:shd w:val="clear" w:color="auto" w:fill="auto"/>
            <w:noWrap/>
            <w:vAlign w:val="center"/>
            <w:hideMark/>
          </w:tcPr>
          <w:p w14:paraId="5D5E9D9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7A952C78" w14:textId="77777777" w:rsidTr="00C2738A">
        <w:trPr>
          <w:trHeight w:val="300"/>
        </w:trPr>
        <w:tc>
          <w:tcPr>
            <w:tcW w:w="1560" w:type="dxa"/>
            <w:tcBorders>
              <w:top w:val="nil"/>
              <w:left w:val="nil"/>
              <w:bottom w:val="nil"/>
              <w:right w:val="nil"/>
            </w:tcBorders>
            <w:shd w:val="clear" w:color="auto" w:fill="auto"/>
            <w:noWrap/>
            <w:vAlign w:val="center"/>
            <w:hideMark/>
          </w:tcPr>
          <w:p w14:paraId="34B8EAB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15-Aug-2011</w:t>
            </w:r>
          </w:p>
        </w:tc>
        <w:tc>
          <w:tcPr>
            <w:tcW w:w="1134" w:type="dxa"/>
            <w:tcBorders>
              <w:top w:val="nil"/>
              <w:left w:val="nil"/>
              <w:bottom w:val="nil"/>
              <w:right w:val="nil"/>
            </w:tcBorders>
            <w:shd w:val="clear" w:color="auto" w:fill="auto"/>
            <w:noWrap/>
            <w:vAlign w:val="center"/>
            <w:hideMark/>
          </w:tcPr>
          <w:p w14:paraId="3511DDC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22:02</w:t>
            </w:r>
          </w:p>
        </w:tc>
        <w:tc>
          <w:tcPr>
            <w:tcW w:w="2693" w:type="dxa"/>
            <w:vMerge/>
            <w:tcBorders>
              <w:top w:val="nil"/>
              <w:left w:val="nil"/>
              <w:bottom w:val="nil"/>
              <w:right w:val="nil"/>
            </w:tcBorders>
            <w:vAlign w:val="center"/>
            <w:hideMark/>
          </w:tcPr>
          <w:p w14:paraId="0976E17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tcBorders>
              <w:top w:val="nil"/>
              <w:left w:val="nil"/>
              <w:bottom w:val="nil"/>
              <w:right w:val="nil"/>
            </w:tcBorders>
            <w:shd w:val="clear" w:color="auto" w:fill="auto"/>
            <w:noWrap/>
            <w:vAlign w:val="center"/>
            <w:hideMark/>
          </w:tcPr>
          <w:p w14:paraId="30B4132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985" w:type="dxa"/>
            <w:tcBorders>
              <w:top w:val="nil"/>
              <w:left w:val="nil"/>
              <w:bottom w:val="nil"/>
              <w:right w:val="nil"/>
            </w:tcBorders>
            <w:shd w:val="clear" w:color="auto" w:fill="auto"/>
            <w:noWrap/>
            <w:vAlign w:val="center"/>
            <w:hideMark/>
          </w:tcPr>
          <w:p w14:paraId="074EB9B9"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7237B4C9" w14:textId="6658EFD0"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nil"/>
              <w:right w:val="nil"/>
            </w:tcBorders>
            <w:shd w:val="clear" w:color="auto" w:fill="auto"/>
            <w:noWrap/>
            <w:vAlign w:val="center"/>
            <w:hideMark/>
          </w:tcPr>
          <w:p w14:paraId="5E1F874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415846FA" w14:textId="77777777" w:rsidTr="00C2738A">
        <w:trPr>
          <w:trHeight w:val="300"/>
        </w:trPr>
        <w:tc>
          <w:tcPr>
            <w:tcW w:w="1560" w:type="dxa"/>
            <w:tcBorders>
              <w:top w:val="nil"/>
              <w:left w:val="nil"/>
              <w:bottom w:val="dotted" w:sz="4" w:space="0" w:color="auto"/>
              <w:right w:val="nil"/>
            </w:tcBorders>
            <w:shd w:val="clear" w:color="auto" w:fill="auto"/>
            <w:noWrap/>
            <w:vAlign w:val="center"/>
            <w:hideMark/>
          </w:tcPr>
          <w:p w14:paraId="47D7DF9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20-Aug-2011</w:t>
            </w:r>
          </w:p>
        </w:tc>
        <w:tc>
          <w:tcPr>
            <w:tcW w:w="1134" w:type="dxa"/>
            <w:tcBorders>
              <w:top w:val="nil"/>
              <w:left w:val="nil"/>
              <w:bottom w:val="dotted" w:sz="4" w:space="0" w:color="auto"/>
              <w:right w:val="nil"/>
            </w:tcBorders>
            <w:shd w:val="clear" w:color="auto" w:fill="auto"/>
            <w:noWrap/>
            <w:vAlign w:val="center"/>
            <w:hideMark/>
          </w:tcPr>
          <w:p w14:paraId="3FA9A88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19:55</w:t>
            </w:r>
          </w:p>
        </w:tc>
        <w:tc>
          <w:tcPr>
            <w:tcW w:w="2693" w:type="dxa"/>
            <w:vMerge/>
            <w:tcBorders>
              <w:top w:val="nil"/>
              <w:left w:val="nil"/>
              <w:bottom w:val="dotted" w:sz="4" w:space="0" w:color="auto"/>
              <w:right w:val="nil"/>
            </w:tcBorders>
            <w:vAlign w:val="center"/>
            <w:hideMark/>
          </w:tcPr>
          <w:p w14:paraId="6AB41D5C"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tcBorders>
              <w:top w:val="nil"/>
              <w:left w:val="nil"/>
              <w:bottom w:val="dotted" w:sz="4" w:space="0" w:color="auto"/>
              <w:right w:val="nil"/>
            </w:tcBorders>
            <w:shd w:val="clear" w:color="auto" w:fill="auto"/>
            <w:noWrap/>
            <w:vAlign w:val="center"/>
            <w:hideMark/>
          </w:tcPr>
          <w:p w14:paraId="1AD7411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w:t>
            </w:r>
          </w:p>
        </w:tc>
        <w:tc>
          <w:tcPr>
            <w:tcW w:w="1985" w:type="dxa"/>
            <w:tcBorders>
              <w:top w:val="nil"/>
              <w:left w:val="nil"/>
              <w:bottom w:val="dotted" w:sz="4" w:space="0" w:color="auto"/>
              <w:right w:val="nil"/>
            </w:tcBorders>
            <w:shd w:val="clear" w:color="auto" w:fill="auto"/>
            <w:noWrap/>
            <w:vAlign w:val="center"/>
            <w:hideMark/>
          </w:tcPr>
          <w:p w14:paraId="4EE8F40F" w14:textId="166B1C7B" w:rsidR="00C47102" w:rsidRPr="00F67170" w:rsidRDefault="00AD447A"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2</w:t>
            </w:r>
          </w:p>
        </w:tc>
        <w:tc>
          <w:tcPr>
            <w:tcW w:w="1559" w:type="dxa"/>
            <w:tcBorders>
              <w:top w:val="nil"/>
              <w:left w:val="nil"/>
              <w:bottom w:val="dotted" w:sz="4" w:space="0" w:color="auto"/>
              <w:right w:val="nil"/>
            </w:tcBorders>
            <w:shd w:val="clear" w:color="auto" w:fill="auto"/>
            <w:noWrap/>
            <w:vAlign w:val="center"/>
            <w:hideMark/>
          </w:tcPr>
          <w:p w14:paraId="59E7C215" w14:textId="7CF4E1D7"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dotted" w:sz="4" w:space="0" w:color="auto"/>
              <w:right w:val="nil"/>
            </w:tcBorders>
            <w:shd w:val="clear" w:color="auto" w:fill="auto"/>
            <w:noWrap/>
            <w:vAlign w:val="center"/>
            <w:hideMark/>
          </w:tcPr>
          <w:p w14:paraId="2B0D894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1489AF7E"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72A7CB0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9-Oct-2010</w:t>
            </w:r>
          </w:p>
        </w:tc>
        <w:tc>
          <w:tcPr>
            <w:tcW w:w="1134" w:type="dxa"/>
            <w:tcBorders>
              <w:top w:val="dotted" w:sz="4" w:space="0" w:color="auto"/>
              <w:left w:val="nil"/>
              <w:bottom w:val="dotted" w:sz="4" w:space="0" w:color="auto"/>
              <w:right w:val="nil"/>
            </w:tcBorders>
            <w:shd w:val="clear" w:color="auto" w:fill="auto"/>
            <w:noWrap/>
            <w:vAlign w:val="center"/>
            <w:hideMark/>
          </w:tcPr>
          <w:p w14:paraId="2A2475B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20:58</w:t>
            </w:r>
          </w:p>
        </w:tc>
        <w:tc>
          <w:tcPr>
            <w:tcW w:w="2693" w:type="dxa"/>
            <w:tcBorders>
              <w:top w:val="dotted" w:sz="4" w:space="0" w:color="auto"/>
              <w:left w:val="nil"/>
              <w:bottom w:val="dotted" w:sz="4" w:space="0" w:color="auto"/>
              <w:right w:val="nil"/>
            </w:tcBorders>
            <w:shd w:val="clear" w:color="auto" w:fill="auto"/>
            <w:noWrap/>
            <w:vAlign w:val="center"/>
            <w:hideMark/>
          </w:tcPr>
          <w:p w14:paraId="53C54499"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racemosa</w:t>
            </w:r>
          </w:p>
        </w:tc>
        <w:tc>
          <w:tcPr>
            <w:tcW w:w="1559" w:type="dxa"/>
            <w:tcBorders>
              <w:top w:val="dotted" w:sz="4" w:space="0" w:color="auto"/>
              <w:left w:val="nil"/>
              <w:bottom w:val="dotted" w:sz="4" w:space="0" w:color="auto"/>
              <w:right w:val="nil"/>
            </w:tcBorders>
            <w:shd w:val="clear" w:color="auto" w:fill="auto"/>
            <w:noWrap/>
            <w:vAlign w:val="center"/>
            <w:hideMark/>
          </w:tcPr>
          <w:p w14:paraId="51E58E3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985" w:type="dxa"/>
            <w:tcBorders>
              <w:top w:val="dotted" w:sz="4" w:space="0" w:color="auto"/>
              <w:left w:val="nil"/>
              <w:bottom w:val="dotted" w:sz="4" w:space="0" w:color="auto"/>
              <w:right w:val="nil"/>
            </w:tcBorders>
            <w:shd w:val="clear" w:color="auto" w:fill="auto"/>
            <w:noWrap/>
            <w:vAlign w:val="center"/>
            <w:hideMark/>
          </w:tcPr>
          <w:p w14:paraId="6E8E2F71"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559" w:type="dxa"/>
            <w:tcBorders>
              <w:top w:val="dotted" w:sz="4" w:space="0" w:color="auto"/>
              <w:left w:val="nil"/>
              <w:bottom w:val="dotted" w:sz="4" w:space="0" w:color="auto"/>
              <w:right w:val="nil"/>
            </w:tcBorders>
            <w:shd w:val="clear" w:color="auto" w:fill="auto"/>
            <w:noWrap/>
            <w:vAlign w:val="center"/>
            <w:hideMark/>
          </w:tcPr>
          <w:p w14:paraId="5FBF033A" w14:textId="5988E8CB"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3DEBA79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31479B68"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011E218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22-Oct-2010</w:t>
            </w:r>
          </w:p>
        </w:tc>
        <w:tc>
          <w:tcPr>
            <w:tcW w:w="1134" w:type="dxa"/>
            <w:tcBorders>
              <w:top w:val="dotted" w:sz="4" w:space="0" w:color="auto"/>
              <w:left w:val="nil"/>
              <w:bottom w:val="dotted" w:sz="4" w:space="0" w:color="auto"/>
              <w:right w:val="nil"/>
            </w:tcBorders>
            <w:shd w:val="clear" w:color="auto" w:fill="auto"/>
            <w:noWrap/>
            <w:vAlign w:val="center"/>
            <w:hideMark/>
          </w:tcPr>
          <w:p w14:paraId="7BF83C8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18:33</w:t>
            </w:r>
          </w:p>
        </w:tc>
        <w:tc>
          <w:tcPr>
            <w:tcW w:w="2693" w:type="dxa"/>
            <w:tcBorders>
              <w:top w:val="dotted" w:sz="4" w:space="0" w:color="auto"/>
              <w:left w:val="nil"/>
              <w:bottom w:val="dotted" w:sz="4" w:space="0" w:color="auto"/>
              <w:right w:val="nil"/>
            </w:tcBorders>
            <w:shd w:val="clear" w:color="auto" w:fill="auto"/>
            <w:noWrap/>
            <w:vAlign w:val="center"/>
            <w:hideMark/>
          </w:tcPr>
          <w:p w14:paraId="7D382CF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lepicarpa</w:t>
            </w:r>
          </w:p>
        </w:tc>
        <w:tc>
          <w:tcPr>
            <w:tcW w:w="1559" w:type="dxa"/>
            <w:tcBorders>
              <w:top w:val="dotted" w:sz="4" w:space="0" w:color="auto"/>
              <w:left w:val="nil"/>
              <w:bottom w:val="dotted" w:sz="4" w:space="0" w:color="auto"/>
              <w:right w:val="nil"/>
            </w:tcBorders>
            <w:shd w:val="clear" w:color="auto" w:fill="auto"/>
            <w:noWrap/>
            <w:vAlign w:val="center"/>
            <w:hideMark/>
          </w:tcPr>
          <w:p w14:paraId="6F21DE3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985" w:type="dxa"/>
            <w:tcBorders>
              <w:top w:val="dotted" w:sz="4" w:space="0" w:color="auto"/>
              <w:left w:val="nil"/>
              <w:bottom w:val="dotted" w:sz="4" w:space="0" w:color="auto"/>
              <w:right w:val="nil"/>
            </w:tcBorders>
            <w:shd w:val="clear" w:color="auto" w:fill="auto"/>
            <w:noWrap/>
            <w:vAlign w:val="center"/>
            <w:hideMark/>
          </w:tcPr>
          <w:p w14:paraId="0156BFC6"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dotted" w:sz="4" w:space="0" w:color="auto"/>
              <w:right w:val="nil"/>
            </w:tcBorders>
            <w:shd w:val="clear" w:color="auto" w:fill="auto"/>
            <w:noWrap/>
            <w:vAlign w:val="center"/>
            <w:hideMark/>
          </w:tcPr>
          <w:p w14:paraId="7807AFAC" w14:textId="74579EF7"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59EB41C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59490D41" w14:textId="77777777" w:rsidTr="00C2738A">
        <w:trPr>
          <w:trHeight w:val="300"/>
        </w:trPr>
        <w:tc>
          <w:tcPr>
            <w:tcW w:w="1560" w:type="dxa"/>
            <w:tcBorders>
              <w:top w:val="dotted" w:sz="4" w:space="0" w:color="auto"/>
              <w:left w:val="nil"/>
              <w:bottom w:val="nil"/>
              <w:right w:val="nil"/>
            </w:tcBorders>
            <w:shd w:val="clear" w:color="auto" w:fill="auto"/>
            <w:noWrap/>
            <w:vAlign w:val="center"/>
            <w:hideMark/>
          </w:tcPr>
          <w:p w14:paraId="2321A10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14-Nov-2010</w:t>
            </w:r>
          </w:p>
        </w:tc>
        <w:tc>
          <w:tcPr>
            <w:tcW w:w="1134" w:type="dxa"/>
            <w:tcBorders>
              <w:top w:val="dotted" w:sz="4" w:space="0" w:color="auto"/>
              <w:left w:val="nil"/>
              <w:bottom w:val="nil"/>
              <w:right w:val="nil"/>
            </w:tcBorders>
            <w:shd w:val="clear" w:color="auto" w:fill="auto"/>
            <w:noWrap/>
            <w:vAlign w:val="center"/>
            <w:hideMark/>
          </w:tcPr>
          <w:p w14:paraId="5C2B3E8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23:12</w:t>
            </w:r>
          </w:p>
        </w:tc>
        <w:tc>
          <w:tcPr>
            <w:tcW w:w="2693" w:type="dxa"/>
            <w:vMerge w:val="restart"/>
            <w:tcBorders>
              <w:top w:val="dotted" w:sz="4" w:space="0" w:color="auto"/>
              <w:left w:val="nil"/>
              <w:bottom w:val="nil"/>
              <w:right w:val="nil"/>
            </w:tcBorders>
            <w:shd w:val="clear" w:color="auto" w:fill="auto"/>
            <w:noWrap/>
            <w:vAlign w:val="center"/>
            <w:hideMark/>
          </w:tcPr>
          <w:p w14:paraId="020A37E8"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septica</w:t>
            </w:r>
          </w:p>
        </w:tc>
        <w:tc>
          <w:tcPr>
            <w:tcW w:w="1559" w:type="dxa"/>
            <w:tcBorders>
              <w:top w:val="dotted" w:sz="4" w:space="0" w:color="auto"/>
              <w:left w:val="nil"/>
              <w:bottom w:val="nil"/>
              <w:right w:val="nil"/>
            </w:tcBorders>
            <w:shd w:val="clear" w:color="auto" w:fill="auto"/>
            <w:noWrap/>
            <w:vAlign w:val="center"/>
            <w:hideMark/>
          </w:tcPr>
          <w:p w14:paraId="5D0F6C9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p>
        </w:tc>
        <w:tc>
          <w:tcPr>
            <w:tcW w:w="1985" w:type="dxa"/>
            <w:tcBorders>
              <w:top w:val="dotted" w:sz="4" w:space="0" w:color="auto"/>
              <w:left w:val="nil"/>
              <w:bottom w:val="nil"/>
              <w:right w:val="nil"/>
            </w:tcBorders>
            <w:shd w:val="clear" w:color="auto" w:fill="auto"/>
            <w:noWrap/>
            <w:vAlign w:val="center"/>
            <w:hideMark/>
          </w:tcPr>
          <w:p w14:paraId="33C698C2"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nil"/>
              <w:right w:val="nil"/>
            </w:tcBorders>
            <w:shd w:val="clear" w:color="auto" w:fill="auto"/>
            <w:noWrap/>
            <w:vAlign w:val="center"/>
            <w:hideMark/>
          </w:tcPr>
          <w:p w14:paraId="64DF0D29" w14:textId="607A6729"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nil"/>
              <w:right w:val="nil"/>
            </w:tcBorders>
            <w:shd w:val="clear" w:color="auto" w:fill="auto"/>
            <w:noWrap/>
            <w:vAlign w:val="center"/>
            <w:hideMark/>
          </w:tcPr>
          <w:p w14:paraId="5C08D10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31BFA42A" w14:textId="77777777" w:rsidTr="00C2738A">
        <w:trPr>
          <w:trHeight w:val="300"/>
        </w:trPr>
        <w:tc>
          <w:tcPr>
            <w:tcW w:w="1560" w:type="dxa"/>
            <w:tcBorders>
              <w:top w:val="nil"/>
              <w:left w:val="nil"/>
              <w:bottom w:val="nil"/>
              <w:right w:val="nil"/>
            </w:tcBorders>
            <w:shd w:val="clear" w:color="auto" w:fill="auto"/>
            <w:noWrap/>
            <w:vAlign w:val="center"/>
            <w:hideMark/>
          </w:tcPr>
          <w:p w14:paraId="628E6A8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18-Jun-2011</w:t>
            </w:r>
          </w:p>
        </w:tc>
        <w:tc>
          <w:tcPr>
            <w:tcW w:w="1134" w:type="dxa"/>
            <w:tcBorders>
              <w:top w:val="nil"/>
              <w:left w:val="nil"/>
              <w:bottom w:val="nil"/>
              <w:right w:val="nil"/>
            </w:tcBorders>
            <w:shd w:val="clear" w:color="auto" w:fill="auto"/>
            <w:noWrap/>
            <w:vAlign w:val="center"/>
            <w:hideMark/>
          </w:tcPr>
          <w:p w14:paraId="0C9996C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21:05</w:t>
            </w:r>
          </w:p>
        </w:tc>
        <w:tc>
          <w:tcPr>
            <w:tcW w:w="2693" w:type="dxa"/>
            <w:vMerge/>
            <w:tcBorders>
              <w:top w:val="nil"/>
              <w:left w:val="nil"/>
              <w:bottom w:val="nil"/>
              <w:right w:val="nil"/>
            </w:tcBorders>
            <w:vAlign w:val="center"/>
            <w:hideMark/>
          </w:tcPr>
          <w:p w14:paraId="7B3B4DE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tcBorders>
              <w:top w:val="nil"/>
              <w:left w:val="nil"/>
              <w:bottom w:val="nil"/>
              <w:right w:val="nil"/>
            </w:tcBorders>
            <w:shd w:val="clear" w:color="auto" w:fill="auto"/>
            <w:noWrap/>
            <w:vAlign w:val="center"/>
            <w:hideMark/>
          </w:tcPr>
          <w:p w14:paraId="2D28746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985" w:type="dxa"/>
            <w:tcBorders>
              <w:top w:val="nil"/>
              <w:left w:val="nil"/>
              <w:bottom w:val="nil"/>
              <w:right w:val="nil"/>
            </w:tcBorders>
            <w:shd w:val="clear" w:color="auto" w:fill="auto"/>
            <w:noWrap/>
            <w:vAlign w:val="center"/>
            <w:hideMark/>
          </w:tcPr>
          <w:p w14:paraId="04076DD1"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2C0C93D7" w14:textId="52D46C6E"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nil"/>
              <w:right w:val="nil"/>
            </w:tcBorders>
            <w:shd w:val="clear" w:color="auto" w:fill="auto"/>
            <w:noWrap/>
            <w:vAlign w:val="center"/>
            <w:hideMark/>
          </w:tcPr>
          <w:p w14:paraId="7990595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7F0C0237" w14:textId="77777777" w:rsidTr="00C2738A">
        <w:trPr>
          <w:trHeight w:val="300"/>
        </w:trPr>
        <w:tc>
          <w:tcPr>
            <w:tcW w:w="1560" w:type="dxa"/>
            <w:tcBorders>
              <w:top w:val="nil"/>
              <w:left w:val="nil"/>
              <w:bottom w:val="dotted" w:sz="4" w:space="0" w:color="auto"/>
              <w:right w:val="nil"/>
            </w:tcBorders>
            <w:shd w:val="clear" w:color="auto" w:fill="auto"/>
            <w:noWrap/>
            <w:vAlign w:val="center"/>
            <w:hideMark/>
          </w:tcPr>
          <w:p w14:paraId="20099F0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21-Aug-2011</w:t>
            </w:r>
          </w:p>
        </w:tc>
        <w:tc>
          <w:tcPr>
            <w:tcW w:w="1134" w:type="dxa"/>
            <w:tcBorders>
              <w:top w:val="nil"/>
              <w:left w:val="nil"/>
              <w:bottom w:val="dotted" w:sz="4" w:space="0" w:color="auto"/>
              <w:right w:val="nil"/>
            </w:tcBorders>
            <w:shd w:val="clear" w:color="auto" w:fill="auto"/>
            <w:noWrap/>
            <w:vAlign w:val="center"/>
            <w:hideMark/>
          </w:tcPr>
          <w:p w14:paraId="2C2672C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21:21</w:t>
            </w:r>
          </w:p>
        </w:tc>
        <w:tc>
          <w:tcPr>
            <w:tcW w:w="2693" w:type="dxa"/>
            <w:vMerge/>
            <w:tcBorders>
              <w:top w:val="nil"/>
              <w:left w:val="nil"/>
              <w:bottom w:val="dotted" w:sz="4" w:space="0" w:color="auto"/>
              <w:right w:val="nil"/>
            </w:tcBorders>
            <w:vAlign w:val="center"/>
            <w:hideMark/>
          </w:tcPr>
          <w:p w14:paraId="5A0D648D"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tcBorders>
              <w:top w:val="nil"/>
              <w:left w:val="nil"/>
              <w:bottom w:val="dotted" w:sz="4" w:space="0" w:color="auto"/>
              <w:right w:val="nil"/>
            </w:tcBorders>
            <w:shd w:val="clear" w:color="auto" w:fill="auto"/>
            <w:noWrap/>
            <w:vAlign w:val="center"/>
            <w:hideMark/>
          </w:tcPr>
          <w:p w14:paraId="4ED75A8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c>
          <w:tcPr>
            <w:tcW w:w="1985" w:type="dxa"/>
            <w:tcBorders>
              <w:top w:val="nil"/>
              <w:left w:val="nil"/>
              <w:bottom w:val="dotted" w:sz="4" w:space="0" w:color="auto"/>
              <w:right w:val="nil"/>
            </w:tcBorders>
            <w:shd w:val="clear" w:color="auto" w:fill="auto"/>
            <w:noWrap/>
            <w:vAlign w:val="center"/>
            <w:hideMark/>
          </w:tcPr>
          <w:p w14:paraId="36B8B6B3"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dotted" w:sz="4" w:space="0" w:color="auto"/>
              <w:right w:val="nil"/>
            </w:tcBorders>
            <w:shd w:val="clear" w:color="auto" w:fill="auto"/>
            <w:noWrap/>
            <w:vAlign w:val="center"/>
            <w:hideMark/>
          </w:tcPr>
          <w:p w14:paraId="6745B9B5" w14:textId="3A509E50"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dotted" w:sz="4" w:space="0" w:color="auto"/>
              <w:right w:val="nil"/>
            </w:tcBorders>
            <w:shd w:val="clear" w:color="auto" w:fill="auto"/>
            <w:noWrap/>
            <w:vAlign w:val="center"/>
            <w:hideMark/>
          </w:tcPr>
          <w:p w14:paraId="78F235E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07CA5BA5"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0ABDE38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20-Aug-2011</w:t>
            </w:r>
          </w:p>
        </w:tc>
        <w:tc>
          <w:tcPr>
            <w:tcW w:w="1134" w:type="dxa"/>
            <w:tcBorders>
              <w:top w:val="dotted" w:sz="4" w:space="0" w:color="auto"/>
              <w:left w:val="nil"/>
              <w:bottom w:val="dotted" w:sz="4" w:space="0" w:color="auto"/>
              <w:right w:val="nil"/>
            </w:tcBorders>
            <w:shd w:val="clear" w:color="auto" w:fill="auto"/>
            <w:noWrap/>
            <w:vAlign w:val="center"/>
            <w:hideMark/>
          </w:tcPr>
          <w:p w14:paraId="31CD9884" w14:textId="230ABCC2" w:rsidR="00C47102" w:rsidRPr="00F67170" w:rsidRDefault="007C0AD4"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NA</w:t>
            </w:r>
          </w:p>
        </w:tc>
        <w:tc>
          <w:tcPr>
            <w:tcW w:w="2693" w:type="dxa"/>
            <w:tcBorders>
              <w:top w:val="dotted" w:sz="4" w:space="0" w:color="auto"/>
              <w:left w:val="nil"/>
              <w:bottom w:val="dotted" w:sz="4" w:space="0" w:color="auto"/>
              <w:right w:val="nil"/>
            </w:tcBorders>
            <w:shd w:val="clear" w:color="auto" w:fill="auto"/>
            <w:noWrap/>
            <w:vAlign w:val="center"/>
            <w:hideMark/>
          </w:tcPr>
          <w:p w14:paraId="3760D2D3"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Solanum torvum</w:t>
            </w:r>
          </w:p>
        </w:tc>
        <w:tc>
          <w:tcPr>
            <w:tcW w:w="1559" w:type="dxa"/>
            <w:tcBorders>
              <w:top w:val="dotted" w:sz="4" w:space="0" w:color="auto"/>
              <w:left w:val="nil"/>
              <w:bottom w:val="dotted" w:sz="4" w:space="0" w:color="auto"/>
              <w:right w:val="nil"/>
            </w:tcBorders>
            <w:shd w:val="clear" w:color="auto" w:fill="auto"/>
            <w:noWrap/>
            <w:vAlign w:val="center"/>
            <w:hideMark/>
          </w:tcPr>
          <w:p w14:paraId="1884BE7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 (ground)</w:t>
            </w:r>
          </w:p>
        </w:tc>
        <w:tc>
          <w:tcPr>
            <w:tcW w:w="1985" w:type="dxa"/>
            <w:tcBorders>
              <w:top w:val="dotted" w:sz="4" w:space="0" w:color="auto"/>
              <w:left w:val="nil"/>
              <w:bottom w:val="dotted" w:sz="4" w:space="0" w:color="auto"/>
              <w:right w:val="nil"/>
            </w:tcBorders>
            <w:shd w:val="clear" w:color="auto" w:fill="auto"/>
            <w:noWrap/>
            <w:vAlign w:val="center"/>
            <w:hideMark/>
          </w:tcPr>
          <w:p w14:paraId="378AF46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559" w:type="dxa"/>
            <w:tcBorders>
              <w:top w:val="dotted" w:sz="4" w:space="0" w:color="auto"/>
              <w:left w:val="nil"/>
              <w:bottom w:val="dotted" w:sz="4" w:space="0" w:color="auto"/>
              <w:right w:val="nil"/>
            </w:tcBorders>
            <w:shd w:val="clear" w:color="auto" w:fill="auto"/>
            <w:noWrap/>
            <w:vAlign w:val="center"/>
            <w:hideMark/>
          </w:tcPr>
          <w:p w14:paraId="68CFF1B5" w14:textId="41D6418C"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0C788D1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697034BB"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792A6EB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24-Jul-2012</w:t>
            </w:r>
          </w:p>
        </w:tc>
        <w:tc>
          <w:tcPr>
            <w:tcW w:w="1134" w:type="dxa"/>
            <w:tcBorders>
              <w:top w:val="dotted" w:sz="4" w:space="0" w:color="auto"/>
              <w:left w:val="nil"/>
              <w:bottom w:val="dotted" w:sz="4" w:space="0" w:color="auto"/>
              <w:right w:val="nil"/>
            </w:tcBorders>
            <w:shd w:val="clear" w:color="auto" w:fill="auto"/>
            <w:noWrap/>
            <w:vAlign w:val="center"/>
            <w:hideMark/>
          </w:tcPr>
          <w:p w14:paraId="6BE5DE3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2693" w:type="dxa"/>
            <w:tcBorders>
              <w:top w:val="dotted" w:sz="4" w:space="0" w:color="auto"/>
              <w:left w:val="nil"/>
              <w:bottom w:val="dotted" w:sz="4" w:space="0" w:color="auto"/>
              <w:right w:val="nil"/>
            </w:tcBorders>
            <w:shd w:val="clear" w:color="auto" w:fill="auto"/>
            <w:noWrap/>
            <w:vAlign w:val="center"/>
            <w:hideMark/>
          </w:tcPr>
          <w:p w14:paraId="6C8A89F7"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1559" w:type="dxa"/>
            <w:tcBorders>
              <w:top w:val="dotted" w:sz="4" w:space="0" w:color="auto"/>
              <w:left w:val="nil"/>
              <w:bottom w:val="dotted" w:sz="4" w:space="0" w:color="auto"/>
              <w:right w:val="nil"/>
            </w:tcBorders>
            <w:shd w:val="clear" w:color="auto" w:fill="auto"/>
            <w:noWrap/>
            <w:vAlign w:val="center"/>
            <w:hideMark/>
          </w:tcPr>
          <w:p w14:paraId="19DBCC8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w:t>
            </w:r>
          </w:p>
        </w:tc>
        <w:tc>
          <w:tcPr>
            <w:tcW w:w="1985" w:type="dxa"/>
            <w:tcBorders>
              <w:top w:val="dotted" w:sz="4" w:space="0" w:color="auto"/>
              <w:left w:val="nil"/>
              <w:bottom w:val="dotted" w:sz="4" w:space="0" w:color="auto"/>
              <w:right w:val="nil"/>
            </w:tcBorders>
            <w:shd w:val="clear" w:color="auto" w:fill="auto"/>
            <w:noWrap/>
            <w:vAlign w:val="center"/>
            <w:hideMark/>
          </w:tcPr>
          <w:p w14:paraId="2042445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dotted" w:sz="4" w:space="0" w:color="auto"/>
              <w:right w:val="nil"/>
            </w:tcBorders>
            <w:shd w:val="clear" w:color="auto" w:fill="auto"/>
            <w:noWrap/>
            <w:vAlign w:val="center"/>
            <w:hideMark/>
          </w:tcPr>
          <w:p w14:paraId="29457E26" w14:textId="539D7392"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6A0553E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506AF7DF" w14:textId="77777777" w:rsidTr="00C2738A">
        <w:trPr>
          <w:trHeight w:val="300"/>
        </w:trPr>
        <w:tc>
          <w:tcPr>
            <w:tcW w:w="1560" w:type="dxa"/>
            <w:tcBorders>
              <w:top w:val="dotted" w:sz="4" w:space="0" w:color="auto"/>
              <w:left w:val="nil"/>
              <w:bottom w:val="nil"/>
              <w:right w:val="nil"/>
            </w:tcBorders>
            <w:shd w:val="clear" w:color="auto" w:fill="auto"/>
            <w:noWrap/>
            <w:vAlign w:val="center"/>
            <w:hideMark/>
          </w:tcPr>
          <w:p w14:paraId="10A3E12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30-Sep-2012</w:t>
            </w:r>
          </w:p>
        </w:tc>
        <w:tc>
          <w:tcPr>
            <w:tcW w:w="1134" w:type="dxa"/>
            <w:tcBorders>
              <w:top w:val="dotted" w:sz="4" w:space="0" w:color="auto"/>
              <w:left w:val="nil"/>
              <w:bottom w:val="nil"/>
              <w:right w:val="nil"/>
            </w:tcBorders>
            <w:shd w:val="clear" w:color="auto" w:fill="auto"/>
            <w:noWrap/>
            <w:vAlign w:val="center"/>
            <w:hideMark/>
          </w:tcPr>
          <w:p w14:paraId="7A0121E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2693" w:type="dxa"/>
            <w:vMerge w:val="restart"/>
            <w:tcBorders>
              <w:top w:val="dotted" w:sz="4" w:space="0" w:color="auto"/>
              <w:left w:val="nil"/>
              <w:bottom w:val="nil"/>
              <w:right w:val="nil"/>
            </w:tcBorders>
            <w:shd w:val="clear" w:color="auto" w:fill="auto"/>
            <w:noWrap/>
            <w:vAlign w:val="center"/>
            <w:hideMark/>
          </w:tcPr>
          <w:p w14:paraId="187E967A"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559" w:type="dxa"/>
            <w:vMerge w:val="restart"/>
            <w:tcBorders>
              <w:top w:val="dotted" w:sz="4" w:space="0" w:color="auto"/>
              <w:left w:val="nil"/>
              <w:bottom w:val="nil"/>
              <w:right w:val="nil"/>
            </w:tcBorders>
            <w:shd w:val="clear" w:color="auto" w:fill="auto"/>
            <w:noWrap/>
            <w:vAlign w:val="center"/>
            <w:hideMark/>
          </w:tcPr>
          <w:p w14:paraId="4B5F8E0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985" w:type="dxa"/>
            <w:tcBorders>
              <w:top w:val="dotted" w:sz="4" w:space="0" w:color="auto"/>
              <w:left w:val="nil"/>
              <w:bottom w:val="nil"/>
              <w:right w:val="nil"/>
            </w:tcBorders>
            <w:shd w:val="clear" w:color="auto" w:fill="auto"/>
            <w:noWrap/>
            <w:vAlign w:val="center"/>
            <w:hideMark/>
          </w:tcPr>
          <w:p w14:paraId="2BD875DD"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nil"/>
              <w:right w:val="nil"/>
            </w:tcBorders>
            <w:shd w:val="clear" w:color="auto" w:fill="auto"/>
            <w:noWrap/>
            <w:vAlign w:val="center"/>
            <w:hideMark/>
          </w:tcPr>
          <w:p w14:paraId="2A2E7887" w14:textId="5A678E77"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nil"/>
              <w:right w:val="nil"/>
            </w:tcBorders>
            <w:shd w:val="clear" w:color="auto" w:fill="auto"/>
            <w:noWrap/>
            <w:vAlign w:val="center"/>
            <w:hideMark/>
          </w:tcPr>
          <w:p w14:paraId="53D2935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581470C8" w14:textId="77777777" w:rsidTr="00C2738A">
        <w:trPr>
          <w:trHeight w:val="300"/>
        </w:trPr>
        <w:tc>
          <w:tcPr>
            <w:tcW w:w="1560" w:type="dxa"/>
            <w:tcBorders>
              <w:top w:val="nil"/>
              <w:left w:val="nil"/>
              <w:bottom w:val="nil"/>
              <w:right w:val="nil"/>
            </w:tcBorders>
            <w:shd w:val="clear" w:color="auto" w:fill="auto"/>
            <w:noWrap/>
            <w:vAlign w:val="center"/>
            <w:hideMark/>
          </w:tcPr>
          <w:p w14:paraId="32B4179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1-Oct-2012</w:t>
            </w:r>
          </w:p>
        </w:tc>
        <w:tc>
          <w:tcPr>
            <w:tcW w:w="1134" w:type="dxa"/>
            <w:tcBorders>
              <w:top w:val="nil"/>
              <w:left w:val="nil"/>
              <w:bottom w:val="nil"/>
              <w:right w:val="nil"/>
            </w:tcBorders>
            <w:shd w:val="clear" w:color="auto" w:fill="auto"/>
            <w:noWrap/>
            <w:vAlign w:val="center"/>
            <w:hideMark/>
          </w:tcPr>
          <w:p w14:paraId="41FA56D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20:37</w:t>
            </w:r>
          </w:p>
        </w:tc>
        <w:tc>
          <w:tcPr>
            <w:tcW w:w="2693" w:type="dxa"/>
            <w:vMerge/>
            <w:tcBorders>
              <w:top w:val="nil"/>
              <w:left w:val="nil"/>
              <w:bottom w:val="nil"/>
              <w:right w:val="nil"/>
            </w:tcBorders>
            <w:vAlign w:val="center"/>
            <w:hideMark/>
          </w:tcPr>
          <w:p w14:paraId="3BE38061"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21C0DB2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7EA395A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64B0C32A" w14:textId="51D150AF"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nil"/>
              <w:right w:val="nil"/>
            </w:tcBorders>
            <w:shd w:val="clear" w:color="auto" w:fill="auto"/>
            <w:noWrap/>
            <w:vAlign w:val="center"/>
            <w:hideMark/>
          </w:tcPr>
          <w:p w14:paraId="6C3C159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423B9A42" w14:textId="77777777" w:rsidTr="00C2738A">
        <w:trPr>
          <w:trHeight w:val="300"/>
        </w:trPr>
        <w:tc>
          <w:tcPr>
            <w:tcW w:w="1560" w:type="dxa"/>
            <w:tcBorders>
              <w:top w:val="nil"/>
              <w:left w:val="nil"/>
              <w:bottom w:val="dotted" w:sz="4" w:space="0" w:color="auto"/>
              <w:right w:val="nil"/>
            </w:tcBorders>
            <w:shd w:val="clear" w:color="auto" w:fill="auto"/>
            <w:noWrap/>
            <w:vAlign w:val="center"/>
            <w:hideMark/>
          </w:tcPr>
          <w:p w14:paraId="2337947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3-Jul-2013</w:t>
            </w:r>
          </w:p>
        </w:tc>
        <w:tc>
          <w:tcPr>
            <w:tcW w:w="1134" w:type="dxa"/>
            <w:tcBorders>
              <w:top w:val="nil"/>
              <w:left w:val="nil"/>
              <w:bottom w:val="dotted" w:sz="4" w:space="0" w:color="auto"/>
              <w:right w:val="nil"/>
            </w:tcBorders>
            <w:shd w:val="clear" w:color="auto" w:fill="auto"/>
            <w:noWrap/>
            <w:vAlign w:val="center"/>
            <w:hideMark/>
          </w:tcPr>
          <w:p w14:paraId="2647F4C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21:02</w:t>
            </w:r>
          </w:p>
        </w:tc>
        <w:tc>
          <w:tcPr>
            <w:tcW w:w="2693" w:type="dxa"/>
            <w:vMerge/>
            <w:tcBorders>
              <w:top w:val="nil"/>
              <w:left w:val="nil"/>
              <w:bottom w:val="dotted" w:sz="4" w:space="0" w:color="auto"/>
              <w:right w:val="nil"/>
            </w:tcBorders>
            <w:vAlign w:val="center"/>
            <w:hideMark/>
          </w:tcPr>
          <w:p w14:paraId="31860B59"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dotted" w:sz="4" w:space="0" w:color="auto"/>
              <w:right w:val="nil"/>
            </w:tcBorders>
            <w:vAlign w:val="center"/>
            <w:hideMark/>
          </w:tcPr>
          <w:p w14:paraId="7E6E30B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dotted" w:sz="4" w:space="0" w:color="auto"/>
              <w:right w:val="nil"/>
            </w:tcBorders>
            <w:shd w:val="clear" w:color="auto" w:fill="auto"/>
            <w:noWrap/>
            <w:vAlign w:val="center"/>
            <w:hideMark/>
          </w:tcPr>
          <w:p w14:paraId="6450D9F0"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dotted" w:sz="4" w:space="0" w:color="auto"/>
              <w:right w:val="nil"/>
            </w:tcBorders>
            <w:shd w:val="clear" w:color="auto" w:fill="auto"/>
            <w:noWrap/>
            <w:vAlign w:val="center"/>
            <w:hideMark/>
          </w:tcPr>
          <w:p w14:paraId="0CC5C23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1:48</w:t>
            </w:r>
          </w:p>
        </w:tc>
        <w:tc>
          <w:tcPr>
            <w:tcW w:w="850" w:type="dxa"/>
            <w:tcBorders>
              <w:top w:val="nil"/>
              <w:left w:val="nil"/>
              <w:bottom w:val="dotted" w:sz="4" w:space="0" w:color="auto"/>
              <w:right w:val="nil"/>
            </w:tcBorders>
            <w:shd w:val="clear" w:color="auto" w:fill="auto"/>
            <w:noWrap/>
            <w:vAlign w:val="center"/>
            <w:hideMark/>
          </w:tcPr>
          <w:p w14:paraId="19B7FB9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5EDFC304" w14:textId="77777777" w:rsidTr="00C2738A">
        <w:trPr>
          <w:trHeight w:val="300"/>
        </w:trPr>
        <w:tc>
          <w:tcPr>
            <w:tcW w:w="1560" w:type="dxa"/>
            <w:tcBorders>
              <w:top w:val="nil"/>
              <w:left w:val="nil"/>
              <w:bottom w:val="dotted" w:sz="4" w:space="0" w:color="auto"/>
              <w:right w:val="nil"/>
            </w:tcBorders>
            <w:shd w:val="clear" w:color="auto" w:fill="auto"/>
            <w:noWrap/>
            <w:vAlign w:val="center"/>
          </w:tcPr>
          <w:p w14:paraId="0399BDF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14-Nov-2012</w:t>
            </w:r>
          </w:p>
        </w:tc>
        <w:tc>
          <w:tcPr>
            <w:tcW w:w="1134" w:type="dxa"/>
            <w:tcBorders>
              <w:top w:val="nil"/>
              <w:left w:val="nil"/>
              <w:bottom w:val="dotted" w:sz="4" w:space="0" w:color="auto"/>
              <w:right w:val="nil"/>
            </w:tcBorders>
            <w:shd w:val="clear" w:color="auto" w:fill="auto"/>
            <w:noWrap/>
            <w:vAlign w:val="center"/>
          </w:tcPr>
          <w:p w14:paraId="3C19FE2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21:30</w:t>
            </w:r>
          </w:p>
        </w:tc>
        <w:tc>
          <w:tcPr>
            <w:tcW w:w="2693" w:type="dxa"/>
            <w:tcBorders>
              <w:top w:val="nil"/>
              <w:left w:val="nil"/>
              <w:bottom w:val="dotted" w:sz="4" w:space="0" w:color="auto"/>
              <w:right w:val="nil"/>
            </w:tcBorders>
            <w:vAlign w:val="center"/>
          </w:tcPr>
          <w:p w14:paraId="4C38124E"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trichocarpa</w:t>
            </w:r>
          </w:p>
        </w:tc>
        <w:tc>
          <w:tcPr>
            <w:tcW w:w="1559" w:type="dxa"/>
            <w:tcBorders>
              <w:top w:val="nil"/>
              <w:left w:val="nil"/>
              <w:bottom w:val="dotted" w:sz="4" w:space="0" w:color="auto"/>
              <w:right w:val="nil"/>
            </w:tcBorders>
            <w:vAlign w:val="center"/>
          </w:tcPr>
          <w:p w14:paraId="1E23290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c>
          <w:tcPr>
            <w:tcW w:w="1985" w:type="dxa"/>
            <w:tcBorders>
              <w:top w:val="nil"/>
              <w:left w:val="nil"/>
              <w:bottom w:val="dotted" w:sz="4" w:space="0" w:color="auto"/>
              <w:right w:val="nil"/>
            </w:tcBorders>
            <w:shd w:val="clear" w:color="auto" w:fill="auto"/>
            <w:noWrap/>
            <w:vAlign w:val="center"/>
          </w:tcPr>
          <w:p w14:paraId="45E8F011"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dotted" w:sz="4" w:space="0" w:color="auto"/>
              <w:right w:val="nil"/>
            </w:tcBorders>
            <w:shd w:val="clear" w:color="auto" w:fill="auto"/>
            <w:noWrap/>
            <w:vAlign w:val="center"/>
          </w:tcPr>
          <w:p w14:paraId="144E9AD0" w14:textId="6611212A"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dotted" w:sz="4" w:space="0" w:color="auto"/>
              <w:right w:val="nil"/>
            </w:tcBorders>
            <w:shd w:val="clear" w:color="auto" w:fill="auto"/>
            <w:noWrap/>
            <w:vAlign w:val="center"/>
          </w:tcPr>
          <w:p w14:paraId="2695E0D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07C72F14" w14:textId="77777777" w:rsidTr="00C2738A">
        <w:trPr>
          <w:trHeight w:val="300"/>
        </w:trPr>
        <w:tc>
          <w:tcPr>
            <w:tcW w:w="1560" w:type="dxa"/>
            <w:tcBorders>
              <w:top w:val="dotted" w:sz="4" w:space="0" w:color="auto"/>
              <w:left w:val="nil"/>
              <w:bottom w:val="nil"/>
              <w:right w:val="nil"/>
            </w:tcBorders>
            <w:shd w:val="clear" w:color="auto" w:fill="auto"/>
            <w:noWrap/>
            <w:vAlign w:val="center"/>
            <w:hideMark/>
          </w:tcPr>
          <w:p w14:paraId="494956A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23-Jan-2013</w:t>
            </w:r>
          </w:p>
        </w:tc>
        <w:tc>
          <w:tcPr>
            <w:tcW w:w="1134" w:type="dxa"/>
            <w:tcBorders>
              <w:top w:val="dotted" w:sz="4" w:space="0" w:color="auto"/>
              <w:left w:val="nil"/>
              <w:bottom w:val="nil"/>
              <w:right w:val="nil"/>
            </w:tcBorders>
            <w:shd w:val="clear" w:color="auto" w:fill="auto"/>
            <w:noWrap/>
            <w:vAlign w:val="center"/>
            <w:hideMark/>
          </w:tcPr>
          <w:p w14:paraId="1D8E3B95" w14:textId="4CFA9A3C" w:rsidR="00C47102" w:rsidRPr="00F67170" w:rsidRDefault="00C47102" w:rsidP="00AD447A">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r w:rsidR="00AD447A">
              <w:rPr>
                <w:rFonts w:ascii="Times New Roman" w:eastAsia="ＭＳ Ｐゴシック" w:hAnsi="Times New Roman" w:cs="Times New Roman"/>
                <w:color w:val="000000"/>
                <w:kern w:val="0"/>
                <w:sz w:val="22"/>
                <w:lang w:val="en-GB"/>
              </w:rPr>
              <w:t>1</w:t>
            </w:r>
            <w:r w:rsidRPr="00F67170">
              <w:rPr>
                <w:rFonts w:ascii="Times New Roman" w:eastAsia="ＭＳ Ｐゴシック" w:hAnsi="Times New Roman" w:cs="Times New Roman"/>
                <w:color w:val="000000"/>
                <w:kern w:val="0"/>
                <w:sz w:val="22"/>
                <w:lang w:val="en-GB"/>
              </w:rPr>
              <w:t>:</w:t>
            </w:r>
            <w:r w:rsidR="00AD447A">
              <w:rPr>
                <w:rFonts w:ascii="Times New Roman" w:eastAsia="ＭＳ Ｐゴシック" w:hAnsi="Times New Roman" w:cs="Times New Roman"/>
                <w:color w:val="000000"/>
                <w:kern w:val="0"/>
                <w:sz w:val="22"/>
                <w:lang w:val="en-GB"/>
              </w:rPr>
              <w:t>00</w:t>
            </w:r>
          </w:p>
        </w:tc>
        <w:tc>
          <w:tcPr>
            <w:tcW w:w="2693" w:type="dxa"/>
            <w:vMerge w:val="restart"/>
            <w:tcBorders>
              <w:top w:val="dotted" w:sz="4" w:space="0" w:color="auto"/>
              <w:left w:val="nil"/>
              <w:bottom w:val="nil"/>
              <w:right w:val="nil"/>
            </w:tcBorders>
            <w:shd w:val="clear" w:color="auto" w:fill="auto"/>
            <w:noWrap/>
            <w:vAlign w:val="center"/>
            <w:hideMark/>
          </w:tcPr>
          <w:p w14:paraId="749080B8"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1559" w:type="dxa"/>
            <w:vMerge w:val="restart"/>
            <w:tcBorders>
              <w:top w:val="dotted" w:sz="4" w:space="0" w:color="auto"/>
              <w:left w:val="nil"/>
              <w:bottom w:val="nil"/>
              <w:right w:val="nil"/>
            </w:tcBorders>
            <w:shd w:val="clear" w:color="auto" w:fill="auto"/>
            <w:noWrap/>
            <w:vAlign w:val="center"/>
            <w:hideMark/>
          </w:tcPr>
          <w:p w14:paraId="66A6F88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985" w:type="dxa"/>
            <w:tcBorders>
              <w:top w:val="dotted" w:sz="4" w:space="0" w:color="auto"/>
              <w:left w:val="nil"/>
              <w:bottom w:val="nil"/>
              <w:right w:val="nil"/>
            </w:tcBorders>
            <w:shd w:val="clear" w:color="auto" w:fill="auto"/>
            <w:noWrap/>
            <w:vAlign w:val="center"/>
            <w:hideMark/>
          </w:tcPr>
          <w:p w14:paraId="2E98F2E4" w14:textId="5C08DCF6" w:rsidR="00C47102" w:rsidRPr="00F67170" w:rsidRDefault="00AD447A"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nil"/>
              <w:right w:val="nil"/>
            </w:tcBorders>
            <w:shd w:val="clear" w:color="auto" w:fill="auto"/>
            <w:noWrap/>
            <w:vAlign w:val="center"/>
            <w:hideMark/>
          </w:tcPr>
          <w:p w14:paraId="3CAACFDF"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1:11</w:t>
            </w:r>
          </w:p>
        </w:tc>
        <w:tc>
          <w:tcPr>
            <w:tcW w:w="850" w:type="dxa"/>
            <w:tcBorders>
              <w:top w:val="dotted" w:sz="4" w:space="0" w:color="auto"/>
              <w:left w:val="nil"/>
              <w:bottom w:val="nil"/>
              <w:right w:val="nil"/>
            </w:tcBorders>
            <w:shd w:val="clear" w:color="auto" w:fill="auto"/>
            <w:noWrap/>
            <w:vAlign w:val="center"/>
            <w:hideMark/>
          </w:tcPr>
          <w:p w14:paraId="7FF57CF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2FF0517A" w14:textId="77777777" w:rsidTr="00C2738A">
        <w:trPr>
          <w:trHeight w:val="300"/>
        </w:trPr>
        <w:tc>
          <w:tcPr>
            <w:tcW w:w="1560" w:type="dxa"/>
            <w:tcBorders>
              <w:top w:val="nil"/>
              <w:left w:val="nil"/>
              <w:bottom w:val="nil"/>
              <w:right w:val="nil"/>
            </w:tcBorders>
            <w:shd w:val="clear" w:color="auto" w:fill="auto"/>
            <w:noWrap/>
            <w:vAlign w:val="center"/>
            <w:hideMark/>
          </w:tcPr>
          <w:p w14:paraId="7F65B9C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24-Jan-2013</w:t>
            </w:r>
          </w:p>
        </w:tc>
        <w:tc>
          <w:tcPr>
            <w:tcW w:w="1134" w:type="dxa"/>
            <w:tcBorders>
              <w:top w:val="nil"/>
              <w:left w:val="nil"/>
              <w:bottom w:val="nil"/>
              <w:right w:val="nil"/>
            </w:tcBorders>
            <w:shd w:val="clear" w:color="auto" w:fill="auto"/>
            <w:noWrap/>
            <w:vAlign w:val="center"/>
            <w:hideMark/>
          </w:tcPr>
          <w:p w14:paraId="7C93F06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2693" w:type="dxa"/>
            <w:vMerge/>
            <w:tcBorders>
              <w:top w:val="nil"/>
              <w:left w:val="nil"/>
              <w:bottom w:val="nil"/>
              <w:right w:val="nil"/>
            </w:tcBorders>
            <w:vAlign w:val="center"/>
            <w:hideMark/>
          </w:tcPr>
          <w:p w14:paraId="5279E6B2"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299427B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33C3496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65E4C72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w:t>
            </w:r>
          </w:p>
        </w:tc>
        <w:tc>
          <w:tcPr>
            <w:tcW w:w="850" w:type="dxa"/>
            <w:tcBorders>
              <w:top w:val="nil"/>
              <w:left w:val="nil"/>
              <w:bottom w:val="nil"/>
              <w:right w:val="nil"/>
            </w:tcBorders>
            <w:shd w:val="clear" w:color="auto" w:fill="auto"/>
            <w:noWrap/>
            <w:vAlign w:val="center"/>
            <w:hideMark/>
          </w:tcPr>
          <w:p w14:paraId="14B99E0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3CA8D883" w14:textId="77777777" w:rsidTr="00C2738A">
        <w:trPr>
          <w:trHeight w:val="300"/>
        </w:trPr>
        <w:tc>
          <w:tcPr>
            <w:tcW w:w="1560" w:type="dxa"/>
            <w:tcBorders>
              <w:top w:val="nil"/>
              <w:left w:val="nil"/>
              <w:bottom w:val="nil"/>
              <w:right w:val="nil"/>
            </w:tcBorders>
            <w:shd w:val="clear" w:color="auto" w:fill="auto"/>
            <w:noWrap/>
            <w:vAlign w:val="center"/>
            <w:hideMark/>
          </w:tcPr>
          <w:p w14:paraId="3172947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25-Jan-2013</w:t>
            </w:r>
          </w:p>
        </w:tc>
        <w:tc>
          <w:tcPr>
            <w:tcW w:w="1134" w:type="dxa"/>
            <w:tcBorders>
              <w:top w:val="nil"/>
              <w:left w:val="nil"/>
              <w:bottom w:val="nil"/>
              <w:right w:val="nil"/>
            </w:tcBorders>
            <w:shd w:val="clear" w:color="auto" w:fill="auto"/>
            <w:noWrap/>
            <w:vAlign w:val="center"/>
            <w:hideMark/>
          </w:tcPr>
          <w:p w14:paraId="13B7006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21:09</w:t>
            </w:r>
          </w:p>
        </w:tc>
        <w:tc>
          <w:tcPr>
            <w:tcW w:w="2693" w:type="dxa"/>
            <w:vMerge/>
            <w:tcBorders>
              <w:top w:val="nil"/>
              <w:left w:val="nil"/>
              <w:bottom w:val="nil"/>
              <w:right w:val="nil"/>
            </w:tcBorders>
            <w:vAlign w:val="center"/>
            <w:hideMark/>
          </w:tcPr>
          <w:p w14:paraId="6E96974D"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22374DC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3EB06972"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10CA0831"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3:06</w:t>
            </w:r>
          </w:p>
        </w:tc>
        <w:tc>
          <w:tcPr>
            <w:tcW w:w="850" w:type="dxa"/>
            <w:tcBorders>
              <w:top w:val="nil"/>
              <w:left w:val="nil"/>
              <w:bottom w:val="nil"/>
              <w:right w:val="nil"/>
            </w:tcBorders>
            <w:shd w:val="clear" w:color="auto" w:fill="auto"/>
            <w:noWrap/>
            <w:vAlign w:val="center"/>
            <w:hideMark/>
          </w:tcPr>
          <w:p w14:paraId="31A9081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6712123F" w14:textId="77777777" w:rsidTr="00C2738A">
        <w:trPr>
          <w:trHeight w:val="300"/>
        </w:trPr>
        <w:tc>
          <w:tcPr>
            <w:tcW w:w="1560" w:type="dxa"/>
            <w:tcBorders>
              <w:top w:val="nil"/>
              <w:left w:val="nil"/>
              <w:bottom w:val="nil"/>
              <w:right w:val="nil"/>
            </w:tcBorders>
            <w:shd w:val="clear" w:color="auto" w:fill="auto"/>
            <w:noWrap/>
            <w:vAlign w:val="center"/>
            <w:hideMark/>
          </w:tcPr>
          <w:p w14:paraId="3486F83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26-Jan-2013</w:t>
            </w:r>
          </w:p>
        </w:tc>
        <w:tc>
          <w:tcPr>
            <w:tcW w:w="1134" w:type="dxa"/>
            <w:tcBorders>
              <w:top w:val="nil"/>
              <w:left w:val="nil"/>
              <w:bottom w:val="nil"/>
              <w:right w:val="nil"/>
            </w:tcBorders>
            <w:shd w:val="clear" w:color="auto" w:fill="auto"/>
            <w:noWrap/>
            <w:vAlign w:val="center"/>
            <w:hideMark/>
          </w:tcPr>
          <w:p w14:paraId="38ED8C5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20:41</w:t>
            </w:r>
          </w:p>
        </w:tc>
        <w:tc>
          <w:tcPr>
            <w:tcW w:w="2693" w:type="dxa"/>
            <w:vMerge/>
            <w:tcBorders>
              <w:top w:val="nil"/>
              <w:left w:val="nil"/>
              <w:bottom w:val="nil"/>
              <w:right w:val="nil"/>
            </w:tcBorders>
            <w:vAlign w:val="center"/>
            <w:hideMark/>
          </w:tcPr>
          <w:p w14:paraId="0C2E5D3F"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69BBF9B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6B68251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1564D3D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4:13</w:t>
            </w:r>
          </w:p>
        </w:tc>
        <w:tc>
          <w:tcPr>
            <w:tcW w:w="850" w:type="dxa"/>
            <w:tcBorders>
              <w:top w:val="nil"/>
              <w:left w:val="nil"/>
              <w:bottom w:val="nil"/>
              <w:right w:val="nil"/>
            </w:tcBorders>
            <w:shd w:val="clear" w:color="auto" w:fill="auto"/>
            <w:noWrap/>
            <w:vAlign w:val="center"/>
            <w:hideMark/>
          </w:tcPr>
          <w:p w14:paraId="5820380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2C1CD082" w14:textId="77777777" w:rsidTr="00C2738A">
        <w:trPr>
          <w:trHeight w:val="300"/>
        </w:trPr>
        <w:tc>
          <w:tcPr>
            <w:tcW w:w="1560" w:type="dxa"/>
            <w:tcBorders>
              <w:top w:val="nil"/>
              <w:left w:val="nil"/>
              <w:bottom w:val="nil"/>
              <w:right w:val="nil"/>
            </w:tcBorders>
            <w:shd w:val="clear" w:color="auto" w:fill="auto"/>
            <w:noWrap/>
            <w:vAlign w:val="center"/>
            <w:hideMark/>
          </w:tcPr>
          <w:p w14:paraId="3B52F37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lastRenderedPageBreak/>
              <w:t>28-Jan-2013</w:t>
            </w:r>
          </w:p>
        </w:tc>
        <w:tc>
          <w:tcPr>
            <w:tcW w:w="1134" w:type="dxa"/>
            <w:tcBorders>
              <w:top w:val="nil"/>
              <w:left w:val="nil"/>
              <w:bottom w:val="nil"/>
              <w:right w:val="nil"/>
            </w:tcBorders>
            <w:shd w:val="clear" w:color="auto" w:fill="auto"/>
            <w:noWrap/>
            <w:vAlign w:val="center"/>
            <w:hideMark/>
          </w:tcPr>
          <w:p w14:paraId="78524037" w14:textId="52FEC844" w:rsidR="00C47102" w:rsidRPr="00F67170" w:rsidRDefault="00AD447A"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20:12</w:t>
            </w:r>
          </w:p>
        </w:tc>
        <w:tc>
          <w:tcPr>
            <w:tcW w:w="2693" w:type="dxa"/>
            <w:vMerge/>
            <w:tcBorders>
              <w:top w:val="nil"/>
              <w:left w:val="nil"/>
              <w:bottom w:val="nil"/>
              <w:right w:val="nil"/>
            </w:tcBorders>
            <w:vAlign w:val="center"/>
            <w:hideMark/>
          </w:tcPr>
          <w:p w14:paraId="06767C17"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0A83267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64669DB5" w14:textId="582E217F" w:rsidR="00C47102" w:rsidRPr="00F67170" w:rsidRDefault="00AD447A"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4FBD0EB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1:24</w:t>
            </w:r>
          </w:p>
        </w:tc>
        <w:tc>
          <w:tcPr>
            <w:tcW w:w="850" w:type="dxa"/>
            <w:tcBorders>
              <w:top w:val="nil"/>
              <w:left w:val="nil"/>
              <w:bottom w:val="nil"/>
              <w:right w:val="nil"/>
            </w:tcBorders>
            <w:shd w:val="clear" w:color="auto" w:fill="auto"/>
            <w:noWrap/>
            <w:vAlign w:val="center"/>
            <w:hideMark/>
          </w:tcPr>
          <w:p w14:paraId="22EAFDF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7B5DF62C" w14:textId="77777777" w:rsidTr="00C2738A">
        <w:trPr>
          <w:trHeight w:val="300"/>
        </w:trPr>
        <w:tc>
          <w:tcPr>
            <w:tcW w:w="1560" w:type="dxa"/>
            <w:tcBorders>
              <w:top w:val="nil"/>
              <w:left w:val="nil"/>
              <w:bottom w:val="nil"/>
              <w:right w:val="nil"/>
            </w:tcBorders>
            <w:shd w:val="clear" w:color="auto" w:fill="auto"/>
            <w:noWrap/>
            <w:vAlign w:val="center"/>
            <w:hideMark/>
          </w:tcPr>
          <w:p w14:paraId="6877C96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29-Jan-2013</w:t>
            </w:r>
          </w:p>
        </w:tc>
        <w:tc>
          <w:tcPr>
            <w:tcW w:w="1134" w:type="dxa"/>
            <w:tcBorders>
              <w:top w:val="nil"/>
              <w:left w:val="nil"/>
              <w:bottom w:val="nil"/>
              <w:right w:val="nil"/>
            </w:tcBorders>
            <w:shd w:val="clear" w:color="auto" w:fill="auto"/>
            <w:noWrap/>
            <w:vAlign w:val="center"/>
            <w:hideMark/>
          </w:tcPr>
          <w:p w14:paraId="5676DE9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20:45</w:t>
            </w:r>
          </w:p>
        </w:tc>
        <w:tc>
          <w:tcPr>
            <w:tcW w:w="2693" w:type="dxa"/>
            <w:vMerge/>
            <w:tcBorders>
              <w:top w:val="nil"/>
              <w:left w:val="nil"/>
              <w:bottom w:val="nil"/>
              <w:right w:val="nil"/>
            </w:tcBorders>
            <w:vAlign w:val="center"/>
            <w:hideMark/>
          </w:tcPr>
          <w:p w14:paraId="29455292"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637D621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5C29B96A"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47BB114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over 2h</w:t>
            </w:r>
          </w:p>
        </w:tc>
        <w:tc>
          <w:tcPr>
            <w:tcW w:w="850" w:type="dxa"/>
            <w:tcBorders>
              <w:top w:val="nil"/>
              <w:left w:val="nil"/>
              <w:bottom w:val="nil"/>
              <w:right w:val="nil"/>
            </w:tcBorders>
            <w:shd w:val="clear" w:color="auto" w:fill="auto"/>
            <w:noWrap/>
            <w:vAlign w:val="center"/>
            <w:hideMark/>
          </w:tcPr>
          <w:p w14:paraId="6E923DE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28D64D09" w14:textId="77777777" w:rsidTr="00C2738A">
        <w:trPr>
          <w:trHeight w:val="300"/>
        </w:trPr>
        <w:tc>
          <w:tcPr>
            <w:tcW w:w="1560" w:type="dxa"/>
            <w:tcBorders>
              <w:top w:val="nil"/>
              <w:left w:val="nil"/>
              <w:bottom w:val="nil"/>
              <w:right w:val="nil"/>
            </w:tcBorders>
            <w:shd w:val="clear" w:color="auto" w:fill="auto"/>
            <w:noWrap/>
            <w:vAlign w:val="center"/>
            <w:hideMark/>
          </w:tcPr>
          <w:p w14:paraId="5EB9F0C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5-Feb-2013</w:t>
            </w:r>
          </w:p>
        </w:tc>
        <w:tc>
          <w:tcPr>
            <w:tcW w:w="1134" w:type="dxa"/>
            <w:tcBorders>
              <w:top w:val="nil"/>
              <w:left w:val="nil"/>
              <w:bottom w:val="nil"/>
              <w:right w:val="nil"/>
            </w:tcBorders>
            <w:shd w:val="clear" w:color="auto" w:fill="auto"/>
            <w:noWrap/>
            <w:vAlign w:val="center"/>
            <w:hideMark/>
          </w:tcPr>
          <w:p w14:paraId="1E576A8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19:25</w:t>
            </w:r>
          </w:p>
        </w:tc>
        <w:tc>
          <w:tcPr>
            <w:tcW w:w="2693" w:type="dxa"/>
            <w:vMerge/>
            <w:tcBorders>
              <w:top w:val="nil"/>
              <w:left w:val="nil"/>
              <w:bottom w:val="nil"/>
              <w:right w:val="nil"/>
            </w:tcBorders>
            <w:vAlign w:val="center"/>
            <w:hideMark/>
          </w:tcPr>
          <w:p w14:paraId="1A9D604F"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228465D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4C43598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4ECE258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3:30</w:t>
            </w:r>
          </w:p>
        </w:tc>
        <w:tc>
          <w:tcPr>
            <w:tcW w:w="850" w:type="dxa"/>
            <w:tcBorders>
              <w:top w:val="nil"/>
              <w:left w:val="nil"/>
              <w:bottom w:val="nil"/>
              <w:right w:val="nil"/>
            </w:tcBorders>
            <w:shd w:val="clear" w:color="auto" w:fill="auto"/>
            <w:noWrap/>
            <w:vAlign w:val="center"/>
            <w:hideMark/>
          </w:tcPr>
          <w:p w14:paraId="55834AB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631128EE" w14:textId="77777777" w:rsidTr="00C2738A">
        <w:trPr>
          <w:trHeight w:val="300"/>
        </w:trPr>
        <w:tc>
          <w:tcPr>
            <w:tcW w:w="1560" w:type="dxa"/>
            <w:tcBorders>
              <w:top w:val="nil"/>
              <w:left w:val="nil"/>
              <w:bottom w:val="nil"/>
              <w:right w:val="nil"/>
            </w:tcBorders>
            <w:shd w:val="clear" w:color="auto" w:fill="auto"/>
            <w:noWrap/>
            <w:vAlign w:val="center"/>
            <w:hideMark/>
          </w:tcPr>
          <w:p w14:paraId="4056241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6-Feb-2013</w:t>
            </w:r>
          </w:p>
        </w:tc>
        <w:tc>
          <w:tcPr>
            <w:tcW w:w="1134" w:type="dxa"/>
            <w:tcBorders>
              <w:top w:val="nil"/>
              <w:left w:val="nil"/>
              <w:bottom w:val="nil"/>
              <w:right w:val="nil"/>
            </w:tcBorders>
            <w:shd w:val="clear" w:color="auto" w:fill="auto"/>
            <w:noWrap/>
            <w:vAlign w:val="center"/>
            <w:hideMark/>
          </w:tcPr>
          <w:p w14:paraId="43B36DA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693" w:type="dxa"/>
            <w:vMerge/>
            <w:tcBorders>
              <w:top w:val="nil"/>
              <w:left w:val="nil"/>
              <w:bottom w:val="nil"/>
              <w:right w:val="nil"/>
            </w:tcBorders>
            <w:vAlign w:val="center"/>
            <w:hideMark/>
          </w:tcPr>
          <w:p w14:paraId="5583988E"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3480727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3EB39113"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09D163F1"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0:59</w:t>
            </w:r>
          </w:p>
        </w:tc>
        <w:tc>
          <w:tcPr>
            <w:tcW w:w="850" w:type="dxa"/>
            <w:tcBorders>
              <w:top w:val="nil"/>
              <w:left w:val="nil"/>
              <w:bottom w:val="nil"/>
              <w:right w:val="nil"/>
            </w:tcBorders>
            <w:shd w:val="clear" w:color="auto" w:fill="auto"/>
            <w:noWrap/>
            <w:vAlign w:val="center"/>
            <w:hideMark/>
          </w:tcPr>
          <w:p w14:paraId="40F3C67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6CB4F0B7" w14:textId="77777777" w:rsidTr="00C2738A">
        <w:trPr>
          <w:trHeight w:val="300"/>
        </w:trPr>
        <w:tc>
          <w:tcPr>
            <w:tcW w:w="1560" w:type="dxa"/>
            <w:tcBorders>
              <w:top w:val="nil"/>
              <w:left w:val="nil"/>
              <w:bottom w:val="nil"/>
              <w:right w:val="nil"/>
            </w:tcBorders>
            <w:shd w:val="clear" w:color="auto" w:fill="auto"/>
            <w:noWrap/>
            <w:vAlign w:val="center"/>
            <w:hideMark/>
          </w:tcPr>
          <w:p w14:paraId="245C15A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7-Feb-2013</w:t>
            </w:r>
          </w:p>
        </w:tc>
        <w:tc>
          <w:tcPr>
            <w:tcW w:w="1134" w:type="dxa"/>
            <w:tcBorders>
              <w:top w:val="nil"/>
              <w:left w:val="nil"/>
              <w:bottom w:val="nil"/>
              <w:right w:val="nil"/>
            </w:tcBorders>
            <w:shd w:val="clear" w:color="auto" w:fill="auto"/>
            <w:noWrap/>
            <w:vAlign w:val="center"/>
            <w:hideMark/>
          </w:tcPr>
          <w:p w14:paraId="7BB8077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21:40</w:t>
            </w:r>
          </w:p>
        </w:tc>
        <w:tc>
          <w:tcPr>
            <w:tcW w:w="2693" w:type="dxa"/>
            <w:vMerge/>
            <w:tcBorders>
              <w:top w:val="nil"/>
              <w:left w:val="nil"/>
              <w:bottom w:val="nil"/>
              <w:right w:val="nil"/>
            </w:tcBorders>
            <w:vAlign w:val="center"/>
            <w:hideMark/>
          </w:tcPr>
          <w:p w14:paraId="5E03C2AA"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514FCA9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7D1C3D6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3F6D6360" w14:textId="3A322F0F"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nil"/>
              <w:right w:val="nil"/>
            </w:tcBorders>
            <w:shd w:val="clear" w:color="auto" w:fill="auto"/>
            <w:noWrap/>
            <w:vAlign w:val="center"/>
            <w:hideMark/>
          </w:tcPr>
          <w:p w14:paraId="628A3F8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072F4A94" w14:textId="77777777" w:rsidTr="00C2738A">
        <w:trPr>
          <w:trHeight w:val="300"/>
        </w:trPr>
        <w:tc>
          <w:tcPr>
            <w:tcW w:w="1560" w:type="dxa"/>
            <w:tcBorders>
              <w:top w:val="nil"/>
              <w:left w:val="nil"/>
              <w:bottom w:val="nil"/>
              <w:right w:val="nil"/>
            </w:tcBorders>
            <w:shd w:val="clear" w:color="auto" w:fill="auto"/>
            <w:noWrap/>
            <w:vAlign w:val="center"/>
            <w:hideMark/>
          </w:tcPr>
          <w:p w14:paraId="74839D4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11-Feb-2013</w:t>
            </w:r>
          </w:p>
        </w:tc>
        <w:tc>
          <w:tcPr>
            <w:tcW w:w="1134" w:type="dxa"/>
            <w:tcBorders>
              <w:top w:val="nil"/>
              <w:left w:val="nil"/>
              <w:bottom w:val="nil"/>
              <w:right w:val="nil"/>
            </w:tcBorders>
            <w:shd w:val="clear" w:color="auto" w:fill="auto"/>
            <w:noWrap/>
            <w:vAlign w:val="center"/>
            <w:hideMark/>
          </w:tcPr>
          <w:p w14:paraId="7835B64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20:35</w:t>
            </w:r>
          </w:p>
        </w:tc>
        <w:tc>
          <w:tcPr>
            <w:tcW w:w="2693" w:type="dxa"/>
            <w:vMerge/>
            <w:tcBorders>
              <w:top w:val="nil"/>
              <w:left w:val="nil"/>
              <w:bottom w:val="nil"/>
              <w:right w:val="nil"/>
            </w:tcBorders>
            <w:vAlign w:val="center"/>
            <w:hideMark/>
          </w:tcPr>
          <w:p w14:paraId="3F9EF459"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top w:val="nil"/>
              <w:left w:val="nil"/>
              <w:bottom w:val="nil"/>
              <w:right w:val="nil"/>
            </w:tcBorders>
            <w:vAlign w:val="center"/>
            <w:hideMark/>
          </w:tcPr>
          <w:p w14:paraId="5010CE7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nil"/>
              <w:right w:val="nil"/>
            </w:tcBorders>
            <w:shd w:val="clear" w:color="auto" w:fill="auto"/>
            <w:noWrap/>
            <w:vAlign w:val="center"/>
            <w:hideMark/>
          </w:tcPr>
          <w:p w14:paraId="2FCDF77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0B9C2FB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1:12</w:t>
            </w:r>
          </w:p>
        </w:tc>
        <w:tc>
          <w:tcPr>
            <w:tcW w:w="850" w:type="dxa"/>
            <w:tcBorders>
              <w:top w:val="nil"/>
              <w:left w:val="nil"/>
              <w:bottom w:val="nil"/>
              <w:right w:val="nil"/>
            </w:tcBorders>
            <w:shd w:val="clear" w:color="auto" w:fill="auto"/>
            <w:noWrap/>
            <w:vAlign w:val="center"/>
            <w:hideMark/>
          </w:tcPr>
          <w:p w14:paraId="01DFF10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46D22F23" w14:textId="77777777" w:rsidTr="00C2738A">
        <w:trPr>
          <w:trHeight w:val="300"/>
        </w:trPr>
        <w:tc>
          <w:tcPr>
            <w:tcW w:w="1560" w:type="dxa"/>
            <w:tcBorders>
              <w:top w:val="nil"/>
              <w:left w:val="nil"/>
              <w:bottom w:val="dotted" w:sz="4" w:space="0" w:color="auto"/>
              <w:right w:val="nil"/>
            </w:tcBorders>
            <w:shd w:val="clear" w:color="auto" w:fill="auto"/>
            <w:noWrap/>
            <w:vAlign w:val="center"/>
            <w:hideMark/>
          </w:tcPr>
          <w:p w14:paraId="3C4CD4D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13-Feb-2013</w:t>
            </w:r>
          </w:p>
        </w:tc>
        <w:tc>
          <w:tcPr>
            <w:tcW w:w="1134" w:type="dxa"/>
            <w:tcBorders>
              <w:top w:val="nil"/>
              <w:left w:val="nil"/>
              <w:bottom w:val="dotted" w:sz="4" w:space="0" w:color="auto"/>
              <w:right w:val="nil"/>
            </w:tcBorders>
            <w:shd w:val="clear" w:color="auto" w:fill="auto"/>
            <w:noWrap/>
            <w:vAlign w:val="center"/>
            <w:hideMark/>
          </w:tcPr>
          <w:p w14:paraId="6A8E8BCC" w14:textId="7F0CBC54" w:rsidR="00C47102" w:rsidRPr="00F67170" w:rsidRDefault="007C0AD4"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NA</w:t>
            </w:r>
          </w:p>
        </w:tc>
        <w:tc>
          <w:tcPr>
            <w:tcW w:w="2693" w:type="dxa"/>
            <w:vMerge/>
            <w:tcBorders>
              <w:top w:val="nil"/>
              <w:left w:val="nil"/>
              <w:bottom w:val="dotted" w:sz="4" w:space="0" w:color="auto"/>
              <w:right w:val="nil"/>
            </w:tcBorders>
            <w:vAlign w:val="center"/>
            <w:hideMark/>
          </w:tcPr>
          <w:p w14:paraId="7995EF24"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tcBorders>
              <w:top w:val="nil"/>
              <w:left w:val="nil"/>
              <w:bottom w:val="dotted" w:sz="4" w:space="0" w:color="auto"/>
              <w:right w:val="nil"/>
            </w:tcBorders>
            <w:shd w:val="clear" w:color="auto" w:fill="auto"/>
            <w:noWrap/>
            <w:vAlign w:val="center"/>
            <w:hideMark/>
          </w:tcPr>
          <w:p w14:paraId="080436B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w:t>
            </w:r>
          </w:p>
        </w:tc>
        <w:tc>
          <w:tcPr>
            <w:tcW w:w="1985" w:type="dxa"/>
            <w:tcBorders>
              <w:top w:val="nil"/>
              <w:left w:val="nil"/>
              <w:bottom w:val="dotted" w:sz="4" w:space="0" w:color="auto"/>
              <w:right w:val="nil"/>
            </w:tcBorders>
            <w:shd w:val="clear" w:color="auto" w:fill="auto"/>
            <w:noWrap/>
            <w:vAlign w:val="center"/>
            <w:hideMark/>
          </w:tcPr>
          <w:p w14:paraId="24B396B2"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dotted" w:sz="4" w:space="0" w:color="auto"/>
              <w:right w:val="nil"/>
            </w:tcBorders>
            <w:shd w:val="clear" w:color="auto" w:fill="auto"/>
            <w:noWrap/>
            <w:vAlign w:val="center"/>
            <w:hideMark/>
          </w:tcPr>
          <w:p w14:paraId="18A8F572" w14:textId="32443462"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dotted" w:sz="4" w:space="0" w:color="auto"/>
              <w:right w:val="nil"/>
            </w:tcBorders>
            <w:shd w:val="clear" w:color="auto" w:fill="auto"/>
            <w:noWrap/>
            <w:vAlign w:val="center"/>
            <w:hideMark/>
          </w:tcPr>
          <w:p w14:paraId="24DCD48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0C24A2E1"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0867215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5-Feb-2013</w:t>
            </w:r>
          </w:p>
        </w:tc>
        <w:tc>
          <w:tcPr>
            <w:tcW w:w="1134" w:type="dxa"/>
            <w:tcBorders>
              <w:top w:val="dotted" w:sz="4" w:space="0" w:color="auto"/>
              <w:left w:val="nil"/>
              <w:bottom w:val="dotted" w:sz="4" w:space="0" w:color="auto"/>
              <w:right w:val="nil"/>
            </w:tcBorders>
            <w:shd w:val="clear" w:color="auto" w:fill="auto"/>
            <w:noWrap/>
            <w:vAlign w:val="center"/>
            <w:hideMark/>
          </w:tcPr>
          <w:p w14:paraId="7777C9D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693" w:type="dxa"/>
            <w:tcBorders>
              <w:top w:val="dotted" w:sz="4" w:space="0" w:color="auto"/>
              <w:left w:val="nil"/>
              <w:bottom w:val="dotted" w:sz="4" w:space="0" w:color="auto"/>
              <w:right w:val="nil"/>
            </w:tcBorders>
            <w:shd w:val="clear" w:color="auto" w:fill="auto"/>
            <w:noWrap/>
            <w:vAlign w:val="center"/>
            <w:hideMark/>
          </w:tcPr>
          <w:p w14:paraId="4987543C"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Melastoma malabathricum</w:t>
            </w:r>
          </w:p>
        </w:tc>
        <w:tc>
          <w:tcPr>
            <w:tcW w:w="1559" w:type="dxa"/>
            <w:tcBorders>
              <w:top w:val="dotted" w:sz="4" w:space="0" w:color="auto"/>
              <w:left w:val="nil"/>
              <w:bottom w:val="dotted" w:sz="4" w:space="0" w:color="auto"/>
              <w:right w:val="nil"/>
            </w:tcBorders>
            <w:shd w:val="clear" w:color="auto" w:fill="auto"/>
            <w:noWrap/>
            <w:vAlign w:val="center"/>
            <w:hideMark/>
          </w:tcPr>
          <w:p w14:paraId="67B769D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985" w:type="dxa"/>
            <w:tcBorders>
              <w:top w:val="dotted" w:sz="4" w:space="0" w:color="auto"/>
              <w:left w:val="nil"/>
              <w:bottom w:val="dotted" w:sz="4" w:space="0" w:color="auto"/>
              <w:right w:val="nil"/>
            </w:tcBorders>
            <w:shd w:val="clear" w:color="auto" w:fill="auto"/>
            <w:noWrap/>
            <w:vAlign w:val="center"/>
            <w:hideMark/>
          </w:tcPr>
          <w:p w14:paraId="02657552"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dotted" w:sz="4" w:space="0" w:color="auto"/>
              <w:right w:val="nil"/>
            </w:tcBorders>
            <w:shd w:val="clear" w:color="auto" w:fill="auto"/>
            <w:noWrap/>
            <w:vAlign w:val="center"/>
            <w:hideMark/>
          </w:tcPr>
          <w:p w14:paraId="09526E15" w14:textId="7D9A5696"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3A55E45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37632394"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7489436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19-Feb-2013</w:t>
            </w:r>
          </w:p>
        </w:tc>
        <w:tc>
          <w:tcPr>
            <w:tcW w:w="1134" w:type="dxa"/>
            <w:tcBorders>
              <w:top w:val="dotted" w:sz="4" w:space="0" w:color="auto"/>
              <w:left w:val="nil"/>
              <w:bottom w:val="dotted" w:sz="4" w:space="0" w:color="auto"/>
              <w:right w:val="nil"/>
            </w:tcBorders>
            <w:shd w:val="clear" w:color="auto" w:fill="auto"/>
            <w:noWrap/>
            <w:vAlign w:val="center"/>
            <w:hideMark/>
          </w:tcPr>
          <w:p w14:paraId="50EC23C1" w14:textId="26A1E4BE" w:rsidR="00C47102" w:rsidRPr="00F67170" w:rsidRDefault="007C0AD4"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NA</w:t>
            </w:r>
          </w:p>
        </w:tc>
        <w:tc>
          <w:tcPr>
            <w:tcW w:w="2693" w:type="dxa"/>
            <w:tcBorders>
              <w:top w:val="dotted" w:sz="4" w:space="0" w:color="auto"/>
              <w:left w:val="nil"/>
              <w:bottom w:val="dotted" w:sz="4" w:space="0" w:color="auto"/>
              <w:right w:val="nil"/>
            </w:tcBorders>
            <w:shd w:val="clear" w:color="auto" w:fill="auto"/>
            <w:noWrap/>
            <w:vAlign w:val="center"/>
            <w:hideMark/>
          </w:tcPr>
          <w:p w14:paraId="0E2492D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p>
        </w:tc>
        <w:tc>
          <w:tcPr>
            <w:tcW w:w="1559" w:type="dxa"/>
            <w:tcBorders>
              <w:top w:val="dotted" w:sz="4" w:space="0" w:color="auto"/>
              <w:left w:val="nil"/>
              <w:bottom w:val="dotted" w:sz="4" w:space="0" w:color="auto"/>
              <w:right w:val="nil"/>
            </w:tcBorders>
            <w:shd w:val="clear" w:color="auto" w:fill="auto"/>
            <w:noWrap/>
            <w:vAlign w:val="center"/>
            <w:hideMark/>
          </w:tcPr>
          <w:p w14:paraId="2C21C88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985" w:type="dxa"/>
            <w:tcBorders>
              <w:top w:val="dotted" w:sz="4" w:space="0" w:color="auto"/>
              <w:left w:val="nil"/>
              <w:bottom w:val="dotted" w:sz="4" w:space="0" w:color="auto"/>
              <w:right w:val="nil"/>
            </w:tcBorders>
            <w:shd w:val="clear" w:color="auto" w:fill="auto"/>
            <w:noWrap/>
            <w:vAlign w:val="center"/>
            <w:hideMark/>
          </w:tcPr>
          <w:p w14:paraId="27179487"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dotted" w:sz="4" w:space="0" w:color="auto"/>
              <w:right w:val="nil"/>
            </w:tcBorders>
            <w:shd w:val="clear" w:color="auto" w:fill="auto"/>
            <w:noWrap/>
            <w:vAlign w:val="center"/>
            <w:hideMark/>
          </w:tcPr>
          <w:p w14:paraId="4EA9C793" w14:textId="24F8A12B"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625A25A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54A74C7B" w14:textId="77777777" w:rsidTr="00C2738A">
        <w:trPr>
          <w:trHeight w:val="300"/>
        </w:trPr>
        <w:tc>
          <w:tcPr>
            <w:tcW w:w="1560" w:type="dxa"/>
            <w:tcBorders>
              <w:top w:val="dotted" w:sz="4" w:space="0" w:color="auto"/>
              <w:left w:val="nil"/>
              <w:bottom w:val="dotted" w:sz="4" w:space="0" w:color="auto"/>
              <w:right w:val="nil"/>
            </w:tcBorders>
            <w:shd w:val="clear" w:color="auto" w:fill="auto"/>
            <w:noWrap/>
            <w:vAlign w:val="center"/>
            <w:hideMark/>
          </w:tcPr>
          <w:p w14:paraId="7158A92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5-Aug-2013</w:t>
            </w:r>
          </w:p>
        </w:tc>
        <w:tc>
          <w:tcPr>
            <w:tcW w:w="1134" w:type="dxa"/>
            <w:tcBorders>
              <w:top w:val="dotted" w:sz="4" w:space="0" w:color="auto"/>
              <w:left w:val="nil"/>
              <w:bottom w:val="dotted" w:sz="4" w:space="0" w:color="auto"/>
              <w:right w:val="nil"/>
            </w:tcBorders>
            <w:shd w:val="clear" w:color="auto" w:fill="auto"/>
            <w:noWrap/>
            <w:vAlign w:val="center"/>
            <w:hideMark/>
          </w:tcPr>
          <w:p w14:paraId="715EF6F7" w14:textId="2BD11B2D" w:rsidR="00C47102" w:rsidRPr="00F67170" w:rsidRDefault="007C0AD4"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NA</w:t>
            </w:r>
          </w:p>
        </w:tc>
        <w:tc>
          <w:tcPr>
            <w:tcW w:w="2693" w:type="dxa"/>
            <w:tcBorders>
              <w:top w:val="dotted" w:sz="4" w:space="0" w:color="auto"/>
              <w:left w:val="nil"/>
              <w:bottom w:val="dotted" w:sz="4" w:space="0" w:color="auto"/>
              <w:right w:val="nil"/>
            </w:tcBorders>
            <w:shd w:val="clear" w:color="auto" w:fill="auto"/>
            <w:noWrap/>
            <w:vAlign w:val="center"/>
            <w:hideMark/>
          </w:tcPr>
          <w:p w14:paraId="633556D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Adinandra</w:t>
            </w:r>
            <w:r w:rsidRPr="00F67170">
              <w:rPr>
                <w:rFonts w:ascii="Times New Roman" w:eastAsia="ＭＳ Ｐゴシック" w:hAnsi="Times New Roman" w:cs="Times New Roman"/>
                <w:color w:val="000000"/>
                <w:kern w:val="0"/>
                <w:sz w:val="22"/>
                <w:lang w:val="en-GB"/>
              </w:rPr>
              <w:t xml:space="preserve"> sp.</w:t>
            </w:r>
          </w:p>
        </w:tc>
        <w:tc>
          <w:tcPr>
            <w:tcW w:w="1559" w:type="dxa"/>
            <w:tcBorders>
              <w:top w:val="dotted" w:sz="4" w:space="0" w:color="auto"/>
              <w:left w:val="nil"/>
              <w:bottom w:val="dotted" w:sz="4" w:space="0" w:color="auto"/>
              <w:right w:val="nil"/>
            </w:tcBorders>
            <w:shd w:val="clear" w:color="auto" w:fill="auto"/>
            <w:noWrap/>
            <w:vAlign w:val="center"/>
            <w:hideMark/>
          </w:tcPr>
          <w:p w14:paraId="105172B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985" w:type="dxa"/>
            <w:tcBorders>
              <w:top w:val="dotted" w:sz="4" w:space="0" w:color="auto"/>
              <w:left w:val="nil"/>
              <w:bottom w:val="dotted" w:sz="4" w:space="0" w:color="auto"/>
              <w:right w:val="nil"/>
            </w:tcBorders>
            <w:shd w:val="clear" w:color="auto" w:fill="auto"/>
            <w:noWrap/>
            <w:vAlign w:val="center"/>
            <w:hideMark/>
          </w:tcPr>
          <w:p w14:paraId="1FAA8C9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dotted" w:sz="4" w:space="0" w:color="auto"/>
              <w:right w:val="nil"/>
            </w:tcBorders>
            <w:shd w:val="clear" w:color="auto" w:fill="auto"/>
            <w:noWrap/>
            <w:vAlign w:val="center"/>
            <w:hideMark/>
          </w:tcPr>
          <w:p w14:paraId="6CDFE926" w14:textId="714BBF04"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dotted" w:sz="4" w:space="0" w:color="auto"/>
              <w:right w:val="nil"/>
            </w:tcBorders>
            <w:shd w:val="clear" w:color="auto" w:fill="auto"/>
            <w:noWrap/>
            <w:vAlign w:val="center"/>
            <w:hideMark/>
          </w:tcPr>
          <w:p w14:paraId="6500396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4F6380DD" w14:textId="77777777" w:rsidTr="00C2738A">
        <w:trPr>
          <w:trHeight w:val="300"/>
        </w:trPr>
        <w:tc>
          <w:tcPr>
            <w:tcW w:w="1560" w:type="dxa"/>
            <w:tcBorders>
              <w:top w:val="dotted" w:sz="4" w:space="0" w:color="auto"/>
              <w:left w:val="nil"/>
              <w:bottom w:val="nil"/>
              <w:right w:val="nil"/>
            </w:tcBorders>
            <w:shd w:val="clear" w:color="auto" w:fill="auto"/>
            <w:noWrap/>
            <w:vAlign w:val="center"/>
            <w:hideMark/>
          </w:tcPr>
          <w:p w14:paraId="312DF4A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15-Sep-2011</w:t>
            </w:r>
          </w:p>
        </w:tc>
        <w:tc>
          <w:tcPr>
            <w:tcW w:w="1134" w:type="dxa"/>
            <w:tcBorders>
              <w:top w:val="dotted" w:sz="4" w:space="0" w:color="auto"/>
              <w:left w:val="nil"/>
              <w:bottom w:val="nil"/>
              <w:right w:val="nil"/>
            </w:tcBorders>
            <w:shd w:val="clear" w:color="auto" w:fill="auto"/>
            <w:noWrap/>
            <w:vAlign w:val="center"/>
            <w:hideMark/>
          </w:tcPr>
          <w:p w14:paraId="4B0EBE8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19:45</w:t>
            </w:r>
          </w:p>
        </w:tc>
        <w:tc>
          <w:tcPr>
            <w:tcW w:w="2693" w:type="dxa"/>
            <w:vMerge w:val="restart"/>
            <w:tcBorders>
              <w:top w:val="dotted" w:sz="4" w:space="0" w:color="auto"/>
              <w:left w:val="nil"/>
              <w:bottom w:val="single" w:sz="4" w:space="0" w:color="000000"/>
              <w:right w:val="nil"/>
            </w:tcBorders>
            <w:shd w:val="clear" w:color="auto" w:fill="auto"/>
            <w:noWrap/>
            <w:vAlign w:val="center"/>
            <w:hideMark/>
          </w:tcPr>
          <w:p w14:paraId="0FB0D695"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1559" w:type="dxa"/>
            <w:tcBorders>
              <w:top w:val="dotted" w:sz="4" w:space="0" w:color="auto"/>
              <w:left w:val="nil"/>
              <w:right w:val="nil"/>
            </w:tcBorders>
            <w:shd w:val="clear" w:color="auto" w:fill="auto"/>
            <w:noWrap/>
            <w:vAlign w:val="center"/>
            <w:hideMark/>
          </w:tcPr>
          <w:p w14:paraId="0E24BDD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985" w:type="dxa"/>
            <w:tcBorders>
              <w:top w:val="dotted" w:sz="4" w:space="0" w:color="auto"/>
              <w:left w:val="nil"/>
              <w:bottom w:val="nil"/>
              <w:right w:val="nil"/>
            </w:tcBorders>
            <w:shd w:val="clear" w:color="auto" w:fill="auto"/>
            <w:noWrap/>
            <w:vAlign w:val="center"/>
            <w:hideMark/>
          </w:tcPr>
          <w:p w14:paraId="3292AA6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dotted" w:sz="4" w:space="0" w:color="auto"/>
              <w:left w:val="nil"/>
              <w:bottom w:val="nil"/>
              <w:right w:val="nil"/>
            </w:tcBorders>
            <w:shd w:val="clear" w:color="auto" w:fill="auto"/>
            <w:noWrap/>
            <w:vAlign w:val="center"/>
            <w:hideMark/>
          </w:tcPr>
          <w:p w14:paraId="3FA11DF2" w14:textId="01EBF8D7"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dotted" w:sz="4" w:space="0" w:color="auto"/>
              <w:left w:val="nil"/>
              <w:bottom w:val="nil"/>
              <w:right w:val="nil"/>
            </w:tcBorders>
            <w:shd w:val="clear" w:color="auto" w:fill="auto"/>
            <w:noWrap/>
            <w:vAlign w:val="center"/>
            <w:hideMark/>
          </w:tcPr>
          <w:p w14:paraId="23069A8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C47102" w:rsidRPr="00F67170" w14:paraId="0C0AE185" w14:textId="77777777" w:rsidTr="00C2738A">
        <w:trPr>
          <w:trHeight w:val="300"/>
        </w:trPr>
        <w:tc>
          <w:tcPr>
            <w:tcW w:w="1560" w:type="dxa"/>
            <w:tcBorders>
              <w:top w:val="nil"/>
              <w:left w:val="nil"/>
              <w:bottom w:val="nil"/>
              <w:right w:val="nil"/>
            </w:tcBorders>
            <w:shd w:val="clear" w:color="auto" w:fill="auto"/>
            <w:noWrap/>
            <w:vAlign w:val="center"/>
            <w:hideMark/>
          </w:tcPr>
          <w:p w14:paraId="37538B3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21-Feb-2013</w:t>
            </w:r>
          </w:p>
        </w:tc>
        <w:tc>
          <w:tcPr>
            <w:tcW w:w="1134" w:type="dxa"/>
            <w:tcBorders>
              <w:top w:val="nil"/>
              <w:left w:val="nil"/>
              <w:bottom w:val="nil"/>
              <w:right w:val="nil"/>
            </w:tcBorders>
            <w:shd w:val="clear" w:color="auto" w:fill="auto"/>
            <w:noWrap/>
            <w:vAlign w:val="center"/>
            <w:hideMark/>
          </w:tcPr>
          <w:p w14:paraId="1B11345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2693" w:type="dxa"/>
            <w:vMerge/>
            <w:tcBorders>
              <w:top w:val="nil"/>
              <w:left w:val="nil"/>
              <w:bottom w:val="single" w:sz="4" w:space="0" w:color="000000"/>
              <w:right w:val="nil"/>
            </w:tcBorders>
            <w:vAlign w:val="center"/>
            <w:hideMark/>
          </w:tcPr>
          <w:p w14:paraId="7E10F81D"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val="restart"/>
            <w:tcBorders>
              <w:top w:val="nil"/>
              <w:left w:val="nil"/>
              <w:bottom w:val="single" w:sz="4" w:space="0" w:color="000000"/>
              <w:right w:val="nil"/>
            </w:tcBorders>
            <w:shd w:val="clear" w:color="auto" w:fill="auto"/>
            <w:vAlign w:val="center"/>
            <w:hideMark/>
          </w:tcPr>
          <w:p w14:paraId="6C0B77E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985" w:type="dxa"/>
            <w:tcBorders>
              <w:top w:val="nil"/>
              <w:left w:val="nil"/>
              <w:bottom w:val="nil"/>
              <w:right w:val="nil"/>
            </w:tcBorders>
            <w:shd w:val="clear" w:color="auto" w:fill="auto"/>
            <w:noWrap/>
            <w:vAlign w:val="center"/>
            <w:hideMark/>
          </w:tcPr>
          <w:p w14:paraId="0F04C7FF"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nil"/>
              <w:right w:val="nil"/>
            </w:tcBorders>
            <w:shd w:val="clear" w:color="auto" w:fill="auto"/>
            <w:noWrap/>
            <w:vAlign w:val="center"/>
            <w:hideMark/>
          </w:tcPr>
          <w:p w14:paraId="45792FB8" w14:textId="54B5F14C" w:rsidR="00C47102" w:rsidRPr="00F67170" w:rsidRDefault="007C0AD4" w:rsidP="00D44B55">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nil"/>
              <w:right w:val="nil"/>
            </w:tcBorders>
            <w:shd w:val="clear" w:color="auto" w:fill="auto"/>
            <w:noWrap/>
            <w:vAlign w:val="center"/>
            <w:hideMark/>
          </w:tcPr>
          <w:p w14:paraId="5528748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C47102" w:rsidRPr="00F67170" w14:paraId="268B924A" w14:textId="77777777" w:rsidTr="00C2738A">
        <w:trPr>
          <w:trHeight w:val="300"/>
        </w:trPr>
        <w:tc>
          <w:tcPr>
            <w:tcW w:w="1560" w:type="dxa"/>
            <w:tcBorders>
              <w:top w:val="nil"/>
              <w:left w:val="nil"/>
              <w:bottom w:val="single" w:sz="4" w:space="0" w:color="auto"/>
              <w:right w:val="nil"/>
            </w:tcBorders>
            <w:shd w:val="clear" w:color="auto" w:fill="auto"/>
            <w:noWrap/>
            <w:vAlign w:val="center"/>
            <w:hideMark/>
          </w:tcPr>
          <w:p w14:paraId="187A5E9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22-Feb-2013</w:t>
            </w:r>
          </w:p>
        </w:tc>
        <w:tc>
          <w:tcPr>
            <w:tcW w:w="1134" w:type="dxa"/>
            <w:tcBorders>
              <w:top w:val="nil"/>
              <w:left w:val="nil"/>
              <w:bottom w:val="single" w:sz="4" w:space="0" w:color="auto"/>
              <w:right w:val="nil"/>
            </w:tcBorders>
            <w:shd w:val="clear" w:color="auto" w:fill="auto"/>
            <w:noWrap/>
            <w:vAlign w:val="center"/>
            <w:hideMark/>
          </w:tcPr>
          <w:p w14:paraId="298AC3C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2693" w:type="dxa"/>
            <w:vMerge/>
            <w:tcBorders>
              <w:top w:val="nil"/>
              <w:left w:val="nil"/>
              <w:bottom w:val="single" w:sz="4" w:space="0" w:color="000000"/>
              <w:right w:val="nil"/>
            </w:tcBorders>
            <w:vAlign w:val="center"/>
            <w:hideMark/>
          </w:tcPr>
          <w:p w14:paraId="4B869B97"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559" w:type="dxa"/>
            <w:vMerge/>
            <w:tcBorders>
              <w:left w:val="nil"/>
              <w:bottom w:val="single" w:sz="4" w:space="0" w:color="000000"/>
              <w:right w:val="nil"/>
            </w:tcBorders>
            <w:shd w:val="clear" w:color="auto" w:fill="auto"/>
            <w:vAlign w:val="center"/>
            <w:hideMark/>
          </w:tcPr>
          <w:p w14:paraId="060BBCF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985" w:type="dxa"/>
            <w:tcBorders>
              <w:top w:val="nil"/>
              <w:left w:val="nil"/>
              <w:bottom w:val="single" w:sz="4" w:space="0" w:color="auto"/>
              <w:right w:val="nil"/>
            </w:tcBorders>
            <w:shd w:val="clear" w:color="auto" w:fill="auto"/>
            <w:noWrap/>
            <w:vAlign w:val="center"/>
            <w:hideMark/>
          </w:tcPr>
          <w:p w14:paraId="0B5CD953"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559" w:type="dxa"/>
            <w:tcBorders>
              <w:top w:val="nil"/>
              <w:left w:val="nil"/>
              <w:bottom w:val="single" w:sz="4" w:space="0" w:color="auto"/>
              <w:right w:val="nil"/>
            </w:tcBorders>
            <w:shd w:val="clear" w:color="auto" w:fill="auto"/>
            <w:noWrap/>
            <w:vAlign w:val="center"/>
            <w:hideMark/>
          </w:tcPr>
          <w:p w14:paraId="040A0239" w14:textId="3370878B" w:rsidR="00C47102" w:rsidRPr="00F67170" w:rsidRDefault="007C0AD4" w:rsidP="007C0AD4">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w:t>
            </w:r>
          </w:p>
        </w:tc>
        <w:tc>
          <w:tcPr>
            <w:tcW w:w="850" w:type="dxa"/>
            <w:tcBorders>
              <w:top w:val="nil"/>
              <w:left w:val="nil"/>
              <w:bottom w:val="single" w:sz="4" w:space="0" w:color="auto"/>
              <w:right w:val="nil"/>
            </w:tcBorders>
            <w:shd w:val="clear" w:color="auto" w:fill="auto"/>
            <w:noWrap/>
            <w:vAlign w:val="center"/>
            <w:hideMark/>
          </w:tcPr>
          <w:p w14:paraId="0F03F99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bl>
    <w:p w14:paraId="39548EB9" w14:textId="273B4AB7" w:rsidR="00F43FC5" w:rsidRPr="00F67170" w:rsidRDefault="00F43FC5" w:rsidP="00C47102">
      <w:pPr>
        <w:spacing w:line="480" w:lineRule="auto"/>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Length of feeding in the same tree</w:t>
      </w:r>
      <w:r w:rsidR="00FC1D8B" w:rsidRPr="00F67170">
        <w:rPr>
          <w:rFonts w:ascii="Times New Roman" w:eastAsia="ＭＳ Ｐゴシック" w:hAnsi="Times New Roman" w:cs="Times New Roman"/>
          <w:color w:val="000000"/>
          <w:kern w:val="0"/>
          <w:sz w:val="22"/>
          <w:lang w:val="en-GB"/>
        </w:rPr>
        <w:t xml:space="preserve">. When we observed animals coming to the tree until they left the tree, </w:t>
      </w:r>
      <w:r w:rsidR="00F84365" w:rsidRPr="00F67170">
        <w:rPr>
          <w:rFonts w:ascii="Times New Roman" w:eastAsia="ＭＳ Ｐゴシック" w:hAnsi="Times New Roman" w:cs="Times New Roman"/>
          <w:color w:val="000000"/>
          <w:kern w:val="0"/>
          <w:sz w:val="22"/>
          <w:lang w:val="en-GB"/>
        </w:rPr>
        <w:t xml:space="preserve">we regarded the duration as </w:t>
      </w:r>
      <w:r w:rsidR="00882861">
        <w:rPr>
          <w:rFonts w:ascii="Times New Roman" w:eastAsia="ＭＳ Ｐゴシック" w:hAnsi="Times New Roman" w:cs="Times New Roman"/>
          <w:color w:val="000000"/>
          <w:kern w:val="0"/>
          <w:sz w:val="22"/>
          <w:lang w:val="en-GB"/>
        </w:rPr>
        <w:t>visitation duration</w:t>
      </w:r>
      <w:r w:rsidR="00F84365" w:rsidRPr="00F67170">
        <w:rPr>
          <w:rFonts w:ascii="Times New Roman" w:eastAsia="ＭＳ Ｐゴシック" w:hAnsi="Times New Roman" w:cs="Times New Roman"/>
          <w:color w:val="000000"/>
          <w:kern w:val="0"/>
          <w:sz w:val="22"/>
          <w:lang w:val="en-GB"/>
        </w:rPr>
        <w:t>.</w:t>
      </w:r>
    </w:p>
    <w:p w14:paraId="5377F8B3" w14:textId="7BF427EB" w:rsidR="00C47102" w:rsidRPr="00F67170" w:rsidRDefault="00F43FC5" w:rsidP="00C47102">
      <w:pPr>
        <w:spacing w:line="480" w:lineRule="auto"/>
        <w:jc w:val="left"/>
        <w:rPr>
          <w:rFonts w:ascii="Times New Roman" w:hAnsi="Times New Roman" w:cs="Times New Roman"/>
          <w:sz w:val="24"/>
          <w:szCs w:val="24"/>
          <w:lang w:val="en-GB"/>
        </w:rPr>
        <w:sectPr w:rsidR="00C47102" w:rsidRPr="00F67170" w:rsidSect="00D44B55">
          <w:pgSz w:w="16838" w:h="11906" w:orient="landscape"/>
          <w:pgMar w:top="1701" w:right="1985" w:bottom="1701" w:left="1701" w:header="851" w:footer="992" w:gutter="0"/>
          <w:cols w:space="425"/>
          <w:docGrid w:type="lines" w:linePitch="360"/>
        </w:sectPr>
      </w:pPr>
      <w:r w:rsidRPr="00F67170">
        <w:rPr>
          <w:rFonts w:ascii="Times New Roman" w:eastAsia="ＭＳ Ｐゴシック" w:hAnsi="Times New Roman" w:cs="Times New Roman"/>
          <w:color w:val="000000"/>
          <w:kern w:val="0"/>
          <w:sz w:val="22"/>
          <w:lang w:val="en-GB"/>
        </w:rPr>
        <w:t>b</w:t>
      </w:r>
      <w:r w:rsidR="00C47102" w:rsidRPr="00F67170">
        <w:rPr>
          <w:rFonts w:ascii="Times New Roman" w:eastAsia="ＭＳ Ｐゴシック" w:hAnsi="Times New Roman" w:cs="Times New Roman"/>
          <w:color w:val="000000"/>
          <w:kern w:val="0"/>
          <w:sz w:val="22"/>
          <w:lang w:val="en-GB"/>
        </w:rPr>
        <w:t>: D, Danum Valley Conservation Area; T, Tabin Wildlife Reserve</w:t>
      </w:r>
    </w:p>
    <w:p w14:paraId="3C8CC05F" w14:textId="77777777"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lastRenderedPageBreak/>
        <w:t>Table 3.2. List of food species of the common palm civet</w:t>
      </w:r>
    </w:p>
    <w:tbl>
      <w:tblPr>
        <w:tblW w:w="14317" w:type="dxa"/>
        <w:tblCellMar>
          <w:left w:w="99" w:type="dxa"/>
          <w:right w:w="99" w:type="dxa"/>
        </w:tblCellMar>
        <w:tblLook w:val="04A0" w:firstRow="1" w:lastRow="0" w:firstColumn="1" w:lastColumn="0" w:noHBand="0" w:noVBand="1"/>
      </w:tblPr>
      <w:tblGrid>
        <w:gridCol w:w="1772"/>
        <w:gridCol w:w="2623"/>
        <w:gridCol w:w="858"/>
        <w:gridCol w:w="1693"/>
        <w:gridCol w:w="1134"/>
        <w:gridCol w:w="1559"/>
        <w:gridCol w:w="977"/>
        <w:gridCol w:w="1417"/>
        <w:gridCol w:w="1276"/>
        <w:gridCol w:w="1134"/>
      </w:tblGrid>
      <w:tr w:rsidR="00C47102" w:rsidRPr="00F67170" w14:paraId="5FF3D279" w14:textId="77777777" w:rsidTr="008F53EE">
        <w:trPr>
          <w:trHeight w:val="575"/>
        </w:trPr>
        <w:tc>
          <w:tcPr>
            <w:tcW w:w="1772" w:type="dxa"/>
            <w:tcBorders>
              <w:top w:val="single" w:sz="4" w:space="0" w:color="auto"/>
              <w:left w:val="nil"/>
              <w:bottom w:val="single" w:sz="4" w:space="0" w:color="auto"/>
              <w:right w:val="nil"/>
            </w:tcBorders>
            <w:shd w:val="clear" w:color="auto" w:fill="auto"/>
            <w:noWrap/>
            <w:vAlign w:val="center"/>
            <w:hideMark/>
          </w:tcPr>
          <w:p w14:paraId="7EBCD21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type of census</w:t>
            </w:r>
          </w:p>
        </w:tc>
        <w:tc>
          <w:tcPr>
            <w:tcW w:w="2623" w:type="dxa"/>
            <w:tcBorders>
              <w:top w:val="single" w:sz="4" w:space="0" w:color="auto"/>
              <w:left w:val="nil"/>
              <w:bottom w:val="single" w:sz="4" w:space="0" w:color="auto"/>
              <w:right w:val="nil"/>
            </w:tcBorders>
            <w:shd w:val="clear" w:color="auto" w:fill="auto"/>
            <w:noWrap/>
            <w:vAlign w:val="center"/>
            <w:hideMark/>
          </w:tcPr>
          <w:p w14:paraId="2CD433B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858" w:type="dxa"/>
            <w:tcBorders>
              <w:top w:val="single" w:sz="4" w:space="0" w:color="auto"/>
              <w:left w:val="nil"/>
              <w:bottom w:val="single" w:sz="4" w:space="0" w:color="auto"/>
              <w:right w:val="nil"/>
            </w:tcBorders>
            <w:shd w:val="clear" w:color="auto" w:fill="auto"/>
            <w:noWrap/>
            <w:vAlign w:val="center"/>
            <w:hideMark/>
          </w:tcPr>
          <w:p w14:paraId="63D1B7D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pioneer species</w:t>
            </w:r>
          </w:p>
        </w:tc>
        <w:tc>
          <w:tcPr>
            <w:tcW w:w="1693" w:type="dxa"/>
            <w:tcBorders>
              <w:top w:val="single" w:sz="4" w:space="0" w:color="auto"/>
              <w:left w:val="nil"/>
              <w:bottom w:val="single" w:sz="4" w:space="0" w:color="auto"/>
              <w:right w:val="nil"/>
            </w:tcBorders>
            <w:shd w:val="clear" w:color="auto" w:fill="auto"/>
            <w:noWrap/>
            <w:vAlign w:val="center"/>
            <w:hideMark/>
          </w:tcPr>
          <w:p w14:paraId="7F86BFA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134" w:type="dxa"/>
            <w:tcBorders>
              <w:top w:val="single" w:sz="4" w:space="0" w:color="auto"/>
              <w:left w:val="nil"/>
              <w:bottom w:val="single" w:sz="4" w:space="0" w:color="auto"/>
              <w:right w:val="nil"/>
            </w:tcBorders>
            <w:shd w:val="clear" w:color="auto" w:fill="auto"/>
            <w:noWrap/>
            <w:vAlign w:val="center"/>
            <w:hideMark/>
          </w:tcPr>
          <w:p w14:paraId="6F73FA0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life form</w:t>
            </w:r>
            <w:r w:rsidRPr="00F67170">
              <w:rPr>
                <w:rFonts w:ascii="Times New Roman" w:eastAsia="ＭＳ Ｐゴシック" w:hAnsi="Times New Roman" w:cs="Times New Roman"/>
                <w:color w:val="000000"/>
                <w:kern w:val="0"/>
                <w:sz w:val="22"/>
                <w:vertAlign w:val="superscript"/>
                <w:lang w:val="en-GB"/>
              </w:rPr>
              <w:t>a</w:t>
            </w:r>
          </w:p>
        </w:tc>
        <w:tc>
          <w:tcPr>
            <w:tcW w:w="1559" w:type="dxa"/>
            <w:tcBorders>
              <w:top w:val="single" w:sz="4" w:space="0" w:color="auto"/>
              <w:left w:val="nil"/>
              <w:bottom w:val="single" w:sz="4" w:space="0" w:color="auto"/>
              <w:right w:val="nil"/>
            </w:tcBorders>
            <w:shd w:val="clear" w:color="auto" w:fill="auto"/>
            <w:vAlign w:val="center"/>
            <w:hideMark/>
          </w:tcPr>
          <w:p w14:paraId="4F4BE8EF" w14:textId="1CAF380B"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fruit </w:t>
            </w:r>
            <w:r w:rsidR="00BB527C">
              <w:rPr>
                <w:rFonts w:ascii="Times New Roman" w:eastAsia="ＭＳ Ｐゴシック" w:hAnsi="Times New Roman" w:cs="Times New Roman"/>
                <w:color w:val="000000"/>
                <w:kern w:val="0"/>
                <w:sz w:val="22"/>
                <w:lang w:val="en-GB"/>
              </w:rPr>
              <w:t>width</w:t>
            </w:r>
            <w:r w:rsidRPr="00F67170">
              <w:rPr>
                <w:rFonts w:ascii="Times New Roman" w:eastAsia="ＭＳ Ｐゴシック" w:hAnsi="Times New Roman" w:cs="Times New Roman"/>
                <w:color w:val="000000"/>
                <w:kern w:val="0"/>
                <w:sz w:val="22"/>
                <w:lang w:val="en-GB"/>
              </w:rPr>
              <w:t xml:space="preserve"> × length (mm)</w:t>
            </w:r>
          </w:p>
        </w:tc>
        <w:tc>
          <w:tcPr>
            <w:tcW w:w="851" w:type="dxa"/>
            <w:tcBorders>
              <w:top w:val="single" w:sz="4" w:space="0" w:color="auto"/>
              <w:left w:val="nil"/>
              <w:bottom w:val="single" w:sz="4" w:space="0" w:color="auto"/>
              <w:right w:val="nil"/>
            </w:tcBorders>
            <w:shd w:val="clear" w:color="auto" w:fill="auto"/>
            <w:noWrap/>
            <w:vAlign w:val="center"/>
            <w:hideMark/>
          </w:tcPr>
          <w:p w14:paraId="2E34058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location</w:t>
            </w:r>
            <w:r w:rsidRPr="00F67170">
              <w:rPr>
                <w:rFonts w:ascii="Times New Roman" w:eastAsia="ＭＳ Ｐゴシック" w:hAnsi="Times New Roman" w:cs="Times New Roman"/>
                <w:color w:val="000000"/>
                <w:kern w:val="0"/>
                <w:sz w:val="22"/>
                <w:vertAlign w:val="superscript"/>
                <w:lang w:val="en-GB"/>
              </w:rPr>
              <w:t>b</w:t>
            </w:r>
          </w:p>
        </w:tc>
        <w:tc>
          <w:tcPr>
            <w:tcW w:w="1417" w:type="dxa"/>
            <w:tcBorders>
              <w:top w:val="single" w:sz="4" w:space="0" w:color="auto"/>
              <w:left w:val="nil"/>
              <w:bottom w:val="single" w:sz="4" w:space="0" w:color="auto"/>
              <w:right w:val="nil"/>
            </w:tcBorders>
            <w:shd w:val="clear" w:color="auto" w:fill="auto"/>
            <w:noWrap/>
            <w:vAlign w:val="center"/>
            <w:hideMark/>
          </w:tcPr>
          <w:p w14:paraId="1CC594D8"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record (No. of tree)</w:t>
            </w:r>
          </w:p>
        </w:tc>
        <w:tc>
          <w:tcPr>
            <w:tcW w:w="1276" w:type="dxa"/>
            <w:tcBorders>
              <w:top w:val="single" w:sz="4" w:space="0" w:color="auto"/>
              <w:left w:val="nil"/>
              <w:bottom w:val="single" w:sz="4" w:space="0" w:color="auto"/>
              <w:right w:val="nil"/>
            </w:tcBorders>
            <w:shd w:val="clear" w:color="auto" w:fill="auto"/>
            <w:noWrap/>
            <w:vAlign w:val="center"/>
            <w:hideMark/>
          </w:tcPr>
          <w:p w14:paraId="62EBD2C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obs.</w:t>
            </w:r>
          </w:p>
        </w:tc>
        <w:tc>
          <w:tcPr>
            <w:tcW w:w="1134" w:type="dxa"/>
            <w:tcBorders>
              <w:top w:val="single" w:sz="4" w:space="0" w:color="auto"/>
              <w:left w:val="nil"/>
              <w:bottom w:val="single" w:sz="4" w:space="0" w:color="auto"/>
              <w:right w:val="nil"/>
            </w:tcBorders>
            <w:shd w:val="clear" w:color="auto" w:fill="auto"/>
            <w:vAlign w:val="center"/>
            <w:hideMark/>
          </w:tcPr>
          <w:p w14:paraId="0C02BC0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mean group size</w:t>
            </w:r>
          </w:p>
        </w:tc>
      </w:tr>
      <w:tr w:rsidR="00C47102" w:rsidRPr="00F67170" w14:paraId="7AAAAB69" w14:textId="77777777" w:rsidTr="008F53EE">
        <w:trPr>
          <w:trHeight w:val="287"/>
        </w:trPr>
        <w:tc>
          <w:tcPr>
            <w:tcW w:w="1772" w:type="dxa"/>
            <w:vMerge w:val="restart"/>
            <w:tcBorders>
              <w:top w:val="nil"/>
              <w:left w:val="nil"/>
              <w:bottom w:val="nil"/>
              <w:right w:val="nil"/>
            </w:tcBorders>
            <w:shd w:val="clear" w:color="auto" w:fill="auto"/>
            <w:noWrap/>
            <w:vAlign w:val="center"/>
            <w:hideMark/>
          </w:tcPr>
          <w:p w14:paraId="27DE50D0"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faecal census</w:t>
            </w:r>
          </w:p>
        </w:tc>
        <w:tc>
          <w:tcPr>
            <w:tcW w:w="2623" w:type="dxa"/>
            <w:tcBorders>
              <w:top w:val="nil"/>
              <w:left w:val="nil"/>
              <w:bottom w:val="nil"/>
              <w:right w:val="nil"/>
            </w:tcBorders>
            <w:shd w:val="clear" w:color="auto" w:fill="auto"/>
            <w:noWrap/>
            <w:vAlign w:val="center"/>
            <w:hideMark/>
          </w:tcPr>
          <w:p w14:paraId="16CF01C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Leea aculeata</w:t>
            </w:r>
          </w:p>
        </w:tc>
        <w:tc>
          <w:tcPr>
            <w:tcW w:w="858" w:type="dxa"/>
            <w:tcBorders>
              <w:top w:val="nil"/>
              <w:left w:val="nil"/>
              <w:bottom w:val="nil"/>
              <w:right w:val="nil"/>
            </w:tcBorders>
            <w:shd w:val="clear" w:color="auto" w:fill="auto"/>
            <w:noWrap/>
            <w:vAlign w:val="center"/>
            <w:hideMark/>
          </w:tcPr>
          <w:p w14:paraId="1E83C3FA"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4002066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28BC097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50C4CE1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 × 18</w:t>
            </w:r>
          </w:p>
        </w:tc>
        <w:tc>
          <w:tcPr>
            <w:tcW w:w="851" w:type="dxa"/>
            <w:tcBorders>
              <w:top w:val="nil"/>
              <w:left w:val="nil"/>
              <w:bottom w:val="nil"/>
              <w:right w:val="nil"/>
            </w:tcBorders>
            <w:shd w:val="clear" w:color="auto" w:fill="auto"/>
            <w:noWrap/>
            <w:vAlign w:val="center"/>
            <w:hideMark/>
          </w:tcPr>
          <w:p w14:paraId="2923EFE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417" w:type="dxa"/>
            <w:tcBorders>
              <w:top w:val="nil"/>
              <w:left w:val="nil"/>
              <w:bottom w:val="nil"/>
              <w:right w:val="nil"/>
            </w:tcBorders>
            <w:shd w:val="clear" w:color="auto" w:fill="auto"/>
            <w:noWrap/>
            <w:vAlign w:val="center"/>
            <w:hideMark/>
          </w:tcPr>
          <w:p w14:paraId="62B626D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29/100</w:t>
            </w:r>
          </w:p>
        </w:tc>
        <w:tc>
          <w:tcPr>
            <w:tcW w:w="1276" w:type="dxa"/>
            <w:tcBorders>
              <w:top w:val="nil"/>
              <w:left w:val="nil"/>
              <w:bottom w:val="nil"/>
              <w:right w:val="nil"/>
            </w:tcBorders>
            <w:shd w:val="clear" w:color="auto" w:fill="auto"/>
            <w:noWrap/>
            <w:vAlign w:val="center"/>
            <w:hideMark/>
          </w:tcPr>
          <w:p w14:paraId="00FCBE0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7B11F32B"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184B4E41" w14:textId="77777777" w:rsidTr="008F53EE">
        <w:trPr>
          <w:trHeight w:val="287"/>
        </w:trPr>
        <w:tc>
          <w:tcPr>
            <w:tcW w:w="1772" w:type="dxa"/>
            <w:vMerge/>
            <w:tcBorders>
              <w:top w:val="nil"/>
              <w:left w:val="nil"/>
              <w:bottom w:val="nil"/>
              <w:right w:val="nil"/>
            </w:tcBorders>
            <w:vAlign w:val="center"/>
            <w:hideMark/>
          </w:tcPr>
          <w:p w14:paraId="007ECB0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1B3F134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r w:rsidRPr="00F67170">
              <w:rPr>
                <w:rFonts w:ascii="Times New Roman" w:eastAsia="ＭＳ Ｐゴシック" w:hAnsi="Times New Roman" w:cs="Times New Roman"/>
                <w:color w:val="000000"/>
                <w:kern w:val="0"/>
                <w:sz w:val="22"/>
                <w:lang w:val="en-GB"/>
              </w:rPr>
              <w:t>*</w:t>
            </w:r>
          </w:p>
        </w:tc>
        <w:tc>
          <w:tcPr>
            <w:tcW w:w="858" w:type="dxa"/>
            <w:tcBorders>
              <w:top w:val="nil"/>
              <w:left w:val="nil"/>
              <w:bottom w:val="nil"/>
              <w:right w:val="nil"/>
            </w:tcBorders>
            <w:shd w:val="clear" w:color="auto" w:fill="auto"/>
            <w:noWrap/>
            <w:vAlign w:val="center"/>
            <w:hideMark/>
          </w:tcPr>
          <w:p w14:paraId="5DD32E75"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09AA3588" w14:textId="47D52932" w:rsidR="00C47102" w:rsidRPr="00F67170" w:rsidRDefault="0033673F"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nil"/>
              <w:left w:val="nil"/>
              <w:bottom w:val="nil"/>
              <w:right w:val="nil"/>
            </w:tcBorders>
            <w:shd w:val="clear" w:color="auto" w:fill="auto"/>
            <w:noWrap/>
            <w:vAlign w:val="center"/>
            <w:hideMark/>
          </w:tcPr>
          <w:p w14:paraId="61D4574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2A262E5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15.6 × 13.7</w:t>
            </w:r>
          </w:p>
        </w:tc>
        <w:tc>
          <w:tcPr>
            <w:tcW w:w="851" w:type="dxa"/>
            <w:tcBorders>
              <w:top w:val="nil"/>
              <w:left w:val="nil"/>
              <w:bottom w:val="nil"/>
              <w:right w:val="nil"/>
            </w:tcBorders>
            <w:shd w:val="clear" w:color="auto" w:fill="auto"/>
            <w:noWrap/>
            <w:vAlign w:val="center"/>
            <w:hideMark/>
          </w:tcPr>
          <w:p w14:paraId="15CBB13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425B6CD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25/100</w:t>
            </w:r>
          </w:p>
        </w:tc>
        <w:tc>
          <w:tcPr>
            <w:tcW w:w="1276" w:type="dxa"/>
            <w:tcBorders>
              <w:top w:val="nil"/>
              <w:left w:val="nil"/>
              <w:bottom w:val="nil"/>
              <w:right w:val="nil"/>
            </w:tcBorders>
            <w:shd w:val="clear" w:color="auto" w:fill="auto"/>
            <w:noWrap/>
            <w:vAlign w:val="center"/>
            <w:hideMark/>
          </w:tcPr>
          <w:p w14:paraId="486C563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7F346673"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3AC27D83" w14:textId="77777777" w:rsidTr="008F53EE">
        <w:trPr>
          <w:trHeight w:val="287"/>
        </w:trPr>
        <w:tc>
          <w:tcPr>
            <w:tcW w:w="1772" w:type="dxa"/>
            <w:vMerge/>
            <w:tcBorders>
              <w:top w:val="nil"/>
              <w:left w:val="nil"/>
              <w:bottom w:val="nil"/>
              <w:right w:val="nil"/>
            </w:tcBorders>
            <w:vAlign w:val="center"/>
            <w:hideMark/>
          </w:tcPr>
          <w:p w14:paraId="1C05CC7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258285B8" w14:textId="38853242"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color w:val="000000"/>
                <w:kern w:val="0"/>
                <w:sz w:val="22"/>
                <w:lang w:val="en-GB"/>
              </w:rPr>
              <w:t>s</w:t>
            </w:r>
            <w:r w:rsidR="009F4751">
              <w:rPr>
                <w:rFonts w:ascii="Times New Roman" w:eastAsia="ＭＳ Ｐゴシック" w:hAnsi="Times New Roman" w:cs="Times New Roman"/>
                <w:color w:val="000000"/>
                <w:kern w:val="0"/>
                <w:sz w:val="22"/>
                <w:lang w:val="en-GB"/>
              </w:rPr>
              <w:t>p</w:t>
            </w:r>
            <w:r w:rsidRPr="00F67170">
              <w:rPr>
                <w:rFonts w:ascii="Times New Roman" w:eastAsia="ＭＳ Ｐゴシック" w:hAnsi="Times New Roman" w:cs="Times New Roman"/>
                <w:color w:val="000000"/>
                <w:kern w:val="0"/>
                <w:sz w:val="22"/>
                <w:lang w:val="en-GB"/>
              </w:rPr>
              <w:t>p.</w:t>
            </w:r>
          </w:p>
        </w:tc>
        <w:tc>
          <w:tcPr>
            <w:tcW w:w="858" w:type="dxa"/>
            <w:tcBorders>
              <w:top w:val="nil"/>
              <w:left w:val="nil"/>
              <w:bottom w:val="nil"/>
              <w:right w:val="nil"/>
            </w:tcBorders>
            <w:shd w:val="clear" w:color="auto" w:fill="auto"/>
            <w:noWrap/>
            <w:vAlign w:val="center"/>
            <w:hideMark/>
          </w:tcPr>
          <w:p w14:paraId="1B50A110"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7F3FA5A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47C2AC0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559" w:type="dxa"/>
            <w:tcBorders>
              <w:top w:val="nil"/>
              <w:left w:val="nil"/>
              <w:bottom w:val="nil"/>
              <w:right w:val="nil"/>
            </w:tcBorders>
            <w:shd w:val="clear" w:color="auto" w:fill="auto"/>
            <w:noWrap/>
            <w:vAlign w:val="center"/>
            <w:hideMark/>
          </w:tcPr>
          <w:p w14:paraId="124EFAA4"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7AF2147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417" w:type="dxa"/>
            <w:tcBorders>
              <w:top w:val="nil"/>
              <w:left w:val="nil"/>
              <w:bottom w:val="nil"/>
              <w:right w:val="nil"/>
            </w:tcBorders>
            <w:shd w:val="clear" w:color="auto" w:fill="auto"/>
            <w:noWrap/>
            <w:vAlign w:val="center"/>
            <w:hideMark/>
          </w:tcPr>
          <w:p w14:paraId="3408A7A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15/100</w:t>
            </w:r>
          </w:p>
        </w:tc>
        <w:tc>
          <w:tcPr>
            <w:tcW w:w="1276" w:type="dxa"/>
            <w:tcBorders>
              <w:top w:val="nil"/>
              <w:left w:val="nil"/>
              <w:bottom w:val="nil"/>
              <w:right w:val="nil"/>
            </w:tcBorders>
            <w:shd w:val="clear" w:color="auto" w:fill="auto"/>
            <w:noWrap/>
            <w:vAlign w:val="center"/>
            <w:hideMark/>
          </w:tcPr>
          <w:p w14:paraId="4B14539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65D86C60"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55A2BF1B" w14:textId="77777777" w:rsidTr="008F53EE">
        <w:trPr>
          <w:trHeight w:val="287"/>
        </w:trPr>
        <w:tc>
          <w:tcPr>
            <w:tcW w:w="1772" w:type="dxa"/>
            <w:vMerge/>
            <w:tcBorders>
              <w:top w:val="nil"/>
              <w:left w:val="nil"/>
              <w:bottom w:val="nil"/>
              <w:right w:val="nil"/>
            </w:tcBorders>
            <w:vAlign w:val="center"/>
            <w:hideMark/>
          </w:tcPr>
          <w:p w14:paraId="5255CDE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40C7E88F"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Solanum torvum</w:t>
            </w:r>
            <w:r w:rsidRPr="00F67170">
              <w:rPr>
                <w:rFonts w:ascii="Times New Roman" w:eastAsia="ＭＳ Ｐゴシック" w:hAnsi="Times New Roman" w:cs="Times New Roman"/>
                <w:color w:val="000000"/>
                <w:kern w:val="0"/>
                <w:sz w:val="22"/>
                <w:lang w:val="en-GB"/>
              </w:rPr>
              <w:t>*</w:t>
            </w:r>
          </w:p>
        </w:tc>
        <w:tc>
          <w:tcPr>
            <w:tcW w:w="858" w:type="dxa"/>
            <w:tcBorders>
              <w:top w:val="nil"/>
              <w:left w:val="nil"/>
              <w:bottom w:val="nil"/>
              <w:right w:val="nil"/>
            </w:tcBorders>
            <w:shd w:val="clear" w:color="auto" w:fill="auto"/>
            <w:noWrap/>
            <w:vAlign w:val="center"/>
            <w:hideMark/>
          </w:tcPr>
          <w:p w14:paraId="50319C27"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1A4054B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30FED47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w:t>
            </w:r>
          </w:p>
        </w:tc>
        <w:tc>
          <w:tcPr>
            <w:tcW w:w="1559" w:type="dxa"/>
            <w:tcBorders>
              <w:top w:val="nil"/>
              <w:left w:val="nil"/>
              <w:bottom w:val="nil"/>
              <w:right w:val="nil"/>
            </w:tcBorders>
            <w:shd w:val="clear" w:color="auto" w:fill="auto"/>
            <w:noWrap/>
            <w:vAlign w:val="center"/>
            <w:hideMark/>
          </w:tcPr>
          <w:p w14:paraId="3B288C0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1D8FC88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300B8A9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5/100</w:t>
            </w:r>
          </w:p>
        </w:tc>
        <w:tc>
          <w:tcPr>
            <w:tcW w:w="1276" w:type="dxa"/>
            <w:tcBorders>
              <w:top w:val="nil"/>
              <w:left w:val="nil"/>
              <w:bottom w:val="nil"/>
              <w:right w:val="nil"/>
            </w:tcBorders>
            <w:shd w:val="clear" w:color="auto" w:fill="auto"/>
            <w:noWrap/>
            <w:vAlign w:val="center"/>
            <w:hideMark/>
          </w:tcPr>
          <w:p w14:paraId="45D00C7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597AC349"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2572949B" w14:textId="77777777" w:rsidTr="008F53EE">
        <w:trPr>
          <w:trHeight w:val="287"/>
        </w:trPr>
        <w:tc>
          <w:tcPr>
            <w:tcW w:w="1772" w:type="dxa"/>
            <w:vMerge/>
            <w:tcBorders>
              <w:top w:val="nil"/>
              <w:left w:val="nil"/>
              <w:bottom w:val="nil"/>
              <w:right w:val="nil"/>
            </w:tcBorders>
            <w:vAlign w:val="center"/>
            <w:hideMark/>
          </w:tcPr>
          <w:p w14:paraId="5F8A44C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567C60B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arthropod</w:t>
            </w:r>
          </w:p>
        </w:tc>
        <w:tc>
          <w:tcPr>
            <w:tcW w:w="858" w:type="dxa"/>
            <w:tcBorders>
              <w:top w:val="nil"/>
              <w:left w:val="nil"/>
              <w:bottom w:val="nil"/>
              <w:right w:val="nil"/>
            </w:tcBorders>
            <w:shd w:val="clear" w:color="auto" w:fill="auto"/>
            <w:noWrap/>
            <w:vAlign w:val="center"/>
            <w:hideMark/>
          </w:tcPr>
          <w:p w14:paraId="7C96A2E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693" w:type="dxa"/>
            <w:tcBorders>
              <w:top w:val="nil"/>
              <w:left w:val="nil"/>
              <w:bottom w:val="nil"/>
              <w:right w:val="nil"/>
            </w:tcBorders>
            <w:shd w:val="clear" w:color="auto" w:fill="auto"/>
            <w:noWrap/>
            <w:vAlign w:val="center"/>
            <w:hideMark/>
          </w:tcPr>
          <w:p w14:paraId="39F40C4D"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6288A908"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nil"/>
              <w:right w:val="nil"/>
            </w:tcBorders>
            <w:shd w:val="clear" w:color="auto" w:fill="auto"/>
            <w:noWrap/>
            <w:vAlign w:val="center"/>
            <w:hideMark/>
          </w:tcPr>
          <w:p w14:paraId="2FC9878D"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6161F86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06843D0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4/100</w:t>
            </w:r>
          </w:p>
        </w:tc>
        <w:tc>
          <w:tcPr>
            <w:tcW w:w="1276" w:type="dxa"/>
            <w:tcBorders>
              <w:top w:val="nil"/>
              <w:left w:val="nil"/>
              <w:bottom w:val="nil"/>
              <w:right w:val="nil"/>
            </w:tcBorders>
            <w:shd w:val="clear" w:color="auto" w:fill="auto"/>
            <w:noWrap/>
            <w:vAlign w:val="center"/>
            <w:hideMark/>
          </w:tcPr>
          <w:p w14:paraId="1A25D75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38C2D503"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809E383" w14:textId="77777777" w:rsidTr="008F53EE">
        <w:trPr>
          <w:trHeight w:val="287"/>
        </w:trPr>
        <w:tc>
          <w:tcPr>
            <w:tcW w:w="1772" w:type="dxa"/>
            <w:vMerge/>
            <w:tcBorders>
              <w:top w:val="nil"/>
              <w:left w:val="nil"/>
              <w:bottom w:val="nil"/>
              <w:right w:val="nil"/>
            </w:tcBorders>
            <w:vAlign w:val="center"/>
            <w:hideMark/>
          </w:tcPr>
          <w:p w14:paraId="37BBC0D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38E203B3" w14:textId="6AAB9BFF" w:rsidR="00C47102" w:rsidRPr="00F67170" w:rsidRDefault="00C47102" w:rsidP="00A66120">
            <w:pPr>
              <w:widowControl/>
              <w:jc w:val="left"/>
              <w:rPr>
                <w:rFonts w:ascii="Times New Roman" w:eastAsia="ＭＳ Ｐゴシック" w:hAnsi="Times New Roman" w:cs="Times New Roman"/>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Aglaia </w:t>
            </w:r>
            <w:r w:rsidR="00A66120" w:rsidRPr="00F67170">
              <w:rPr>
                <w:rFonts w:ascii="Times New Roman" w:eastAsia="ＭＳ Ｐゴシック" w:hAnsi="Times New Roman" w:cs="Times New Roman"/>
                <w:iCs/>
                <w:color w:val="000000"/>
                <w:kern w:val="0"/>
                <w:sz w:val="22"/>
                <w:lang w:val="en-GB"/>
              </w:rPr>
              <w:t>sp.</w:t>
            </w:r>
          </w:p>
        </w:tc>
        <w:tc>
          <w:tcPr>
            <w:tcW w:w="858" w:type="dxa"/>
            <w:tcBorders>
              <w:top w:val="nil"/>
              <w:left w:val="nil"/>
              <w:bottom w:val="nil"/>
              <w:right w:val="nil"/>
            </w:tcBorders>
            <w:shd w:val="clear" w:color="auto" w:fill="auto"/>
            <w:noWrap/>
            <w:vAlign w:val="center"/>
            <w:hideMark/>
          </w:tcPr>
          <w:p w14:paraId="51B4ACB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1B52B549" w14:textId="548C77AD"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4F016BF7" w14:textId="2BD81339"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559" w:type="dxa"/>
            <w:tcBorders>
              <w:top w:val="nil"/>
              <w:left w:val="nil"/>
              <w:bottom w:val="nil"/>
              <w:right w:val="nil"/>
            </w:tcBorders>
            <w:shd w:val="clear" w:color="auto" w:fill="auto"/>
            <w:noWrap/>
            <w:vAlign w:val="center"/>
            <w:hideMark/>
          </w:tcPr>
          <w:p w14:paraId="0497B049"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4A5293E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417" w:type="dxa"/>
            <w:tcBorders>
              <w:top w:val="nil"/>
              <w:left w:val="nil"/>
              <w:bottom w:val="nil"/>
              <w:right w:val="nil"/>
            </w:tcBorders>
            <w:shd w:val="clear" w:color="auto" w:fill="auto"/>
            <w:noWrap/>
            <w:vAlign w:val="center"/>
            <w:hideMark/>
          </w:tcPr>
          <w:p w14:paraId="5D018F7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1276" w:type="dxa"/>
            <w:tcBorders>
              <w:top w:val="nil"/>
              <w:left w:val="nil"/>
              <w:bottom w:val="nil"/>
              <w:right w:val="nil"/>
            </w:tcBorders>
            <w:shd w:val="clear" w:color="auto" w:fill="auto"/>
            <w:noWrap/>
            <w:vAlign w:val="center"/>
            <w:hideMark/>
          </w:tcPr>
          <w:p w14:paraId="1FE8993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394A0761"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05FE9D8F" w14:textId="77777777" w:rsidTr="008F53EE">
        <w:trPr>
          <w:trHeight w:val="287"/>
        </w:trPr>
        <w:tc>
          <w:tcPr>
            <w:tcW w:w="1772" w:type="dxa"/>
            <w:vMerge/>
            <w:tcBorders>
              <w:top w:val="nil"/>
              <w:left w:val="nil"/>
              <w:bottom w:val="nil"/>
              <w:right w:val="nil"/>
            </w:tcBorders>
            <w:vAlign w:val="center"/>
            <w:hideMark/>
          </w:tcPr>
          <w:p w14:paraId="5E69F92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2288EBF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Diospyros</w:t>
            </w:r>
            <w:r w:rsidRPr="00F67170">
              <w:rPr>
                <w:rFonts w:ascii="Times New Roman" w:eastAsia="ＭＳ Ｐゴシック" w:hAnsi="Times New Roman" w:cs="Times New Roman"/>
                <w:color w:val="000000"/>
                <w:kern w:val="0"/>
                <w:sz w:val="22"/>
                <w:lang w:val="en-GB"/>
              </w:rPr>
              <w:t xml:space="preserve"> sp.</w:t>
            </w:r>
          </w:p>
        </w:tc>
        <w:tc>
          <w:tcPr>
            <w:tcW w:w="858" w:type="dxa"/>
            <w:tcBorders>
              <w:top w:val="nil"/>
              <w:left w:val="nil"/>
              <w:bottom w:val="nil"/>
              <w:right w:val="nil"/>
            </w:tcBorders>
            <w:shd w:val="clear" w:color="auto" w:fill="auto"/>
            <w:noWrap/>
            <w:vAlign w:val="center"/>
            <w:hideMark/>
          </w:tcPr>
          <w:p w14:paraId="79D2556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693" w:type="dxa"/>
            <w:tcBorders>
              <w:top w:val="nil"/>
              <w:left w:val="nil"/>
              <w:bottom w:val="nil"/>
              <w:right w:val="nil"/>
            </w:tcBorders>
            <w:shd w:val="clear" w:color="auto" w:fill="auto"/>
            <w:noWrap/>
            <w:vAlign w:val="center"/>
            <w:hideMark/>
          </w:tcPr>
          <w:p w14:paraId="15231A00" w14:textId="688CD81E" w:rsidR="00C47102" w:rsidRPr="00F67170" w:rsidRDefault="009071FB"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7EA933D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559" w:type="dxa"/>
            <w:tcBorders>
              <w:top w:val="nil"/>
              <w:left w:val="nil"/>
              <w:bottom w:val="nil"/>
              <w:right w:val="nil"/>
            </w:tcBorders>
            <w:shd w:val="clear" w:color="auto" w:fill="auto"/>
            <w:noWrap/>
            <w:vAlign w:val="center"/>
            <w:hideMark/>
          </w:tcPr>
          <w:p w14:paraId="3C37722A"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362376D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417" w:type="dxa"/>
            <w:tcBorders>
              <w:top w:val="nil"/>
              <w:left w:val="nil"/>
              <w:bottom w:val="nil"/>
              <w:right w:val="nil"/>
            </w:tcBorders>
            <w:shd w:val="clear" w:color="auto" w:fill="auto"/>
            <w:noWrap/>
            <w:vAlign w:val="center"/>
            <w:hideMark/>
          </w:tcPr>
          <w:p w14:paraId="09922DA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1276" w:type="dxa"/>
            <w:tcBorders>
              <w:top w:val="nil"/>
              <w:left w:val="nil"/>
              <w:bottom w:val="nil"/>
              <w:right w:val="nil"/>
            </w:tcBorders>
            <w:shd w:val="clear" w:color="auto" w:fill="auto"/>
            <w:noWrap/>
            <w:vAlign w:val="center"/>
            <w:hideMark/>
          </w:tcPr>
          <w:p w14:paraId="47EE57E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1DB00D65"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3DD2884B" w14:textId="77777777" w:rsidTr="008F53EE">
        <w:trPr>
          <w:trHeight w:val="287"/>
        </w:trPr>
        <w:tc>
          <w:tcPr>
            <w:tcW w:w="1772" w:type="dxa"/>
            <w:vMerge/>
            <w:tcBorders>
              <w:top w:val="nil"/>
              <w:left w:val="nil"/>
              <w:bottom w:val="nil"/>
              <w:right w:val="nil"/>
            </w:tcBorders>
            <w:vAlign w:val="center"/>
            <w:hideMark/>
          </w:tcPr>
          <w:p w14:paraId="13EF1D7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574A1FA4"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858" w:type="dxa"/>
            <w:tcBorders>
              <w:top w:val="nil"/>
              <w:left w:val="nil"/>
              <w:bottom w:val="nil"/>
              <w:right w:val="nil"/>
            </w:tcBorders>
            <w:shd w:val="clear" w:color="auto" w:fill="auto"/>
            <w:noWrap/>
            <w:vAlign w:val="center"/>
            <w:hideMark/>
          </w:tcPr>
          <w:p w14:paraId="51ACC65F"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6C4304A6" w14:textId="68C4B35B" w:rsidR="00C47102" w:rsidRPr="00F67170" w:rsidRDefault="0033673F"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nil"/>
              <w:left w:val="nil"/>
              <w:bottom w:val="nil"/>
              <w:right w:val="nil"/>
            </w:tcBorders>
            <w:shd w:val="clear" w:color="auto" w:fill="auto"/>
            <w:noWrap/>
            <w:vAlign w:val="center"/>
            <w:hideMark/>
          </w:tcPr>
          <w:p w14:paraId="621641D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0AE91141" w14:textId="4E12901D" w:rsidR="00C47102" w:rsidRPr="00F67170" w:rsidRDefault="00C47102" w:rsidP="001D2DE9">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 × 27.5</w:t>
            </w:r>
          </w:p>
        </w:tc>
        <w:tc>
          <w:tcPr>
            <w:tcW w:w="851" w:type="dxa"/>
            <w:tcBorders>
              <w:top w:val="nil"/>
              <w:left w:val="nil"/>
              <w:bottom w:val="nil"/>
              <w:right w:val="nil"/>
            </w:tcBorders>
            <w:shd w:val="clear" w:color="auto" w:fill="auto"/>
            <w:noWrap/>
            <w:vAlign w:val="center"/>
            <w:hideMark/>
          </w:tcPr>
          <w:p w14:paraId="2A47A1E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191B436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1276" w:type="dxa"/>
            <w:tcBorders>
              <w:top w:val="nil"/>
              <w:left w:val="nil"/>
              <w:bottom w:val="nil"/>
              <w:right w:val="nil"/>
            </w:tcBorders>
            <w:shd w:val="clear" w:color="auto" w:fill="auto"/>
            <w:noWrap/>
            <w:vAlign w:val="center"/>
            <w:hideMark/>
          </w:tcPr>
          <w:p w14:paraId="45F6C05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263E4464"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5A7A9FED" w14:textId="77777777" w:rsidTr="008F53EE">
        <w:trPr>
          <w:trHeight w:val="287"/>
        </w:trPr>
        <w:tc>
          <w:tcPr>
            <w:tcW w:w="1772" w:type="dxa"/>
            <w:vMerge/>
            <w:tcBorders>
              <w:top w:val="nil"/>
              <w:left w:val="nil"/>
              <w:bottom w:val="nil"/>
              <w:right w:val="nil"/>
            </w:tcBorders>
            <w:vAlign w:val="center"/>
            <w:hideMark/>
          </w:tcPr>
          <w:p w14:paraId="50C3888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7859705E"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Desmos dumosus</w:t>
            </w:r>
          </w:p>
        </w:tc>
        <w:tc>
          <w:tcPr>
            <w:tcW w:w="858" w:type="dxa"/>
            <w:tcBorders>
              <w:top w:val="nil"/>
              <w:left w:val="nil"/>
              <w:bottom w:val="nil"/>
              <w:right w:val="nil"/>
            </w:tcBorders>
            <w:shd w:val="clear" w:color="auto" w:fill="auto"/>
            <w:noWrap/>
            <w:vAlign w:val="center"/>
            <w:hideMark/>
          </w:tcPr>
          <w:p w14:paraId="1A38B160"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0BF960A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78FDCA0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3B3C1C7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0C1D352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578C37C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1/100</w:t>
            </w:r>
          </w:p>
        </w:tc>
        <w:tc>
          <w:tcPr>
            <w:tcW w:w="1276" w:type="dxa"/>
            <w:tcBorders>
              <w:top w:val="nil"/>
              <w:left w:val="nil"/>
              <w:bottom w:val="nil"/>
              <w:right w:val="nil"/>
            </w:tcBorders>
            <w:shd w:val="clear" w:color="auto" w:fill="auto"/>
            <w:noWrap/>
            <w:vAlign w:val="center"/>
            <w:hideMark/>
          </w:tcPr>
          <w:p w14:paraId="3944089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020A26AE"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FB9BC54" w14:textId="77777777" w:rsidTr="008F53EE">
        <w:trPr>
          <w:trHeight w:val="287"/>
        </w:trPr>
        <w:tc>
          <w:tcPr>
            <w:tcW w:w="1772" w:type="dxa"/>
            <w:vMerge/>
            <w:tcBorders>
              <w:top w:val="nil"/>
              <w:left w:val="nil"/>
              <w:bottom w:val="nil"/>
              <w:right w:val="nil"/>
            </w:tcBorders>
            <w:vAlign w:val="center"/>
            <w:hideMark/>
          </w:tcPr>
          <w:p w14:paraId="2D56223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5C6B5DAA"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Diospyros cauliflora</w:t>
            </w:r>
          </w:p>
        </w:tc>
        <w:tc>
          <w:tcPr>
            <w:tcW w:w="858" w:type="dxa"/>
            <w:tcBorders>
              <w:top w:val="nil"/>
              <w:left w:val="nil"/>
              <w:bottom w:val="nil"/>
              <w:right w:val="nil"/>
            </w:tcBorders>
            <w:shd w:val="clear" w:color="auto" w:fill="auto"/>
            <w:noWrap/>
            <w:vAlign w:val="center"/>
            <w:hideMark/>
          </w:tcPr>
          <w:p w14:paraId="1DF519C1"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5EE9B02B" w14:textId="33F22EAD" w:rsidR="00C47102" w:rsidRPr="00F67170" w:rsidRDefault="009071FB"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46183E2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2B156AE3" w14:textId="66BADD81" w:rsidR="00C47102" w:rsidRPr="00F67170" w:rsidRDefault="001D2DE9"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5</w:t>
            </w:r>
            <w:r>
              <w:rPr>
                <w:rFonts w:ascii="Times New Roman" w:eastAsia="ＭＳ Ｐゴシック" w:hAnsi="Times New Roman" w:cs="Times New Roman"/>
                <w:color w:val="000000"/>
                <w:kern w:val="0"/>
                <w:sz w:val="22"/>
                <w:lang w:val="en-GB"/>
              </w:rPr>
              <w:t>.5</w:t>
            </w:r>
            <w:r w:rsidRPr="00F67170">
              <w:rPr>
                <w:rFonts w:ascii="Times New Roman" w:eastAsia="ＭＳ Ｐゴシック" w:hAnsi="Times New Roman" w:cs="Times New Roman"/>
                <w:color w:val="000000"/>
                <w:kern w:val="0"/>
                <w:sz w:val="22"/>
                <w:lang w:val="en-GB"/>
              </w:rPr>
              <w:t xml:space="preserve"> × </w:t>
            </w:r>
            <w:r>
              <w:rPr>
                <w:rFonts w:ascii="Times New Roman" w:eastAsia="ＭＳ Ｐゴシック" w:hAnsi="Times New Roman" w:cs="Times New Roman"/>
                <w:color w:val="000000"/>
                <w:kern w:val="0"/>
                <w:sz w:val="22"/>
                <w:lang w:val="en-GB"/>
              </w:rPr>
              <w:t>5.5</w:t>
            </w:r>
          </w:p>
        </w:tc>
        <w:tc>
          <w:tcPr>
            <w:tcW w:w="851" w:type="dxa"/>
            <w:tcBorders>
              <w:top w:val="nil"/>
              <w:left w:val="nil"/>
              <w:bottom w:val="nil"/>
              <w:right w:val="nil"/>
            </w:tcBorders>
            <w:shd w:val="clear" w:color="auto" w:fill="auto"/>
            <w:noWrap/>
            <w:vAlign w:val="center"/>
            <w:hideMark/>
          </w:tcPr>
          <w:p w14:paraId="6FB23E9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2417DC3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1/100</w:t>
            </w:r>
          </w:p>
        </w:tc>
        <w:tc>
          <w:tcPr>
            <w:tcW w:w="1276" w:type="dxa"/>
            <w:tcBorders>
              <w:top w:val="nil"/>
              <w:left w:val="nil"/>
              <w:bottom w:val="nil"/>
              <w:right w:val="nil"/>
            </w:tcBorders>
            <w:shd w:val="clear" w:color="auto" w:fill="auto"/>
            <w:noWrap/>
            <w:vAlign w:val="center"/>
            <w:hideMark/>
          </w:tcPr>
          <w:p w14:paraId="42679D5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1C0B11E2"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B801339" w14:textId="77777777" w:rsidTr="008F53EE">
        <w:trPr>
          <w:trHeight w:val="287"/>
        </w:trPr>
        <w:tc>
          <w:tcPr>
            <w:tcW w:w="1772" w:type="dxa"/>
            <w:vMerge/>
            <w:tcBorders>
              <w:top w:val="nil"/>
              <w:left w:val="nil"/>
              <w:bottom w:val="nil"/>
              <w:right w:val="nil"/>
            </w:tcBorders>
            <w:vAlign w:val="center"/>
            <w:hideMark/>
          </w:tcPr>
          <w:p w14:paraId="437AC95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588A0A5B"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Glycosmis micrantha</w:t>
            </w:r>
          </w:p>
        </w:tc>
        <w:tc>
          <w:tcPr>
            <w:tcW w:w="858" w:type="dxa"/>
            <w:tcBorders>
              <w:top w:val="nil"/>
              <w:left w:val="nil"/>
              <w:bottom w:val="nil"/>
              <w:right w:val="nil"/>
            </w:tcBorders>
            <w:shd w:val="clear" w:color="auto" w:fill="auto"/>
            <w:noWrap/>
            <w:vAlign w:val="center"/>
            <w:hideMark/>
          </w:tcPr>
          <w:p w14:paraId="42BC2E68"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484D347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54E23CD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0644601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082637D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3D39919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1/100</w:t>
            </w:r>
          </w:p>
        </w:tc>
        <w:tc>
          <w:tcPr>
            <w:tcW w:w="1276" w:type="dxa"/>
            <w:tcBorders>
              <w:top w:val="nil"/>
              <w:left w:val="nil"/>
              <w:bottom w:val="nil"/>
              <w:right w:val="nil"/>
            </w:tcBorders>
            <w:shd w:val="clear" w:color="auto" w:fill="auto"/>
            <w:noWrap/>
            <w:vAlign w:val="center"/>
            <w:hideMark/>
          </w:tcPr>
          <w:p w14:paraId="64924CA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5B94835B"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33CD5F4" w14:textId="77777777" w:rsidTr="008F53EE">
        <w:trPr>
          <w:trHeight w:val="287"/>
        </w:trPr>
        <w:tc>
          <w:tcPr>
            <w:tcW w:w="1772" w:type="dxa"/>
            <w:vMerge/>
            <w:tcBorders>
              <w:top w:val="nil"/>
              <w:left w:val="nil"/>
              <w:bottom w:val="nil"/>
              <w:right w:val="nil"/>
            </w:tcBorders>
            <w:vAlign w:val="center"/>
            <w:hideMark/>
          </w:tcPr>
          <w:p w14:paraId="2B6E516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42354185"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Praravinia suberosa </w:t>
            </w:r>
          </w:p>
        </w:tc>
        <w:tc>
          <w:tcPr>
            <w:tcW w:w="858" w:type="dxa"/>
            <w:tcBorders>
              <w:top w:val="nil"/>
              <w:left w:val="nil"/>
              <w:bottom w:val="nil"/>
              <w:right w:val="nil"/>
            </w:tcBorders>
            <w:shd w:val="clear" w:color="auto" w:fill="auto"/>
            <w:noWrap/>
            <w:vAlign w:val="center"/>
            <w:hideMark/>
          </w:tcPr>
          <w:p w14:paraId="101F5D24"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1E44EF0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55933EF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0CE3EFB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1F6EF7E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7F28040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1/100</w:t>
            </w:r>
          </w:p>
        </w:tc>
        <w:tc>
          <w:tcPr>
            <w:tcW w:w="1276" w:type="dxa"/>
            <w:tcBorders>
              <w:top w:val="nil"/>
              <w:left w:val="nil"/>
              <w:bottom w:val="nil"/>
              <w:right w:val="nil"/>
            </w:tcBorders>
            <w:shd w:val="clear" w:color="auto" w:fill="auto"/>
            <w:noWrap/>
            <w:vAlign w:val="center"/>
            <w:hideMark/>
          </w:tcPr>
          <w:p w14:paraId="3D3018A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792D8B10"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0473DF60" w14:textId="77777777" w:rsidTr="008F53EE">
        <w:trPr>
          <w:trHeight w:val="273"/>
        </w:trPr>
        <w:tc>
          <w:tcPr>
            <w:tcW w:w="1772" w:type="dxa"/>
            <w:vMerge/>
            <w:tcBorders>
              <w:top w:val="nil"/>
              <w:left w:val="nil"/>
              <w:bottom w:val="nil"/>
              <w:right w:val="nil"/>
            </w:tcBorders>
            <w:vAlign w:val="center"/>
            <w:hideMark/>
          </w:tcPr>
          <w:p w14:paraId="2FE8D64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1270ECB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Annonaceae (Family)</w:t>
            </w:r>
          </w:p>
        </w:tc>
        <w:tc>
          <w:tcPr>
            <w:tcW w:w="858" w:type="dxa"/>
            <w:tcBorders>
              <w:top w:val="nil"/>
              <w:left w:val="nil"/>
              <w:bottom w:val="nil"/>
              <w:right w:val="nil"/>
            </w:tcBorders>
            <w:shd w:val="clear" w:color="auto" w:fill="auto"/>
            <w:noWrap/>
            <w:vAlign w:val="center"/>
            <w:hideMark/>
          </w:tcPr>
          <w:p w14:paraId="1136AFB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693" w:type="dxa"/>
            <w:tcBorders>
              <w:top w:val="nil"/>
              <w:left w:val="nil"/>
              <w:bottom w:val="nil"/>
              <w:right w:val="nil"/>
            </w:tcBorders>
            <w:shd w:val="clear" w:color="auto" w:fill="auto"/>
            <w:noWrap/>
            <w:vAlign w:val="center"/>
            <w:hideMark/>
          </w:tcPr>
          <w:p w14:paraId="79FF6A33"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569A1040"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nil"/>
              <w:right w:val="nil"/>
            </w:tcBorders>
            <w:shd w:val="clear" w:color="auto" w:fill="auto"/>
            <w:noWrap/>
            <w:vAlign w:val="center"/>
            <w:hideMark/>
          </w:tcPr>
          <w:p w14:paraId="6F6E4C7A"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7578CD5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366B827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1/100</w:t>
            </w:r>
          </w:p>
        </w:tc>
        <w:tc>
          <w:tcPr>
            <w:tcW w:w="1276" w:type="dxa"/>
            <w:tcBorders>
              <w:top w:val="nil"/>
              <w:left w:val="nil"/>
              <w:bottom w:val="nil"/>
              <w:right w:val="nil"/>
            </w:tcBorders>
            <w:shd w:val="clear" w:color="auto" w:fill="auto"/>
            <w:noWrap/>
            <w:vAlign w:val="center"/>
            <w:hideMark/>
          </w:tcPr>
          <w:p w14:paraId="5578D7A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17F74738"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4A73DAE8" w14:textId="77777777" w:rsidTr="008F53EE">
        <w:trPr>
          <w:trHeight w:val="273"/>
        </w:trPr>
        <w:tc>
          <w:tcPr>
            <w:tcW w:w="1772" w:type="dxa"/>
            <w:tcBorders>
              <w:top w:val="nil"/>
              <w:left w:val="nil"/>
              <w:bottom w:val="dotted" w:sz="4" w:space="0" w:color="auto"/>
              <w:right w:val="nil"/>
            </w:tcBorders>
            <w:shd w:val="clear" w:color="auto" w:fill="auto"/>
            <w:noWrap/>
            <w:vAlign w:val="center"/>
            <w:hideMark/>
          </w:tcPr>
          <w:p w14:paraId="6C4D29E8"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2623" w:type="dxa"/>
            <w:tcBorders>
              <w:top w:val="nil"/>
              <w:left w:val="nil"/>
              <w:bottom w:val="dotted" w:sz="4" w:space="0" w:color="auto"/>
              <w:right w:val="nil"/>
            </w:tcBorders>
            <w:shd w:val="clear" w:color="auto" w:fill="auto"/>
            <w:noWrap/>
            <w:vAlign w:val="center"/>
            <w:hideMark/>
          </w:tcPr>
          <w:p w14:paraId="674DA6C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 unknown fleshy fruits</w:t>
            </w:r>
          </w:p>
        </w:tc>
        <w:tc>
          <w:tcPr>
            <w:tcW w:w="858" w:type="dxa"/>
            <w:tcBorders>
              <w:top w:val="nil"/>
              <w:left w:val="nil"/>
              <w:bottom w:val="dotted" w:sz="4" w:space="0" w:color="auto"/>
              <w:right w:val="nil"/>
            </w:tcBorders>
            <w:shd w:val="clear" w:color="auto" w:fill="auto"/>
            <w:noWrap/>
            <w:vAlign w:val="center"/>
            <w:hideMark/>
          </w:tcPr>
          <w:p w14:paraId="2904507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693" w:type="dxa"/>
            <w:tcBorders>
              <w:top w:val="nil"/>
              <w:left w:val="nil"/>
              <w:bottom w:val="dotted" w:sz="4" w:space="0" w:color="auto"/>
              <w:right w:val="nil"/>
            </w:tcBorders>
            <w:shd w:val="clear" w:color="auto" w:fill="auto"/>
            <w:noWrap/>
            <w:vAlign w:val="center"/>
            <w:hideMark/>
          </w:tcPr>
          <w:p w14:paraId="258F270B" w14:textId="77777777" w:rsidR="00C47102" w:rsidRPr="00F67170" w:rsidRDefault="00C47102" w:rsidP="00D44B55">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dotted" w:sz="4" w:space="0" w:color="auto"/>
              <w:right w:val="nil"/>
            </w:tcBorders>
            <w:shd w:val="clear" w:color="auto" w:fill="auto"/>
            <w:noWrap/>
            <w:vAlign w:val="center"/>
            <w:hideMark/>
          </w:tcPr>
          <w:p w14:paraId="7FD98D9C"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dotted" w:sz="4" w:space="0" w:color="auto"/>
              <w:right w:val="nil"/>
            </w:tcBorders>
            <w:shd w:val="clear" w:color="auto" w:fill="auto"/>
            <w:noWrap/>
            <w:vAlign w:val="center"/>
            <w:hideMark/>
          </w:tcPr>
          <w:p w14:paraId="581A97DA"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dotted" w:sz="4" w:space="0" w:color="auto"/>
              <w:right w:val="nil"/>
            </w:tcBorders>
            <w:shd w:val="clear" w:color="auto" w:fill="auto"/>
            <w:noWrap/>
            <w:vAlign w:val="center"/>
            <w:hideMark/>
          </w:tcPr>
          <w:p w14:paraId="0F405B8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dotted" w:sz="4" w:space="0" w:color="auto"/>
              <w:right w:val="nil"/>
            </w:tcBorders>
            <w:shd w:val="clear" w:color="auto" w:fill="auto"/>
            <w:noWrap/>
            <w:vAlign w:val="center"/>
            <w:hideMark/>
          </w:tcPr>
          <w:p w14:paraId="330492B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8/100</w:t>
            </w:r>
          </w:p>
        </w:tc>
        <w:tc>
          <w:tcPr>
            <w:tcW w:w="1276" w:type="dxa"/>
            <w:tcBorders>
              <w:top w:val="nil"/>
              <w:left w:val="nil"/>
              <w:bottom w:val="dotted" w:sz="4" w:space="0" w:color="auto"/>
              <w:right w:val="nil"/>
            </w:tcBorders>
            <w:shd w:val="clear" w:color="auto" w:fill="auto"/>
            <w:noWrap/>
            <w:vAlign w:val="center"/>
            <w:hideMark/>
          </w:tcPr>
          <w:p w14:paraId="517CC78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dotted" w:sz="4" w:space="0" w:color="auto"/>
              <w:right w:val="nil"/>
            </w:tcBorders>
            <w:shd w:val="clear" w:color="auto" w:fill="auto"/>
            <w:noWrap/>
            <w:vAlign w:val="center"/>
            <w:hideMark/>
          </w:tcPr>
          <w:p w14:paraId="3AFE579C"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325D6DE" w14:textId="77777777" w:rsidTr="008F53EE">
        <w:trPr>
          <w:trHeight w:val="287"/>
        </w:trPr>
        <w:tc>
          <w:tcPr>
            <w:tcW w:w="1772" w:type="dxa"/>
            <w:vMerge w:val="restart"/>
            <w:tcBorders>
              <w:top w:val="dotted" w:sz="4" w:space="0" w:color="auto"/>
              <w:left w:val="nil"/>
              <w:bottom w:val="nil"/>
              <w:right w:val="nil"/>
            </w:tcBorders>
            <w:shd w:val="clear" w:color="auto" w:fill="auto"/>
            <w:noWrap/>
            <w:vAlign w:val="center"/>
            <w:hideMark/>
          </w:tcPr>
          <w:p w14:paraId="59A1CAF3"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behavioural observation</w:t>
            </w:r>
          </w:p>
        </w:tc>
        <w:tc>
          <w:tcPr>
            <w:tcW w:w="2623" w:type="dxa"/>
            <w:tcBorders>
              <w:top w:val="dotted" w:sz="4" w:space="0" w:color="auto"/>
              <w:left w:val="nil"/>
              <w:bottom w:val="nil"/>
              <w:right w:val="nil"/>
            </w:tcBorders>
            <w:shd w:val="clear" w:color="auto" w:fill="auto"/>
            <w:noWrap/>
            <w:vAlign w:val="center"/>
            <w:hideMark/>
          </w:tcPr>
          <w:p w14:paraId="2EF3AFDC"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r w:rsidRPr="00F67170">
              <w:rPr>
                <w:rFonts w:ascii="Times New Roman" w:eastAsia="ＭＳ Ｐゴシック" w:hAnsi="Times New Roman" w:cs="Times New Roman"/>
                <w:color w:val="000000"/>
                <w:kern w:val="0"/>
                <w:sz w:val="22"/>
                <w:lang w:val="en-GB"/>
              </w:rPr>
              <w:t>*</w:t>
            </w:r>
          </w:p>
        </w:tc>
        <w:tc>
          <w:tcPr>
            <w:tcW w:w="858" w:type="dxa"/>
            <w:tcBorders>
              <w:top w:val="dotted" w:sz="4" w:space="0" w:color="auto"/>
              <w:left w:val="nil"/>
              <w:bottom w:val="nil"/>
              <w:right w:val="nil"/>
            </w:tcBorders>
            <w:shd w:val="clear" w:color="auto" w:fill="auto"/>
            <w:noWrap/>
            <w:vAlign w:val="center"/>
            <w:hideMark/>
          </w:tcPr>
          <w:p w14:paraId="55AE4DC2"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dotted" w:sz="4" w:space="0" w:color="auto"/>
              <w:left w:val="nil"/>
              <w:bottom w:val="nil"/>
              <w:right w:val="nil"/>
            </w:tcBorders>
            <w:shd w:val="clear" w:color="auto" w:fill="auto"/>
            <w:noWrap/>
            <w:vAlign w:val="center"/>
            <w:hideMark/>
          </w:tcPr>
          <w:p w14:paraId="1AE9E638" w14:textId="7576F7E2" w:rsidR="00C47102" w:rsidRPr="00F67170" w:rsidRDefault="0033673F"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dotted" w:sz="4" w:space="0" w:color="auto"/>
              <w:left w:val="nil"/>
              <w:bottom w:val="nil"/>
              <w:right w:val="nil"/>
            </w:tcBorders>
            <w:shd w:val="clear" w:color="auto" w:fill="auto"/>
            <w:noWrap/>
            <w:vAlign w:val="center"/>
            <w:hideMark/>
          </w:tcPr>
          <w:p w14:paraId="1A31A48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dotted" w:sz="4" w:space="0" w:color="auto"/>
              <w:left w:val="nil"/>
              <w:bottom w:val="nil"/>
              <w:right w:val="nil"/>
            </w:tcBorders>
            <w:shd w:val="clear" w:color="auto" w:fill="auto"/>
            <w:noWrap/>
            <w:vAlign w:val="center"/>
            <w:hideMark/>
          </w:tcPr>
          <w:p w14:paraId="7D825D2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15.6 × 13.7</w:t>
            </w:r>
          </w:p>
        </w:tc>
        <w:tc>
          <w:tcPr>
            <w:tcW w:w="851" w:type="dxa"/>
            <w:tcBorders>
              <w:top w:val="dotted" w:sz="4" w:space="0" w:color="auto"/>
              <w:left w:val="nil"/>
              <w:bottom w:val="nil"/>
              <w:right w:val="nil"/>
            </w:tcBorders>
            <w:shd w:val="clear" w:color="auto" w:fill="auto"/>
            <w:noWrap/>
            <w:vAlign w:val="center"/>
            <w:hideMark/>
          </w:tcPr>
          <w:p w14:paraId="0D3CC09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dotted" w:sz="4" w:space="0" w:color="auto"/>
              <w:left w:val="nil"/>
              <w:bottom w:val="nil"/>
              <w:right w:val="nil"/>
            </w:tcBorders>
            <w:shd w:val="clear" w:color="auto" w:fill="auto"/>
            <w:noWrap/>
            <w:vAlign w:val="center"/>
            <w:hideMark/>
          </w:tcPr>
          <w:p w14:paraId="6EB6354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3/18</w:t>
            </w:r>
          </w:p>
        </w:tc>
        <w:tc>
          <w:tcPr>
            <w:tcW w:w="1276" w:type="dxa"/>
            <w:tcBorders>
              <w:top w:val="dotted" w:sz="4" w:space="0" w:color="auto"/>
              <w:left w:val="nil"/>
              <w:bottom w:val="nil"/>
              <w:right w:val="nil"/>
            </w:tcBorders>
            <w:shd w:val="clear" w:color="auto" w:fill="auto"/>
            <w:noWrap/>
            <w:vAlign w:val="center"/>
            <w:hideMark/>
          </w:tcPr>
          <w:p w14:paraId="5F25DFD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3/31</w:t>
            </w:r>
          </w:p>
        </w:tc>
        <w:tc>
          <w:tcPr>
            <w:tcW w:w="1134" w:type="dxa"/>
            <w:tcBorders>
              <w:top w:val="dotted" w:sz="4" w:space="0" w:color="auto"/>
              <w:left w:val="nil"/>
              <w:bottom w:val="nil"/>
              <w:right w:val="nil"/>
            </w:tcBorders>
            <w:shd w:val="clear" w:color="auto" w:fill="auto"/>
            <w:noWrap/>
            <w:vAlign w:val="center"/>
            <w:hideMark/>
          </w:tcPr>
          <w:p w14:paraId="4B0A3F2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474354F4" w14:textId="77777777" w:rsidTr="008F53EE">
        <w:trPr>
          <w:trHeight w:val="287"/>
        </w:trPr>
        <w:tc>
          <w:tcPr>
            <w:tcW w:w="1772" w:type="dxa"/>
            <w:vMerge/>
            <w:tcBorders>
              <w:left w:val="nil"/>
              <w:bottom w:val="nil"/>
              <w:right w:val="nil"/>
            </w:tcBorders>
            <w:vAlign w:val="center"/>
            <w:hideMark/>
          </w:tcPr>
          <w:p w14:paraId="3DB0EDB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479C9B5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septica</w:t>
            </w:r>
          </w:p>
        </w:tc>
        <w:tc>
          <w:tcPr>
            <w:tcW w:w="858" w:type="dxa"/>
            <w:tcBorders>
              <w:top w:val="nil"/>
              <w:left w:val="nil"/>
              <w:bottom w:val="nil"/>
              <w:right w:val="nil"/>
            </w:tcBorders>
            <w:shd w:val="clear" w:color="auto" w:fill="auto"/>
            <w:noWrap/>
            <w:vAlign w:val="center"/>
            <w:hideMark/>
          </w:tcPr>
          <w:p w14:paraId="5E0016DF"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447A40A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21101A9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01D9FD3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 × 25</w:t>
            </w:r>
          </w:p>
        </w:tc>
        <w:tc>
          <w:tcPr>
            <w:tcW w:w="851" w:type="dxa"/>
            <w:tcBorders>
              <w:top w:val="nil"/>
              <w:left w:val="nil"/>
              <w:bottom w:val="nil"/>
              <w:right w:val="nil"/>
            </w:tcBorders>
            <w:shd w:val="clear" w:color="auto" w:fill="auto"/>
            <w:noWrap/>
            <w:vAlign w:val="center"/>
            <w:hideMark/>
          </w:tcPr>
          <w:p w14:paraId="22D3C3F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311232F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3/18</w:t>
            </w:r>
          </w:p>
        </w:tc>
        <w:tc>
          <w:tcPr>
            <w:tcW w:w="1276" w:type="dxa"/>
            <w:tcBorders>
              <w:top w:val="nil"/>
              <w:left w:val="nil"/>
              <w:bottom w:val="nil"/>
              <w:right w:val="nil"/>
            </w:tcBorders>
            <w:shd w:val="clear" w:color="auto" w:fill="auto"/>
            <w:noWrap/>
            <w:vAlign w:val="center"/>
            <w:hideMark/>
          </w:tcPr>
          <w:p w14:paraId="223A738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3/31</w:t>
            </w:r>
          </w:p>
        </w:tc>
        <w:tc>
          <w:tcPr>
            <w:tcW w:w="1134" w:type="dxa"/>
            <w:tcBorders>
              <w:top w:val="nil"/>
              <w:left w:val="nil"/>
              <w:bottom w:val="nil"/>
              <w:right w:val="nil"/>
            </w:tcBorders>
            <w:shd w:val="clear" w:color="auto" w:fill="auto"/>
            <w:noWrap/>
            <w:vAlign w:val="center"/>
            <w:hideMark/>
          </w:tcPr>
          <w:p w14:paraId="376F635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7F0EE3F2" w14:textId="77777777" w:rsidTr="008F53EE">
        <w:trPr>
          <w:trHeight w:val="287"/>
        </w:trPr>
        <w:tc>
          <w:tcPr>
            <w:tcW w:w="1772" w:type="dxa"/>
            <w:vMerge/>
            <w:tcBorders>
              <w:left w:val="nil"/>
              <w:bottom w:val="nil"/>
              <w:right w:val="nil"/>
            </w:tcBorders>
            <w:vAlign w:val="center"/>
            <w:hideMark/>
          </w:tcPr>
          <w:p w14:paraId="7D1EE5A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255C859E"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858" w:type="dxa"/>
            <w:tcBorders>
              <w:top w:val="nil"/>
              <w:left w:val="nil"/>
              <w:bottom w:val="nil"/>
              <w:right w:val="nil"/>
            </w:tcBorders>
            <w:shd w:val="clear" w:color="auto" w:fill="auto"/>
            <w:noWrap/>
            <w:vAlign w:val="center"/>
            <w:hideMark/>
          </w:tcPr>
          <w:p w14:paraId="697ECB59"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404C041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F45389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5D9839E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22.7 × 17.2</w:t>
            </w:r>
          </w:p>
        </w:tc>
        <w:tc>
          <w:tcPr>
            <w:tcW w:w="851" w:type="dxa"/>
            <w:tcBorders>
              <w:top w:val="nil"/>
              <w:left w:val="nil"/>
              <w:bottom w:val="nil"/>
              <w:right w:val="nil"/>
            </w:tcBorders>
            <w:shd w:val="clear" w:color="auto" w:fill="auto"/>
            <w:noWrap/>
            <w:vAlign w:val="center"/>
            <w:hideMark/>
          </w:tcPr>
          <w:p w14:paraId="33F2B00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417" w:type="dxa"/>
            <w:tcBorders>
              <w:top w:val="nil"/>
              <w:left w:val="nil"/>
              <w:bottom w:val="nil"/>
              <w:right w:val="nil"/>
            </w:tcBorders>
            <w:shd w:val="clear" w:color="auto" w:fill="auto"/>
            <w:noWrap/>
            <w:vAlign w:val="center"/>
            <w:hideMark/>
          </w:tcPr>
          <w:p w14:paraId="0057FD9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2/18</w:t>
            </w:r>
          </w:p>
        </w:tc>
        <w:tc>
          <w:tcPr>
            <w:tcW w:w="1276" w:type="dxa"/>
            <w:tcBorders>
              <w:top w:val="nil"/>
              <w:left w:val="nil"/>
              <w:bottom w:val="nil"/>
              <w:right w:val="nil"/>
            </w:tcBorders>
            <w:shd w:val="clear" w:color="auto" w:fill="auto"/>
            <w:noWrap/>
            <w:vAlign w:val="center"/>
            <w:hideMark/>
          </w:tcPr>
          <w:p w14:paraId="4AA79BA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3/31</w:t>
            </w:r>
          </w:p>
        </w:tc>
        <w:tc>
          <w:tcPr>
            <w:tcW w:w="1134" w:type="dxa"/>
            <w:tcBorders>
              <w:top w:val="nil"/>
              <w:left w:val="nil"/>
              <w:bottom w:val="nil"/>
              <w:right w:val="nil"/>
            </w:tcBorders>
            <w:shd w:val="clear" w:color="auto" w:fill="auto"/>
            <w:noWrap/>
            <w:vAlign w:val="center"/>
            <w:hideMark/>
          </w:tcPr>
          <w:p w14:paraId="1B0A8EA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0A1E78E7" w14:textId="77777777" w:rsidTr="008F53EE">
        <w:trPr>
          <w:trHeight w:val="287"/>
        </w:trPr>
        <w:tc>
          <w:tcPr>
            <w:tcW w:w="1772" w:type="dxa"/>
            <w:vMerge/>
            <w:tcBorders>
              <w:left w:val="nil"/>
              <w:bottom w:val="nil"/>
              <w:right w:val="nil"/>
            </w:tcBorders>
            <w:vAlign w:val="center"/>
            <w:hideMark/>
          </w:tcPr>
          <w:p w14:paraId="794BA7D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667380F4"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858" w:type="dxa"/>
            <w:tcBorders>
              <w:top w:val="nil"/>
              <w:left w:val="nil"/>
              <w:bottom w:val="nil"/>
              <w:right w:val="nil"/>
            </w:tcBorders>
            <w:shd w:val="clear" w:color="auto" w:fill="auto"/>
            <w:noWrap/>
            <w:vAlign w:val="center"/>
            <w:hideMark/>
          </w:tcPr>
          <w:p w14:paraId="78270F57"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0D8482B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2F97F8C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7430CB8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15.4 × 14.7</w:t>
            </w:r>
          </w:p>
        </w:tc>
        <w:tc>
          <w:tcPr>
            <w:tcW w:w="851" w:type="dxa"/>
            <w:tcBorders>
              <w:top w:val="nil"/>
              <w:left w:val="nil"/>
              <w:bottom w:val="nil"/>
              <w:right w:val="nil"/>
            </w:tcBorders>
            <w:shd w:val="clear" w:color="auto" w:fill="auto"/>
            <w:noWrap/>
            <w:vAlign w:val="center"/>
            <w:hideMark/>
          </w:tcPr>
          <w:p w14:paraId="0EFBF77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7350935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7530B8D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11/31</w:t>
            </w:r>
          </w:p>
        </w:tc>
        <w:tc>
          <w:tcPr>
            <w:tcW w:w="1134" w:type="dxa"/>
            <w:tcBorders>
              <w:top w:val="nil"/>
              <w:left w:val="nil"/>
              <w:bottom w:val="nil"/>
              <w:right w:val="nil"/>
            </w:tcBorders>
            <w:shd w:val="clear" w:color="auto" w:fill="auto"/>
            <w:noWrap/>
            <w:vAlign w:val="center"/>
            <w:hideMark/>
          </w:tcPr>
          <w:p w14:paraId="6930A45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1.09</w:t>
            </w:r>
          </w:p>
        </w:tc>
      </w:tr>
      <w:tr w:rsidR="00C47102" w:rsidRPr="00F67170" w14:paraId="35479AB4" w14:textId="77777777" w:rsidTr="008F53EE">
        <w:trPr>
          <w:trHeight w:val="287"/>
        </w:trPr>
        <w:tc>
          <w:tcPr>
            <w:tcW w:w="1772" w:type="dxa"/>
            <w:vMerge/>
            <w:tcBorders>
              <w:left w:val="nil"/>
              <w:bottom w:val="nil"/>
              <w:right w:val="nil"/>
            </w:tcBorders>
            <w:vAlign w:val="center"/>
            <w:hideMark/>
          </w:tcPr>
          <w:p w14:paraId="4E10E5B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7949BFB2"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858" w:type="dxa"/>
            <w:tcBorders>
              <w:top w:val="nil"/>
              <w:left w:val="nil"/>
              <w:bottom w:val="nil"/>
              <w:right w:val="nil"/>
            </w:tcBorders>
            <w:shd w:val="clear" w:color="auto" w:fill="auto"/>
            <w:noWrap/>
            <w:vAlign w:val="center"/>
            <w:hideMark/>
          </w:tcPr>
          <w:p w14:paraId="1D4C1989"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0B7C58A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C61441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7A7D651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16.9 × 16.5</w:t>
            </w:r>
          </w:p>
        </w:tc>
        <w:tc>
          <w:tcPr>
            <w:tcW w:w="851" w:type="dxa"/>
            <w:tcBorders>
              <w:top w:val="nil"/>
              <w:left w:val="nil"/>
              <w:bottom w:val="nil"/>
              <w:right w:val="nil"/>
            </w:tcBorders>
            <w:shd w:val="clear" w:color="auto" w:fill="auto"/>
            <w:noWrap/>
            <w:vAlign w:val="center"/>
            <w:hideMark/>
          </w:tcPr>
          <w:p w14:paraId="379C1B8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7AD9647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00EFC8D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3/31</w:t>
            </w:r>
          </w:p>
        </w:tc>
        <w:tc>
          <w:tcPr>
            <w:tcW w:w="1134" w:type="dxa"/>
            <w:tcBorders>
              <w:top w:val="nil"/>
              <w:left w:val="nil"/>
              <w:bottom w:val="nil"/>
              <w:right w:val="nil"/>
            </w:tcBorders>
            <w:shd w:val="clear" w:color="auto" w:fill="auto"/>
            <w:noWrap/>
            <w:vAlign w:val="center"/>
            <w:hideMark/>
          </w:tcPr>
          <w:p w14:paraId="09F91FD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0B8D6B0D" w14:textId="77777777" w:rsidTr="008F53EE">
        <w:trPr>
          <w:trHeight w:val="287"/>
        </w:trPr>
        <w:tc>
          <w:tcPr>
            <w:tcW w:w="1772" w:type="dxa"/>
            <w:vMerge/>
            <w:tcBorders>
              <w:left w:val="nil"/>
              <w:bottom w:val="nil"/>
              <w:right w:val="nil"/>
            </w:tcBorders>
            <w:vAlign w:val="center"/>
            <w:hideMark/>
          </w:tcPr>
          <w:p w14:paraId="1706CCB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7AE73D3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Adinandra</w:t>
            </w:r>
            <w:r w:rsidRPr="00F67170">
              <w:rPr>
                <w:rFonts w:ascii="Times New Roman" w:eastAsia="ＭＳ Ｐゴシック" w:hAnsi="Times New Roman" w:cs="Times New Roman"/>
                <w:color w:val="000000"/>
                <w:kern w:val="0"/>
                <w:sz w:val="22"/>
                <w:lang w:val="en-GB"/>
              </w:rPr>
              <w:t xml:space="preserve"> sp.</w:t>
            </w:r>
          </w:p>
        </w:tc>
        <w:tc>
          <w:tcPr>
            <w:tcW w:w="858" w:type="dxa"/>
            <w:tcBorders>
              <w:top w:val="nil"/>
              <w:left w:val="nil"/>
              <w:bottom w:val="nil"/>
              <w:right w:val="nil"/>
            </w:tcBorders>
            <w:shd w:val="clear" w:color="auto" w:fill="auto"/>
            <w:noWrap/>
            <w:vAlign w:val="center"/>
            <w:hideMark/>
          </w:tcPr>
          <w:p w14:paraId="14251F5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693" w:type="dxa"/>
            <w:tcBorders>
              <w:top w:val="nil"/>
              <w:left w:val="nil"/>
              <w:bottom w:val="nil"/>
              <w:right w:val="nil"/>
            </w:tcBorders>
            <w:shd w:val="clear" w:color="auto" w:fill="auto"/>
            <w:noWrap/>
            <w:vAlign w:val="center"/>
            <w:hideMark/>
          </w:tcPr>
          <w:p w14:paraId="6F2F5A0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069E15E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79BA80C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02EC226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37F15D1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418CABE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4CAC5D8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132DFCC0" w14:textId="77777777" w:rsidTr="008F53EE">
        <w:trPr>
          <w:trHeight w:val="287"/>
        </w:trPr>
        <w:tc>
          <w:tcPr>
            <w:tcW w:w="1772" w:type="dxa"/>
            <w:vMerge/>
            <w:tcBorders>
              <w:left w:val="nil"/>
              <w:bottom w:val="nil"/>
              <w:right w:val="nil"/>
            </w:tcBorders>
            <w:vAlign w:val="center"/>
            <w:hideMark/>
          </w:tcPr>
          <w:p w14:paraId="4B50852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6B0FE754"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858" w:type="dxa"/>
            <w:tcBorders>
              <w:top w:val="nil"/>
              <w:left w:val="nil"/>
              <w:bottom w:val="nil"/>
              <w:right w:val="nil"/>
            </w:tcBorders>
            <w:shd w:val="clear" w:color="auto" w:fill="auto"/>
            <w:noWrap/>
            <w:vAlign w:val="center"/>
            <w:hideMark/>
          </w:tcPr>
          <w:p w14:paraId="5C2A5F0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608C5D6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03E7BAF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6BFC765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 × 19.3</w:t>
            </w:r>
          </w:p>
        </w:tc>
        <w:tc>
          <w:tcPr>
            <w:tcW w:w="851" w:type="dxa"/>
            <w:tcBorders>
              <w:top w:val="nil"/>
              <w:left w:val="nil"/>
              <w:bottom w:val="nil"/>
              <w:right w:val="nil"/>
            </w:tcBorders>
            <w:shd w:val="clear" w:color="auto" w:fill="auto"/>
            <w:noWrap/>
            <w:vAlign w:val="center"/>
            <w:hideMark/>
          </w:tcPr>
          <w:p w14:paraId="4F53BA1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5A162AA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1F6FABB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1A1ADA1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2D6CB7A6" w14:textId="77777777" w:rsidTr="008F53EE">
        <w:trPr>
          <w:trHeight w:val="287"/>
        </w:trPr>
        <w:tc>
          <w:tcPr>
            <w:tcW w:w="1772" w:type="dxa"/>
            <w:vMerge/>
            <w:tcBorders>
              <w:left w:val="nil"/>
              <w:bottom w:val="nil"/>
              <w:right w:val="nil"/>
            </w:tcBorders>
            <w:vAlign w:val="center"/>
            <w:hideMark/>
          </w:tcPr>
          <w:p w14:paraId="66461B6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2A962D77"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lepicarpa</w:t>
            </w:r>
          </w:p>
        </w:tc>
        <w:tc>
          <w:tcPr>
            <w:tcW w:w="858" w:type="dxa"/>
            <w:tcBorders>
              <w:top w:val="nil"/>
              <w:left w:val="nil"/>
              <w:bottom w:val="nil"/>
              <w:right w:val="nil"/>
            </w:tcBorders>
            <w:shd w:val="clear" w:color="auto" w:fill="auto"/>
            <w:noWrap/>
            <w:vAlign w:val="center"/>
            <w:hideMark/>
          </w:tcPr>
          <w:p w14:paraId="5E5AE90C"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60AB61C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29D1EE4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75AEC00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4C08D8A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0A6B727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571391E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24D2289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2E140A27" w14:textId="77777777" w:rsidTr="008F53EE">
        <w:trPr>
          <w:trHeight w:val="287"/>
        </w:trPr>
        <w:tc>
          <w:tcPr>
            <w:tcW w:w="1772" w:type="dxa"/>
            <w:vMerge/>
            <w:tcBorders>
              <w:left w:val="nil"/>
              <w:bottom w:val="nil"/>
              <w:right w:val="nil"/>
            </w:tcBorders>
            <w:vAlign w:val="center"/>
            <w:hideMark/>
          </w:tcPr>
          <w:p w14:paraId="3ECE200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04AF0296"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p>
        </w:tc>
        <w:tc>
          <w:tcPr>
            <w:tcW w:w="858" w:type="dxa"/>
            <w:tcBorders>
              <w:top w:val="nil"/>
              <w:left w:val="nil"/>
              <w:bottom w:val="nil"/>
              <w:right w:val="nil"/>
            </w:tcBorders>
            <w:shd w:val="clear" w:color="auto" w:fill="auto"/>
            <w:noWrap/>
            <w:vAlign w:val="center"/>
            <w:hideMark/>
          </w:tcPr>
          <w:p w14:paraId="4902F2C2"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1127D42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400256D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34CAA0A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32.6 × 45.7</w:t>
            </w:r>
          </w:p>
        </w:tc>
        <w:tc>
          <w:tcPr>
            <w:tcW w:w="851" w:type="dxa"/>
            <w:tcBorders>
              <w:top w:val="nil"/>
              <w:left w:val="nil"/>
              <w:bottom w:val="nil"/>
              <w:right w:val="nil"/>
            </w:tcBorders>
            <w:shd w:val="clear" w:color="auto" w:fill="auto"/>
            <w:noWrap/>
            <w:vAlign w:val="center"/>
            <w:hideMark/>
          </w:tcPr>
          <w:p w14:paraId="5C819D4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737C781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091945B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299401C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26F8BBEA" w14:textId="77777777" w:rsidTr="008F53EE">
        <w:trPr>
          <w:trHeight w:val="287"/>
        </w:trPr>
        <w:tc>
          <w:tcPr>
            <w:tcW w:w="1772" w:type="dxa"/>
            <w:vMerge/>
            <w:tcBorders>
              <w:left w:val="nil"/>
              <w:bottom w:val="nil"/>
              <w:right w:val="nil"/>
            </w:tcBorders>
            <w:vAlign w:val="center"/>
            <w:hideMark/>
          </w:tcPr>
          <w:p w14:paraId="51D6471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247338A5"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racemosa</w:t>
            </w:r>
          </w:p>
        </w:tc>
        <w:tc>
          <w:tcPr>
            <w:tcW w:w="858" w:type="dxa"/>
            <w:tcBorders>
              <w:top w:val="nil"/>
              <w:left w:val="nil"/>
              <w:bottom w:val="nil"/>
              <w:right w:val="nil"/>
            </w:tcBorders>
            <w:shd w:val="clear" w:color="auto" w:fill="auto"/>
            <w:noWrap/>
            <w:vAlign w:val="center"/>
            <w:hideMark/>
          </w:tcPr>
          <w:p w14:paraId="7350D73F"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7F5E8CC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694AFED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7D203F0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40 × 35</w:t>
            </w:r>
          </w:p>
        </w:tc>
        <w:tc>
          <w:tcPr>
            <w:tcW w:w="851" w:type="dxa"/>
            <w:tcBorders>
              <w:top w:val="nil"/>
              <w:left w:val="nil"/>
              <w:bottom w:val="nil"/>
              <w:right w:val="nil"/>
            </w:tcBorders>
            <w:shd w:val="clear" w:color="auto" w:fill="auto"/>
            <w:noWrap/>
            <w:vAlign w:val="center"/>
            <w:hideMark/>
          </w:tcPr>
          <w:p w14:paraId="591EA1B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nil"/>
              <w:right w:val="nil"/>
            </w:tcBorders>
            <w:shd w:val="clear" w:color="auto" w:fill="auto"/>
            <w:noWrap/>
            <w:vAlign w:val="center"/>
            <w:hideMark/>
          </w:tcPr>
          <w:p w14:paraId="072FEAD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5450F46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40BCD30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r>
      <w:tr w:rsidR="00C47102" w:rsidRPr="00F67170" w14:paraId="2AACEA8A" w14:textId="77777777" w:rsidTr="008F53EE">
        <w:trPr>
          <w:trHeight w:val="287"/>
        </w:trPr>
        <w:tc>
          <w:tcPr>
            <w:tcW w:w="1772" w:type="dxa"/>
            <w:vMerge/>
            <w:tcBorders>
              <w:left w:val="nil"/>
              <w:bottom w:val="nil"/>
              <w:right w:val="nil"/>
            </w:tcBorders>
            <w:vAlign w:val="center"/>
            <w:hideMark/>
          </w:tcPr>
          <w:p w14:paraId="2F4DC9F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bottom w:val="nil"/>
              <w:right w:val="nil"/>
            </w:tcBorders>
            <w:shd w:val="clear" w:color="auto" w:fill="auto"/>
            <w:noWrap/>
            <w:vAlign w:val="center"/>
            <w:hideMark/>
          </w:tcPr>
          <w:p w14:paraId="5649C6EB"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trichocarpa</w:t>
            </w:r>
          </w:p>
        </w:tc>
        <w:tc>
          <w:tcPr>
            <w:tcW w:w="858" w:type="dxa"/>
            <w:tcBorders>
              <w:top w:val="nil"/>
              <w:left w:val="nil"/>
              <w:bottom w:val="nil"/>
              <w:right w:val="nil"/>
            </w:tcBorders>
            <w:shd w:val="clear" w:color="auto" w:fill="auto"/>
            <w:noWrap/>
            <w:vAlign w:val="center"/>
            <w:hideMark/>
          </w:tcPr>
          <w:p w14:paraId="67611C6E"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p>
        </w:tc>
        <w:tc>
          <w:tcPr>
            <w:tcW w:w="1693" w:type="dxa"/>
            <w:tcBorders>
              <w:top w:val="nil"/>
              <w:left w:val="nil"/>
              <w:bottom w:val="nil"/>
              <w:right w:val="nil"/>
            </w:tcBorders>
            <w:shd w:val="clear" w:color="auto" w:fill="auto"/>
            <w:noWrap/>
            <w:vAlign w:val="center"/>
            <w:hideMark/>
          </w:tcPr>
          <w:p w14:paraId="138C99D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13F71DA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0A3896B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13.9 × 18.1</w:t>
            </w:r>
          </w:p>
        </w:tc>
        <w:tc>
          <w:tcPr>
            <w:tcW w:w="851" w:type="dxa"/>
            <w:tcBorders>
              <w:top w:val="nil"/>
              <w:left w:val="nil"/>
              <w:bottom w:val="nil"/>
              <w:right w:val="nil"/>
            </w:tcBorders>
            <w:shd w:val="clear" w:color="auto" w:fill="auto"/>
            <w:noWrap/>
            <w:vAlign w:val="center"/>
            <w:hideMark/>
          </w:tcPr>
          <w:p w14:paraId="37FB7DB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4611CF8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345290C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5E8836D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1F95FD82" w14:textId="77777777" w:rsidTr="008F53EE">
        <w:trPr>
          <w:trHeight w:val="287"/>
        </w:trPr>
        <w:tc>
          <w:tcPr>
            <w:tcW w:w="1772" w:type="dxa"/>
            <w:vMerge/>
            <w:tcBorders>
              <w:left w:val="nil"/>
              <w:right w:val="nil"/>
            </w:tcBorders>
            <w:vAlign w:val="center"/>
            <w:hideMark/>
          </w:tcPr>
          <w:p w14:paraId="46AE837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2623" w:type="dxa"/>
            <w:tcBorders>
              <w:top w:val="nil"/>
              <w:left w:val="nil"/>
              <w:right w:val="nil"/>
            </w:tcBorders>
            <w:shd w:val="clear" w:color="auto" w:fill="auto"/>
            <w:noWrap/>
            <w:vAlign w:val="center"/>
            <w:hideMark/>
          </w:tcPr>
          <w:p w14:paraId="2FF5D262"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Melastoma malabathricum</w:t>
            </w:r>
          </w:p>
        </w:tc>
        <w:tc>
          <w:tcPr>
            <w:tcW w:w="858" w:type="dxa"/>
            <w:tcBorders>
              <w:top w:val="nil"/>
              <w:left w:val="nil"/>
              <w:bottom w:val="nil"/>
              <w:right w:val="nil"/>
            </w:tcBorders>
            <w:shd w:val="clear" w:color="auto" w:fill="auto"/>
            <w:noWrap/>
            <w:vAlign w:val="center"/>
            <w:hideMark/>
          </w:tcPr>
          <w:p w14:paraId="0494B9E5"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nil"/>
              <w:right w:val="nil"/>
            </w:tcBorders>
            <w:shd w:val="clear" w:color="auto" w:fill="auto"/>
            <w:noWrap/>
            <w:vAlign w:val="center"/>
            <w:hideMark/>
          </w:tcPr>
          <w:p w14:paraId="58AC33D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614CF0E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5FC1CFA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2948842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417" w:type="dxa"/>
            <w:tcBorders>
              <w:top w:val="nil"/>
              <w:left w:val="nil"/>
              <w:bottom w:val="nil"/>
              <w:right w:val="nil"/>
            </w:tcBorders>
            <w:shd w:val="clear" w:color="auto" w:fill="auto"/>
            <w:noWrap/>
            <w:vAlign w:val="center"/>
            <w:hideMark/>
          </w:tcPr>
          <w:p w14:paraId="5E01918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nil"/>
              <w:right w:val="nil"/>
            </w:tcBorders>
            <w:shd w:val="clear" w:color="auto" w:fill="auto"/>
            <w:noWrap/>
            <w:vAlign w:val="center"/>
            <w:hideMark/>
          </w:tcPr>
          <w:p w14:paraId="7D38899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nil"/>
              <w:right w:val="nil"/>
            </w:tcBorders>
            <w:shd w:val="clear" w:color="auto" w:fill="auto"/>
            <w:noWrap/>
            <w:vAlign w:val="center"/>
            <w:hideMark/>
          </w:tcPr>
          <w:p w14:paraId="7D040DE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C47102" w:rsidRPr="00F67170" w14:paraId="0CD9398A" w14:textId="77777777" w:rsidTr="008F53EE">
        <w:trPr>
          <w:trHeight w:val="287"/>
        </w:trPr>
        <w:tc>
          <w:tcPr>
            <w:tcW w:w="1772" w:type="dxa"/>
            <w:tcBorders>
              <w:top w:val="nil"/>
              <w:left w:val="nil"/>
              <w:bottom w:val="single" w:sz="4" w:space="0" w:color="auto"/>
              <w:right w:val="nil"/>
            </w:tcBorders>
            <w:shd w:val="clear" w:color="auto" w:fill="auto"/>
            <w:noWrap/>
            <w:vAlign w:val="center"/>
            <w:hideMark/>
          </w:tcPr>
          <w:p w14:paraId="582B2CA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23" w:type="dxa"/>
            <w:tcBorders>
              <w:top w:val="nil"/>
              <w:left w:val="nil"/>
              <w:bottom w:val="single" w:sz="4" w:space="0" w:color="auto"/>
              <w:right w:val="nil"/>
            </w:tcBorders>
            <w:shd w:val="clear" w:color="auto" w:fill="auto"/>
            <w:noWrap/>
            <w:vAlign w:val="center"/>
            <w:hideMark/>
          </w:tcPr>
          <w:p w14:paraId="0B5E01DB" w14:textId="77777777" w:rsidR="00C47102" w:rsidRPr="00F67170" w:rsidRDefault="00C47102"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Solanum torvum</w:t>
            </w:r>
            <w:r w:rsidRPr="00F67170">
              <w:rPr>
                <w:rFonts w:ascii="Times New Roman" w:eastAsia="ＭＳ Ｐゴシック" w:hAnsi="Times New Roman" w:cs="Times New Roman"/>
                <w:color w:val="000000"/>
                <w:kern w:val="0"/>
                <w:sz w:val="22"/>
                <w:lang w:val="en-GB"/>
              </w:rPr>
              <w:t>*</w:t>
            </w:r>
          </w:p>
        </w:tc>
        <w:tc>
          <w:tcPr>
            <w:tcW w:w="858" w:type="dxa"/>
            <w:tcBorders>
              <w:top w:val="nil"/>
              <w:left w:val="nil"/>
              <w:bottom w:val="single" w:sz="4" w:space="0" w:color="auto"/>
              <w:right w:val="nil"/>
            </w:tcBorders>
            <w:shd w:val="clear" w:color="auto" w:fill="auto"/>
            <w:noWrap/>
            <w:vAlign w:val="center"/>
            <w:hideMark/>
          </w:tcPr>
          <w:p w14:paraId="3079DE97" w14:textId="77777777" w:rsidR="00C47102" w:rsidRPr="00F67170" w:rsidRDefault="00C47102" w:rsidP="00D44B55">
            <w:pPr>
              <w:widowControl/>
              <w:jc w:val="center"/>
              <w:rPr>
                <w:rFonts w:ascii="Courier New" w:eastAsia="ＭＳ Ｐゴシック" w:hAnsi="Courier New" w:cs="Courier New"/>
                <w:color w:val="000000"/>
                <w:kern w:val="0"/>
                <w:sz w:val="24"/>
                <w:szCs w:val="24"/>
                <w:lang w:val="en-GB"/>
              </w:rPr>
            </w:pPr>
            <w:r w:rsidRPr="00F67170">
              <w:rPr>
                <w:rFonts w:ascii="Courier New" w:eastAsia="ＭＳ Ｐゴシック" w:hAnsi="Courier New" w:cs="Courier New"/>
                <w:color w:val="000000"/>
                <w:kern w:val="0"/>
                <w:sz w:val="24"/>
                <w:szCs w:val="24"/>
                <w:lang w:val="en-GB"/>
              </w:rPr>
              <w:t>○</w:t>
            </w:r>
          </w:p>
        </w:tc>
        <w:tc>
          <w:tcPr>
            <w:tcW w:w="1693" w:type="dxa"/>
            <w:tcBorders>
              <w:top w:val="nil"/>
              <w:left w:val="nil"/>
              <w:bottom w:val="single" w:sz="4" w:space="0" w:color="auto"/>
              <w:right w:val="nil"/>
            </w:tcBorders>
            <w:shd w:val="clear" w:color="auto" w:fill="auto"/>
            <w:noWrap/>
            <w:vAlign w:val="center"/>
            <w:hideMark/>
          </w:tcPr>
          <w:p w14:paraId="4E5D0AE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single" w:sz="4" w:space="0" w:color="auto"/>
              <w:right w:val="nil"/>
            </w:tcBorders>
            <w:shd w:val="clear" w:color="auto" w:fill="auto"/>
            <w:noWrap/>
            <w:vAlign w:val="center"/>
            <w:hideMark/>
          </w:tcPr>
          <w:p w14:paraId="6277A3F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w:t>
            </w:r>
          </w:p>
        </w:tc>
        <w:tc>
          <w:tcPr>
            <w:tcW w:w="1559" w:type="dxa"/>
            <w:tcBorders>
              <w:top w:val="nil"/>
              <w:left w:val="nil"/>
              <w:bottom w:val="single" w:sz="4" w:space="0" w:color="auto"/>
              <w:right w:val="nil"/>
            </w:tcBorders>
            <w:shd w:val="clear" w:color="auto" w:fill="auto"/>
            <w:noWrap/>
            <w:vAlign w:val="center"/>
            <w:hideMark/>
          </w:tcPr>
          <w:p w14:paraId="22DA447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1" w:type="dxa"/>
            <w:tcBorders>
              <w:top w:val="nil"/>
              <w:left w:val="nil"/>
              <w:bottom w:val="single" w:sz="4" w:space="0" w:color="auto"/>
              <w:right w:val="nil"/>
            </w:tcBorders>
            <w:shd w:val="clear" w:color="auto" w:fill="auto"/>
            <w:noWrap/>
            <w:vAlign w:val="center"/>
            <w:hideMark/>
          </w:tcPr>
          <w:p w14:paraId="2A80C41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417" w:type="dxa"/>
            <w:tcBorders>
              <w:top w:val="nil"/>
              <w:left w:val="nil"/>
              <w:bottom w:val="single" w:sz="4" w:space="0" w:color="auto"/>
              <w:right w:val="nil"/>
            </w:tcBorders>
            <w:shd w:val="clear" w:color="auto" w:fill="auto"/>
            <w:noWrap/>
            <w:vAlign w:val="center"/>
            <w:hideMark/>
          </w:tcPr>
          <w:p w14:paraId="28EECDA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1/18</w:t>
            </w:r>
          </w:p>
        </w:tc>
        <w:tc>
          <w:tcPr>
            <w:tcW w:w="1276" w:type="dxa"/>
            <w:tcBorders>
              <w:top w:val="nil"/>
              <w:left w:val="nil"/>
              <w:bottom w:val="single" w:sz="4" w:space="0" w:color="auto"/>
              <w:right w:val="nil"/>
            </w:tcBorders>
            <w:shd w:val="clear" w:color="auto" w:fill="auto"/>
            <w:noWrap/>
            <w:vAlign w:val="center"/>
            <w:hideMark/>
          </w:tcPr>
          <w:p w14:paraId="6C53E40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1/31</w:t>
            </w:r>
          </w:p>
        </w:tc>
        <w:tc>
          <w:tcPr>
            <w:tcW w:w="1134" w:type="dxa"/>
            <w:tcBorders>
              <w:top w:val="nil"/>
              <w:left w:val="nil"/>
              <w:bottom w:val="single" w:sz="4" w:space="0" w:color="auto"/>
              <w:right w:val="nil"/>
            </w:tcBorders>
            <w:shd w:val="clear" w:color="auto" w:fill="auto"/>
            <w:noWrap/>
            <w:vAlign w:val="center"/>
            <w:hideMark/>
          </w:tcPr>
          <w:p w14:paraId="695F6CA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r>
      <w:tr w:rsidR="00C47102" w:rsidRPr="00F67170" w14:paraId="27B9D09E" w14:textId="77777777" w:rsidTr="008F53EE">
        <w:trPr>
          <w:trHeight w:val="287"/>
        </w:trPr>
        <w:tc>
          <w:tcPr>
            <w:tcW w:w="5253" w:type="dxa"/>
            <w:gridSpan w:val="3"/>
            <w:tcBorders>
              <w:top w:val="nil"/>
              <w:left w:val="nil"/>
              <w:bottom w:val="nil"/>
              <w:right w:val="nil"/>
            </w:tcBorders>
            <w:shd w:val="clear" w:color="auto" w:fill="auto"/>
            <w:noWrap/>
            <w:vAlign w:val="center"/>
            <w:hideMark/>
          </w:tcPr>
          <w:p w14:paraId="04810CF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S, Shrub; T, Tree; H, Herb; HE, Hemi-epiphyte</w:t>
            </w:r>
          </w:p>
        </w:tc>
        <w:tc>
          <w:tcPr>
            <w:tcW w:w="1693" w:type="dxa"/>
            <w:tcBorders>
              <w:top w:val="nil"/>
              <w:left w:val="nil"/>
              <w:bottom w:val="nil"/>
              <w:right w:val="nil"/>
            </w:tcBorders>
            <w:shd w:val="clear" w:color="auto" w:fill="auto"/>
            <w:noWrap/>
            <w:vAlign w:val="center"/>
            <w:hideMark/>
          </w:tcPr>
          <w:p w14:paraId="65DA6106" w14:textId="77777777" w:rsidR="00C47102" w:rsidRPr="00F67170" w:rsidRDefault="00C47102" w:rsidP="00D44B55">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05C91D77"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nil"/>
              <w:right w:val="nil"/>
            </w:tcBorders>
            <w:shd w:val="clear" w:color="auto" w:fill="auto"/>
            <w:noWrap/>
            <w:vAlign w:val="center"/>
            <w:hideMark/>
          </w:tcPr>
          <w:p w14:paraId="0F7C227E"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28440175"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417" w:type="dxa"/>
            <w:tcBorders>
              <w:top w:val="nil"/>
              <w:left w:val="nil"/>
              <w:bottom w:val="nil"/>
              <w:right w:val="nil"/>
            </w:tcBorders>
            <w:shd w:val="clear" w:color="auto" w:fill="auto"/>
            <w:noWrap/>
            <w:vAlign w:val="center"/>
            <w:hideMark/>
          </w:tcPr>
          <w:p w14:paraId="53F8BC7F"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0864298F"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059B0920"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6599C861" w14:textId="77777777" w:rsidTr="008F53EE">
        <w:trPr>
          <w:trHeight w:val="287"/>
        </w:trPr>
        <w:tc>
          <w:tcPr>
            <w:tcW w:w="6946" w:type="dxa"/>
            <w:gridSpan w:val="4"/>
            <w:tcBorders>
              <w:top w:val="nil"/>
              <w:left w:val="nil"/>
              <w:bottom w:val="nil"/>
              <w:right w:val="nil"/>
            </w:tcBorders>
            <w:shd w:val="clear" w:color="auto" w:fill="auto"/>
            <w:noWrap/>
            <w:vAlign w:val="center"/>
            <w:hideMark/>
          </w:tcPr>
          <w:p w14:paraId="1E84F58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 D, Danum Valley Conservation Area; T, Tabin Wildlife Reserve</w:t>
            </w:r>
          </w:p>
        </w:tc>
        <w:tc>
          <w:tcPr>
            <w:tcW w:w="1134" w:type="dxa"/>
            <w:tcBorders>
              <w:top w:val="nil"/>
              <w:left w:val="nil"/>
              <w:bottom w:val="nil"/>
              <w:right w:val="nil"/>
            </w:tcBorders>
            <w:shd w:val="clear" w:color="auto" w:fill="auto"/>
            <w:noWrap/>
            <w:vAlign w:val="center"/>
            <w:hideMark/>
          </w:tcPr>
          <w:p w14:paraId="6DCBCB07"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nil"/>
              <w:right w:val="nil"/>
            </w:tcBorders>
            <w:shd w:val="clear" w:color="auto" w:fill="auto"/>
            <w:noWrap/>
            <w:vAlign w:val="center"/>
            <w:hideMark/>
          </w:tcPr>
          <w:p w14:paraId="3E38B1F8"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20105CA0"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417" w:type="dxa"/>
            <w:tcBorders>
              <w:top w:val="nil"/>
              <w:left w:val="nil"/>
              <w:bottom w:val="nil"/>
              <w:right w:val="nil"/>
            </w:tcBorders>
            <w:shd w:val="clear" w:color="auto" w:fill="auto"/>
            <w:noWrap/>
            <w:vAlign w:val="center"/>
            <w:hideMark/>
          </w:tcPr>
          <w:p w14:paraId="2EBE1E53"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4E9E1278"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213767E7"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r w:rsidR="00C47102" w:rsidRPr="00F67170" w14:paraId="33AB829B" w14:textId="77777777" w:rsidTr="008F53EE">
        <w:trPr>
          <w:trHeight w:val="287"/>
        </w:trPr>
        <w:tc>
          <w:tcPr>
            <w:tcW w:w="6946" w:type="dxa"/>
            <w:gridSpan w:val="4"/>
            <w:tcBorders>
              <w:top w:val="nil"/>
              <w:left w:val="nil"/>
              <w:bottom w:val="nil"/>
              <w:right w:val="nil"/>
            </w:tcBorders>
            <w:shd w:val="clear" w:color="auto" w:fill="auto"/>
            <w:noWrap/>
            <w:vAlign w:val="center"/>
            <w:hideMark/>
          </w:tcPr>
          <w:p w14:paraId="57A92BA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species recorded both in faecal census and behavioural observation</w:t>
            </w:r>
          </w:p>
        </w:tc>
        <w:tc>
          <w:tcPr>
            <w:tcW w:w="1134" w:type="dxa"/>
            <w:tcBorders>
              <w:top w:val="nil"/>
              <w:left w:val="nil"/>
              <w:bottom w:val="nil"/>
              <w:right w:val="nil"/>
            </w:tcBorders>
            <w:shd w:val="clear" w:color="auto" w:fill="auto"/>
            <w:noWrap/>
            <w:vAlign w:val="center"/>
            <w:hideMark/>
          </w:tcPr>
          <w:p w14:paraId="0FFD37AF"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559" w:type="dxa"/>
            <w:tcBorders>
              <w:top w:val="nil"/>
              <w:left w:val="nil"/>
              <w:bottom w:val="nil"/>
              <w:right w:val="nil"/>
            </w:tcBorders>
            <w:shd w:val="clear" w:color="auto" w:fill="auto"/>
            <w:noWrap/>
            <w:vAlign w:val="center"/>
            <w:hideMark/>
          </w:tcPr>
          <w:p w14:paraId="004DF205"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494A5B32"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417" w:type="dxa"/>
            <w:tcBorders>
              <w:top w:val="nil"/>
              <w:left w:val="nil"/>
              <w:bottom w:val="nil"/>
              <w:right w:val="nil"/>
            </w:tcBorders>
            <w:shd w:val="clear" w:color="auto" w:fill="auto"/>
            <w:noWrap/>
            <w:vAlign w:val="center"/>
            <w:hideMark/>
          </w:tcPr>
          <w:p w14:paraId="44995B8A"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4A59A535"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6C23C78E"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p>
        </w:tc>
      </w:tr>
    </w:tbl>
    <w:p w14:paraId="7D95A7A3" w14:textId="77777777"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p>
    <w:p w14:paraId="613ED501" w14:textId="5841A792" w:rsidR="00C47102" w:rsidRPr="00F67170" w:rsidRDefault="00667A89" w:rsidP="00C47102">
      <w:pPr>
        <w:spacing w:line="480" w:lineRule="auto"/>
        <w:rPr>
          <w:rFonts w:ascii="Times New Roman" w:hAnsi="Times New Roman" w:cs="Times New Roman"/>
          <w:sz w:val="24"/>
          <w:szCs w:val="24"/>
          <w:lang w:val="en-GB"/>
        </w:rPr>
      </w:pPr>
      <w:r w:rsidRPr="00667A89">
        <w:rPr>
          <w:noProof/>
        </w:rPr>
        <w:lastRenderedPageBreak/>
        <w:drawing>
          <wp:anchor distT="0" distB="0" distL="114300" distR="114300" simplePos="0" relativeHeight="251665408" behindDoc="0" locked="0" layoutInCell="1" allowOverlap="1" wp14:anchorId="2FA1A99F" wp14:editId="283EA3C7">
            <wp:simplePos x="0" y="0"/>
            <wp:positionH relativeFrom="column">
              <wp:posOffset>-108585</wp:posOffset>
            </wp:positionH>
            <wp:positionV relativeFrom="paragraph">
              <wp:posOffset>596265</wp:posOffset>
            </wp:positionV>
            <wp:extent cx="3803015" cy="3000375"/>
            <wp:effectExtent l="0" t="0" r="6985" b="9525"/>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301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236C" w:rsidRPr="00F67170">
        <w:rPr>
          <w:rFonts w:ascii="Times New Roman" w:hAnsi="Times New Roman" w:cs="Times New Roman"/>
          <w:noProof/>
          <w:sz w:val="24"/>
          <w:szCs w:val="24"/>
        </w:rPr>
        <w:drawing>
          <wp:anchor distT="0" distB="0" distL="114300" distR="114300" simplePos="0" relativeHeight="251659264" behindDoc="0" locked="0" layoutInCell="1" allowOverlap="1" wp14:anchorId="30C4E9E7" wp14:editId="744F720C">
            <wp:simplePos x="0" y="0"/>
            <wp:positionH relativeFrom="column">
              <wp:posOffset>3672840</wp:posOffset>
            </wp:positionH>
            <wp:positionV relativeFrom="paragraph">
              <wp:posOffset>462915</wp:posOffset>
            </wp:positionV>
            <wp:extent cx="5705475" cy="3451860"/>
            <wp:effectExtent l="0" t="0" r="9525"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ivet fruit feature.jpeg"/>
                    <pic:cNvPicPr/>
                  </pic:nvPicPr>
                  <pic:blipFill>
                    <a:blip r:embed="rId21">
                      <a:extLst>
                        <a:ext uri="{28A0092B-C50C-407E-A947-70E740481C1C}">
                          <a14:useLocalDpi xmlns:a14="http://schemas.microsoft.com/office/drawing/2010/main" val="0"/>
                        </a:ext>
                      </a:extLst>
                    </a:blip>
                    <a:stretch>
                      <a:fillRect/>
                    </a:stretch>
                  </pic:blipFill>
                  <pic:spPr>
                    <a:xfrm>
                      <a:off x="0" y="0"/>
                      <a:ext cx="5705475" cy="3451860"/>
                    </a:xfrm>
                    <a:prstGeom prst="rect">
                      <a:avLst/>
                    </a:prstGeom>
                  </pic:spPr>
                </pic:pic>
              </a:graphicData>
            </a:graphic>
            <wp14:sizeRelH relativeFrom="page">
              <wp14:pctWidth>0</wp14:pctWidth>
            </wp14:sizeRelH>
            <wp14:sizeRelV relativeFrom="page">
              <wp14:pctHeight>0</wp14:pctHeight>
            </wp14:sizeRelV>
          </wp:anchor>
        </w:drawing>
      </w:r>
    </w:p>
    <w:p w14:paraId="427E7762" w14:textId="406D3EDE" w:rsidR="00C47102" w:rsidRPr="00F67170" w:rsidRDefault="00C47102" w:rsidP="00C47102">
      <w:pPr>
        <w:autoSpaceDE w:val="0"/>
        <w:autoSpaceDN w:val="0"/>
        <w:adjustRightInd w:val="0"/>
        <w:spacing w:line="480" w:lineRule="auto"/>
        <w:rPr>
          <w:rFonts w:ascii="Times New Roman" w:hAnsi="Times New Roman" w:cs="Times New Roman"/>
          <w:sz w:val="24"/>
          <w:szCs w:val="24"/>
          <w:lang w:val="en-GB"/>
        </w:rPr>
      </w:pPr>
    </w:p>
    <w:p w14:paraId="6408B256" w14:textId="6CD85101"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Table 3.3. List of </w:t>
      </w:r>
      <w:r w:rsidR="00667A89">
        <w:rPr>
          <w:rFonts w:ascii="Times New Roman" w:hAnsi="Times New Roman" w:cs="Times New Roman"/>
          <w:sz w:val="24"/>
          <w:szCs w:val="24"/>
          <w:lang w:val="en-GB"/>
        </w:rPr>
        <w:t xml:space="preserve">potential </w:t>
      </w:r>
      <w:r w:rsidRPr="00F67170">
        <w:rPr>
          <w:rFonts w:ascii="Times New Roman" w:hAnsi="Times New Roman" w:cs="Times New Roman"/>
          <w:sz w:val="24"/>
          <w:szCs w:val="24"/>
          <w:lang w:val="en-GB"/>
        </w:rPr>
        <w:t>food fruit species and non-food fruit species in common palm civets</w:t>
      </w:r>
    </w:p>
    <w:p w14:paraId="3CAE7DA3" w14:textId="77777777" w:rsidR="00C47102" w:rsidRPr="00F67170" w:rsidRDefault="00C47102" w:rsidP="00C47102">
      <w:pPr>
        <w:spacing w:line="480" w:lineRule="auto"/>
        <w:rPr>
          <w:rFonts w:ascii="Times New Roman" w:hAnsi="Times New Roman" w:cs="Times New Roman"/>
          <w:noProof/>
          <w:sz w:val="24"/>
          <w:szCs w:val="24"/>
          <w:lang w:val="en-GB"/>
        </w:rPr>
        <w:sectPr w:rsidR="00C47102" w:rsidRPr="00F67170" w:rsidSect="00D44B55">
          <w:pgSz w:w="16838" w:h="11906" w:orient="landscape"/>
          <w:pgMar w:top="1701" w:right="1985" w:bottom="1701" w:left="1701" w:header="851" w:footer="992" w:gutter="0"/>
          <w:cols w:space="425"/>
          <w:docGrid w:type="lines" w:linePitch="360"/>
        </w:sectPr>
      </w:pPr>
      <w:r w:rsidRPr="00F67170">
        <w:rPr>
          <w:rFonts w:ascii="Times New Roman" w:hAnsi="Times New Roman" w:cs="Times New Roman"/>
          <w:sz w:val="24"/>
          <w:szCs w:val="24"/>
          <w:lang w:val="en-GB"/>
        </w:rPr>
        <w:t>Figure 3.3. Comparison of physical and nutritious characteristics between food fruits and non-food fruits (mean ± SE)</w:t>
      </w:r>
      <w:r w:rsidRPr="00F67170">
        <w:rPr>
          <w:rFonts w:ascii="Times New Roman" w:hAnsi="Times New Roman" w:cs="Times New Roman"/>
          <w:sz w:val="24"/>
          <w:szCs w:val="24"/>
          <w:lang w:val="en-GB"/>
        </w:rPr>
        <w:t xml:space="preserve">　</w:t>
      </w:r>
      <w:r w:rsidRPr="00F67170">
        <w:rPr>
          <w:rFonts w:ascii="Times New Roman" w:hAnsi="Times New Roman" w:cs="Times New Roman"/>
          <w:noProof/>
          <w:sz w:val="24"/>
          <w:szCs w:val="24"/>
          <w:lang w:val="en-GB"/>
        </w:rPr>
        <w:t xml:space="preserve">　</w:t>
      </w:r>
    </w:p>
    <w:p w14:paraId="0D169B61" w14:textId="77777777" w:rsidR="00C47102" w:rsidRPr="00F67170" w:rsidRDefault="00C47102" w:rsidP="00C47102">
      <w:pPr>
        <w:spacing w:line="480" w:lineRule="auto"/>
        <w:rPr>
          <w:rFonts w:ascii="Times New Roman" w:hAnsi="Times New Roman" w:cs="Times New Roman"/>
          <w:noProof/>
          <w:sz w:val="24"/>
          <w:szCs w:val="24"/>
          <w:lang w:val="en-GB"/>
        </w:rPr>
      </w:pPr>
    </w:p>
    <w:p w14:paraId="37537E74" w14:textId="77777777" w:rsidR="00C47102" w:rsidRPr="00F67170" w:rsidRDefault="00C47102" w:rsidP="00C47102">
      <w:pPr>
        <w:spacing w:line="480" w:lineRule="auto"/>
        <w:rPr>
          <w:rFonts w:ascii="Times New Roman" w:hAnsi="Times New Roman" w:cs="Times New Roman"/>
          <w:noProof/>
          <w:sz w:val="24"/>
          <w:szCs w:val="24"/>
          <w:lang w:val="en-GB"/>
        </w:rPr>
      </w:pPr>
      <w:r w:rsidRPr="00F67170">
        <w:rPr>
          <w:rFonts w:ascii="Times New Roman" w:hAnsi="Times New Roman" w:cs="Times New Roman"/>
          <w:noProof/>
          <w:kern w:val="0"/>
          <w:sz w:val="24"/>
          <w:szCs w:val="24"/>
        </w:rPr>
        <w:drawing>
          <wp:inline distT="0" distB="0" distL="0" distR="0" wp14:anchorId="06B27E2D" wp14:editId="7B581345">
            <wp:extent cx="6072565" cy="3321619"/>
            <wp:effectExtent l="0" t="0" r="444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22">
                      <a:extLst>
                        <a:ext uri="{28A0092B-C50C-407E-A947-70E740481C1C}">
                          <a14:useLocalDpi xmlns:a14="http://schemas.microsoft.com/office/drawing/2010/main" val="0"/>
                        </a:ext>
                      </a:extLst>
                    </a:blip>
                    <a:stretch>
                      <a:fillRect/>
                    </a:stretch>
                  </pic:blipFill>
                  <pic:spPr>
                    <a:xfrm>
                      <a:off x="0" y="0"/>
                      <a:ext cx="6072565" cy="3321619"/>
                    </a:xfrm>
                    <a:prstGeom prst="rect">
                      <a:avLst/>
                    </a:prstGeom>
                  </pic:spPr>
                </pic:pic>
              </a:graphicData>
            </a:graphic>
          </wp:inline>
        </w:drawing>
      </w:r>
    </w:p>
    <w:p w14:paraId="1926F40C" w14:textId="77777777" w:rsidR="00C47102" w:rsidRPr="00F67170" w:rsidRDefault="00C47102" w:rsidP="00C47102">
      <w:pPr>
        <w:autoSpaceDE w:val="0"/>
        <w:autoSpaceDN w:val="0"/>
        <w:adjustRightInd w:val="0"/>
        <w:spacing w:line="480" w:lineRule="auto"/>
        <w:jc w:val="left"/>
        <w:rPr>
          <w:rFonts w:ascii="Times New Roman" w:hAnsi="Times New Roman" w:cs="Times New Roman"/>
          <w:kern w:val="0"/>
          <w:sz w:val="24"/>
          <w:szCs w:val="24"/>
          <w:lang w:val="en-GB"/>
        </w:rPr>
      </w:pPr>
      <w:r w:rsidRPr="00F67170">
        <w:rPr>
          <w:rFonts w:ascii="Times New Roman" w:hAnsi="Times New Roman" w:cs="Times New Roman"/>
          <w:bCs/>
          <w:kern w:val="0"/>
          <w:sz w:val="24"/>
          <w:szCs w:val="24"/>
          <w:lang w:val="en-GB"/>
        </w:rPr>
        <w:t xml:space="preserve">Figure 3.4. </w:t>
      </w:r>
      <w:r w:rsidRPr="00F67170">
        <w:rPr>
          <w:rFonts w:ascii="Times New Roman" w:hAnsi="Times New Roman" w:cs="Times New Roman"/>
          <w:kern w:val="0"/>
          <w:sz w:val="24"/>
          <w:szCs w:val="24"/>
          <w:lang w:val="en-GB"/>
        </w:rPr>
        <w:t xml:space="preserve">Behaviour of 3 common palm civets at a fruiting </w:t>
      </w:r>
      <w:r w:rsidRPr="00F67170">
        <w:rPr>
          <w:rFonts w:ascii="Times New Roman" w:hAnsi="Times New Roman" w:cs="Times New Roman"/>
          <w:i/>
          <w:kern w:val="0"/>
          <w:sz w:val="24"/>
          <w:szCs w:val="24"/>
          <w:lang w:val="en-GB"/>
        </w:rPr>
        <w:t>Endospermum diadenum</w:t>
      </w:r>
      <w:r w:rsidRPr="00F67170">
        <w:rPr>
          <w:rFonts w:ascii="Times New Roman" w:hAnsi="Times New Roman" w:cs="Times New Roman"/>
          <w:kern w:val="0"/>
          <w:sz w:val="24"/>
          <w:szCs w:val="24"/>
          <w:lang w:val="en-GB"/>
        </w:rPr>
        <w:t xml:space="preserve"> tree in Tabin Wildlife Reserve, Sabah, Malaysia on 20 August 2011.</w:t>
      </w:r>
    </w:p>
    <w:p w14:paraId="066D23EA" w14:textId="77777777" w:rsidR="00C47102" w:rsidRPr="00F67170" w:rsidRDefault="00C47102" w:rsidP="00C47102">
      <w:pPr>
        <w:spacing w:line="480" w:lineRule="auto"/>
        <w:rPr>
          <w:rFonts w:ascii="Times New Roman" w:hAnsi="Times New Roman" w:cs="Times New Roman"/>
          <w:kern w:val="0"/>
          <w:sz w:val="24"/>
          <w:szCs w:val="24"/>
          <w:lang w:val="en-GB"/>
        </w:rPr>
      </w:pPr>
      <w:r w:rsidRPr="00F67170">
        <w:rPr>
          <w:rFonts w:ascii="Times New Roman" w:hAnsi="Times New Roman" w:cs="Times New Roman"/>
          <w:kern w:val="0"/>
          <w:sz w:val="24"/>
          <w:szCs w:val="24"/>
          <w:lang w:val="en-GB"/>
        </w:rPr>
        <w:t>Dashed lines indicate the individual was not under observation. Vertical lines indicate the individual was climbing up/out of the fruiting tree. Heavy lines indicate foraging.</w:t>
      </w:r>
    </w:p>
    <w:p w14:paraId="24077A49" w14:textId="58236E85" w:rsidR="00C47102" w:rsidRPr="00F67170" w:rsidRDefault="00C47102" w:rsidP="00C47102">
      <w:pPr>
        <w:spacing w:line="480" w:lineRule="auto"/>
        <w:rPr>
          <w:rFonts w:ascii="Times New Roman" w:hAnsi="Times New Roman" w:cs="Times New Roman"/>
          <w:kern w:val="0"/>
          <w:sz w:val="24"/>
          <w:szCs w:val="24"/>
          <w:lang w:val="en-GB"/>
        </w:rPr>
      </w:pPr>
      <w:r w:rsidRPr="00F67170">
        <w:rPr>
          <w:rFonts w:ascii="Times New Roman" w:hAnsi="Times New Roman" w:cs="Times New Roman"/>
          <w:kern w:val="0"/>
          <w:sz w:val="24"/>
          <w:szCs w:val="24"/>
          <w:lang w:val="en-GB"/>
        </w:rPr>
        <w:t xml:space="preserve">↓: </w:t>
      </w:r>
      <w:r w:rsidR="002F6D48">
        <w:rPr>
          <w:rFonts w:ascii="Times New Roman" w:hAnsi="Times New Roman" w:cs="Times New Roman"/>
          <w:kern w:val="0"/>
          <w:sz w:val="24"/>
          <w:szCs w:val="24"/>
          <w:lang w:val="en-GB"/>
        </w:rPr>
        <w:t>Performance</w:t>
      </w:r>
      <w:r w:rsidRPr="00F67170">
        <w:rPr>
          <w:rFonts w:ascii="Times New Roman" w:hAnsi="Times New Roman" w:cs="Times New Roman"/>
          <w:kern w:val="0"/>
          <w:sz w:val="24"/>
          <w:szCs w:val="24"/>
          <w:lang w:val="en-GB"/>
        </w:rPr>
        <w:t xml:space="preserve"> of </w:t>
      </w:r>
      <w:r w:rsidR="0027263D">
        <w:rPr>
          <w:rFonts w:ascii="Times New Roman" w:hAnsi="Times New Roman" w:cs="Times New Roman"/>
          <w:kern w:val="0"/>
          <w:sz w:val="24"/>
          <w:szCs w:val="24"/>
          <w:lang w:val="en-GB"/>
        </w:rPr>
        <w:t>agonistic</w:t>
      </w:r>
      <w:r w:rsidRPr="00F67170">
        <w:rPr>
          <w:rFonts w:ascii="Times New Roman" w:hAnsi="Times New Roman" w:cs="Times New Roman"/>
          <w:kern w:val="0"/>
          <w:sz w:val="24"/>
          <w:szCs w:val="24"/>
          <w:lang w:val="en-GB"/>
        </w:rPr>
        <w:t xml:space="preserve"> </w:t>
      </w:r>
      <w:r w:rsidR="002F6D48">
        <w:rPr>
          <w:rFonts w:ascii="Times New Roman" w:hAnsi="Times New Roman" w:cs="Times New Roman"/>
          <w:kern w:val="0"/>
          <w:sz w:val="24"/>
          <w:szCs w:val="24"/>
          <w:lang w:val="en-GB"/>
        </w:rPr>
        <w:t>behaviour</w:t>
      </w:r>
      <w:r w:rsidR="0027263D">
        <w:rPr>
          <w:rFonts w:ascii="Times New Roman" w:hAnsi="Times New Roman" w:cs="Times New Roman"/>
          <w:kern w:val="0"/>
          <w:sz w:val="24"/>
          <w:szCs w:val="24"/>
          <w:lang w:val="en-GB"/>
        </w:rPr>
        <w:t xml:space="preserve"> (plunging or </w:t>
      </w:r>
      <w:r w:rsidRPr="00F67170">
        <w:rPr>
          <w:rFonts w:ascii="Times New Roman" w:hAnsi="Times New Roman" w:cs="Times New Roman"/>
          <w:kern w:val="0"/>
          <w:sz w:val="24"/>
          <w:szCs w:val="24"/>
          <w:lang w:val="en-GB"/>
        </w:rPr>
        <w:t>growling)</w:t>
      </w:r>
    </w:p>
    <w:p w14:paraId="4DEB17CA" w14:textId="77777777" w:rsidR="00C47102" w:rsidRPr="0027263D" w:rsidRDefault="00C47102" w:rsidP="00C47102">
      <w:pPr>
        <w:spacing w:line="480" w:lineRule="auto"/>
        <w:rPr>
          <w:rFonts w:ascii="Times New Roman" w:hAnsi="Times New Roman" w:cs="Times New Roman"/>
          <w:noProof/>
          <w:sz w:val="24"/>
          <w:szCs w:val="24"/>
          <w:lang w:val="en-GB"/>
        </w:rPr>
      </w:pPr>
    </w:p>
    <w:p w14:paraId="06B3838E" w14:textId="62EB0120"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noProof/>
          <w:sz w:val="24"/>
          <w:szCs w:val="24"/>
          <w:lang w:val="en-GB"/>
        </w:rPr>
        <w:br w:type="column"/>
      </w:r>
      <w:r w:rsidRPr="00F67170">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756ECD8A" wp14:editId="36D0180D">
            <wp:simplePos x="0" y="0"/>
            <wp:positionH relativeFrom="margin">
              <wp:posOffset>-653415</wp:posOffset>
            </wp:positionH>
            <wp:positionV relativeFrom="paragraph">
              <wp:posOffset>215265</wp:posOffset>
            </wp:positionV>
            <wp:extent cx="6946900" cy="4410075"/>
            <wp:effectExtent l="0" t="0" r="6350" b="9525"/>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num faeces avail.png"/>
                    <pic:cNvPicPr/>
                  </pic:nvPicPr>
                  <pic:blipFill>
                    <a:blip r:embed="rId23">
                      <a:extLst>
                        <a:ext uri="{28A0092B-C50C-407E-A947-70E740481C1C}">
                          <a14:useLocalDpi xmlns:a14="http://schemas.microsoft.com/office/drawing/2010/main" val="0"/>
                        </a:ext>
                      </a:extLst>
                    </a:blip>
                    <a:stretch>
                      <a:fillRect/>
                    </a:stretch>
                  </pic:blipFill>
                  <pic:spPr>
                    <a:xfrm>
                      <a:off x="0" y="0"/>
                      <a:ext cx="6946900" cy="4410075"/>
                    </a:xfrm>
                    <a:prstGeom prst="rect">
                      <a:avLst/>
                    </a:prstGeom>
                  </pic:spPr>
                </pic:pic>
              </a:graphicData>
            </a:graphic>
            <wp14:sizeRelH relativeFrom="page">
              <wp14:pctWidth>0</wp14:pctWidth>
            </wp14:sizeRelH>
            <wp14:sizeRelV relativeFrom="page">
              <wp14:pctHeight>0</wp14:pctHeight>
            </wp14:sizeRelV>
          </wp:anchor>
        </w:drawing>
      </w:r>
      <w:r w:rsidR="003A7571" w:rsidRPr="00F67170">
        <w:rPr>
          <w:rFonts w:ascii="Times New Roman" w:hAnsi="Times New Roman" w:cs="Times New Roman"/>
          <w:sz w:val="24"/>
          <w:szCs w:val="24"/>
          <w:lang w:val="en-GB"/>
        </w:rPr>
        <w:t>Figure 3.5</w:t>
      </w:r>
      <w:r w:rsidRPr="00F67170">
        <w:rPr>
          <w:rFonts w:ascii="Times New Roman" w:hAnsi="Times New Roman" w:cs="Times New Roman"/>
          <w:sz w:val="24"/>
          <w:szCs w:val="24"/>
          <w:lang w:val="en-GB"/>
        </w:rPr>
        <w:t>. Transition of fruit availability and faecal contents of common palm civets in Danum.</w:t>
      </w:r>
    </w:p>
    <w:p w14:paraId="2FCA846D" w14:textId="17FBAAA9"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The upper</w:t>
      </w:r>
      <w:r w:rsidR="00210617">
        <w:rPr>
          <w:rFonts w:ascii="Times New Roman" w:hAnsi="Times New Roman" w:cs="Times New Roman"/>
          <w:sz w:val="24"/>
          <w:szCs w:val="24"/>
          <w:lang w:val="en-GB"/>
        </w:rPr>
        <w:t xml:space="preserve"> graph indicates proportion of 3</w:t>
      </w:r>
      <w:r w:rsidRPr="00F67170">
        <w:rPr>
          <w:rFonts w:ascii="Times New Roman" w:hAnsi="Times New Roman" w:cs="Times New Roman"/>
          <w:sz w:val="24"/>
          <w:szCs w:val="24"/>
          <w:lang w:val="en-GB"/>
        </w:rPr>
        <w:t xml:space="preserve"> fruit types</w:t>
      </w:r>
      <w:r w:rsidR="00210617">
        <w:rPr>
          <w:rFonts w:ascii="Times New Roman" w:hAnsi="Times New Roman" w:cs="Times New Roman"/>
          <w:sz w:val="24"/>
          <w:szCs w:val="24"/>
          <w:lang w:val="en-GB"/>
        </w:rPr>
        <w:t xml:space="preserve"> and arthropod</w:t>
      </w:r>
      <w:r w:rsidRPr="00F67170">
        <w:rPr>
          <w:rFonts w:ascii="Times New Roman" w:hAnsi="Times New Roman" w:cs="Times New Roman"/>
          <w:sz w:val="24"/>
          <w:szCs w:val="24"/>
          <w:lang w:val="en-GB"/>
        </w:rPr>
        <w:t xml:space="preserve"> to total fruit amount</w:t>
      </w:r>
      <w:r w:rsidR="00210617">
        <w:rPr>
          <w:rFonts w:ascii="Times New Roman" w:hAnsi="Times New Roman" w:cs="Times New Roman"/>
          <w:sz w:val="24"/>
          <w:szCs w:val="24"/>
          <w:lang w:val="en-GB"/>
        </w:rPr>
        <w:t xml:space="preserve"> estimated by the fallen fruit census</w:t>
      </w:r>
      <w:r w:rsidRPr="00F67170">
        <w:rPr>
          <w:rFonts w:ascii="Times New Roman" w:hAnsi="Times New Roman" w:cs="Times New Roman"/>
          <w:sz w:val="24"/>
          <w:szCs w:val="24"/>
          <w:lang w:val="en-GB"/>
        </w:rPr>
        <w:t xml:space="preserve"> (g) and to total weight of faeces (g) in each month.</w:t>
      </w:r>
    </w:p>
    <w:p w14:paraId="07471907" w14:textId="77777777"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The lower graph indicates total amount of soft-pulped fruits in each month.</w:t>
      </w:r>
    </w:p>
    <w:p w14:paraId="4D97C356" w14:textId="77777777"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significant difference between fruit availability and fruit usage</w:t>
      </w:r>
    </w:p>
    <w:p w14:paraId="522D9102" w14:textId="77777777" w:rsidR="00C47102" w:rsidRPr="00F67170" w:rsidRDefault="00C47102" w:rsidP="00C47102">
      <w:pPr>
        <w:spacing w:line="480" w:lineRule="auto"/>
        <w:rPr>
          <w:rFonts w:ascii="Times New Roman" w:hAnsi="Times New Roman" w:cs="Times New Roman"/>
          <w:sz w:val="24"/>
          <w:szCs w:val="24"/>
          <w:lang w:val="en-GB"/>
        </w:rPr>
        <w:sectPr w:rsidR="00C47102" w:rsidRPr="00F67170" w:rsidSect="00D44B55">
          <w:pgSz w:w="11906" w:h="16838"/>
          <w:pgMar w:top="1985" w:right="1701" w:bottom="1701" w:left="1701" w:header="851" w:footer="992" w:gutter="0"/>
          <w:cols w:space="425"/>
          <w:docGrid w:type="lines" w:linePitch="360"/>
        </w:sectPr>
      </w:pPr>
    </w:p>
    <w:p w14:paraId="4D32C148" w14:textId="7BDB952B"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noProof/>
          <w:sz w:val="24"/>
          <w:szCs w:val="24"/>
        </w:rPr>
        <w:lastRenderedPageBreak/>
        <w:drawing>
          <wp:inline distT="0" distB="0" distL="0" distR="0" wp14:anchorId="4851B0CE" wp14:editId="6ADB6E33">
            <wp:extent cx="3981450" cy="4057723"/>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P fruglu.jpeg"/>
                    <pic:cNvPicPr/>
                  </pic:nvPicPr>
                  <pic:blipFill>
                    <a:blip r:embed="rId24">
                      <a:extLst>
                        <a:ext uri="{28A0092B-C50C-407E-A947-70E740481C1C}">
                          <a14:useLocalDpi xmlns:a14="http://schemas.microsoft.com/office/drawing/2010/main" val="0"/>
                        </a:ext>
                      </a:extLst>
                    </a:blip>
                    <a:stretch>
                      <a:fillRect/>
                    </a:stretch>
                  </pic:blipFill>
                  <pic:spPr bwMode="auto">
                    <a:xfrm>
                      <a:off x="0" y="0"/>
                      <a:ext cx="3984801" cy="4061138"/>
                    </a:xfrm>
                    <a:prstGeom prst="rect">
                      <a:avLst/>
                    </a:prstGeom>
                    <a:ln>
                      <a:noFill/>
                    </a:ln>
                    <a:extLst>
                      <a:ext uri="{53640926-AAD7-44D8-BBD7-CCE9431645EC}">
                        <a14:shadowObscured xmlns:a14="http://schemas.microsoft.com/office/drawing/2010/main"/>
                      </a:ext>
                    </a:extLst>
                  </pic:spPr>
                </pic:pic>
              </a:graphicData>
            </a:graphic>
          </wp:inline>
        </w:drawing>
      </w:r>
    </w:p>
    <w:p w14:paraId="0A5D1C49" w14:textId="618E5FFD" w:rsidR="00C47102" w:rsidRPr="00F67170" w:rsidRDefault="00F31AA6" w:rsidP="00C47102">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Figure 3.6</w:t>
      </w:r>
      <w:r w:rsidR="00C47102" w:rsidRPr="00F67170">
        <w:rPr>
          <w:rFonts w:ascii="Times New Roman" w:hAnsi="Times New Roman" w:cs="Times New Roman"/>
          <w:sz w:val="24"/>
          <w:szCs w:val="24"/>
          <w:lang w:val="en-GB"/>
        </w:rPr>
        <w:t xml:space="preserve">. Amount of monosaccharides in selected fruits (squeezed or unintentionally dropped) and ignored fruits of </w:t>
      </w:r>
      <w:r w:rsidR="00C47102" w:rsidRPr="00F67170">
        <w:rPr>
          <w:rFonts w:ascii="Times New Roman" w:hAnsi="Times New Roman" w:cs="Times New Roman"/>
          <w:i/>
          <w:sz w:val="24"/>
          <w:szCs w:val="24"/>
          <w:lang w:val="en-GB"/>
        </w:rPr>
        <w:t>Ficus fistulosa</w:t>
      </w:r>
      <w:r w:rsidR="00C47102" w:rsidRPr="00F67170">
        <w:rPr>
          <w:rFonts w:ascii="Times New Roman" w:hAnsi="Times New Roman" w:cs="Times New Roman"/>
          <w:sz w:val="24"/>
          <w:szCs w:val="24"/>
          <w:lang w:val="en-GB"/>
        </w:rPr>
        <w:t xml:space="preserve"> (mean ± SE)</w:t>
      </w:r>
    </w:p>
    <w:p w14:paraId="5E464B7C" w14:textId="77777777" w:rsidR="004A6EFF" w:rsidRPr="00F67170" w:rsidRDefault="004A6EFF" w:rsidP="00C47102">
      <w:pPr>
        <w:spacing w:line="480" w:lineRule="auto"/>
        <w:rPr>
          <w:rFonts w:ascii="Times New Roman" w:hAnsi="Times New Roman" w:cs="Times New Roman"/>
          <w:sz w:val="24"/>
          <w:szCs w:val="24"/>
          <w:lang w:val="en-GB"/>
        </w:rPr>
      </w:pPr>
    </w:p>
    <w:p w14:paraId="15FF9185" w14:textId="77777777" w:rsidR="00AB1685" w:rsidRPr="00F67170" w:rsidRDefault="00AB1685" w:rsidP="00C47102">
      <w:pPr>
        <w:autoSpaceDE w:val="0"/>
        <w:autoSpaceDN w:val="0"/>
        <w:adjustRightInd w:val="0"/>
        <w:spacing w:line="480" w:lineRule="auto"/>
        <w:jc w:val="left"/>
        <w:rPr>
          <w:rFonts w:ascii="Times New Roman" w:hAnsi="Times New Roman" w:cs="Times New Roman"/>
          <w:sz w:val="24"/>
          <w:szCs w:val="24"/>
          <w:lang w:val="en-GB"/>
        </w:rPr>
        <w:sectPr w:rsidR="00AB1685" w:rsidRPr="00F67170" w:rsidSect="00F36290">
          <w:headerReference w:type="even" r:id="rId25"/>
          <w:headerReference w:type="default" r:id="rId26"/>
          <w:footerReference w:type="even" r:id="rId27"/>
          <w:footerReference w:type="default" r:id="rId28"/>
          <w:headerReference w:type="first" r:id="rId29"/>
          <w:footerReference w:type="first" r:id="rId30"/>
          <w:pgSz w:w="11906" w:h="16838"/>
          <w:pgMar w:top="1985" w:right="1701" w:bottom="1701" w:left="1701" w:header="851" w:footer="992" w:gutter="0"/>
          <w:cols w:space="425"/>
          <w:docGrid w:type="lines" w:linePitch="360"/>
        </w:sectPr>
      </w:pPr>
    </w:p>
    <w:p w14:paraId="159B8F2C" w14:textId="77777777" w:rsidR="004A6EFF" w:rsidRPr="00F67170" w:rsidRDefault="004A6EFF" w:rsidP="004A6EFF">
      <w:pPr>
        <w:autoSpaceDE w:val="0"/>
        <w:autoSpaceDN w:val="0"/>
        <w:adjustRightInd w:val="0"/>
        <w:spacing w:line="480" w:lineRule="auto"/>
        <w:jc w:val="left"/>
        <w:rPr>
          <w:rFonts w:ascii="Times New Roman" w:hAnsi="Times New Roman" w:cs="Times New Roman"/>
          <w:kern w:val="0"/>
          <w:sz w:val="24"/>
          <w:szCs w:val="24"/>
          <w:lang w:val="en-GB"/>
        </w:rPr>
      </w:pPr>
      <w:r w:rsidRPr="00F67170">
        <w:rPr>
          <w:rFonts w:ascii="Times New Roman" w:hAnsi="Times New Roman" w:cs="Times New Roman"/>
          <w:noProof/>
          <w:sz w:val="24"/>
          <w:szCs w:val="24"/>
        </w:rPr>
        <w:lastRenderedPageBreak/>
        <w:drawing>
          <wp:inline distT="0" distB="0" distL="0" distR="0" wp14:anchorId="4F43C32D" wp14:editId="75A376AD">
            <wp:extent cx="6466897" cy="4580971"/>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in telemetry昼夜.tif"/>
                    <pic:cNvPicPr/>
                  </pic:nvPicPr>
                  <pic:blipFill>
                    <a:blip r:embed="rId31">
                      <a:extLst>
                        <a:ext uri="{28A0092B-C50C-407E-A947-70E740481C1C}">
                          <a14:useLocalDpi xmlns:a14="http://schemas.microsoft.com/office/drawing/2010/main" val="0"/>
                        </a:ext>
                      </a:extLst>
                    </a:blip>
                    <a:stretch>
                      <a:fillRect/>
                    </a:stretch>
                  </pic:blipFill>
                  <pic:spPr>
                    <a:xfrm>
                      <a:off x="0" y="0"/>
                      <a:ext cx="6466897" cy="4580971"/>
                    </a:xfrm>
                    <a:prstGeom prst="rect">
                      <a:avLst/>
                    </a:prstGeom>
                  </pic:spPr>
                </pic:pic>
              </a:graphicData>
            </a:graphic>
          </wp:inline>
        </w:drawing>
      </w:r>
    </w:p>
    <w:p w14:paraId="087E64D3" w14:textId="1DDC49E1" w:rsidR="00AB1685" w:rsidRPr="00F67170" w:rsidRDefault="004A6EFF" w:rsidP="00C47102">
      <w:pPr>
        <w:autoSpaceDE w:val="0"/>
        <w:autoSpaceDN w:val="0"/>
        <w:adjustRightInd w:val="0"/>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Figure 3.</w:t>
      </w:r>
      <w:r w:rsidR="00F31AA6">
        <w:rPr>
          <w:rFonts w:ascii="Times New Roman" w:hAnsi="Times New Roman" w:cs="Times New Roman"/>
          <w:sz w:val="24"/>
          <w:szCs w:val="24"/>
          <w:lang w:val="en-GB"/>
        </w:rPr>
        <w:t>7</w:t>
      </w:r>
      <w:r w:rsidRPr="00F67170">
        <w:rPr>
          <w:rFonts w:ascii="Times New Roman" w:hAnsi="Times New Roman" w:cs="Times New Roman"/>
          <w:sz w:val="24"/>
          <w:szCs w:val="24"/>
          <w:lang w:val="en-GB"/>
        </w:rPr>
        <w:t>a Locations of the radio-collared civets in active and inactive time in Tabin</w:t>
      </w:r>
    </w:p>
    <w:p w14:paraId="7D23B532" w14:textId="77777777" w:rsidR="00C47102" w:rsidRPr="00F67170" w:rsidRDefault="00C47102" w:rsidP="00C4710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br w:type="column"/>
      </w:r>
      <w:r w:rsidRPr="00F67170">
        <w:rPr>
          <w:rFonts w:ascii="Times New Roman" w:hAnsi="Times New Roman" w:cs="Times New Roman"/>
          <w:noProof/>
          <w:sz w:val="24"/>
          <w:szCs w:val="24"/>
        </w:rPr>
        <w:lastRenderedPageBreak/>
        <w:drawing>
          <wp:inline distT="0" distB="0" distL="0" distR="0" wp14:anchorId="30BDF0C4" wp14:editId="3842061E">
            <wp:extent cx="5795135" cy="44958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p.tif"/>
                    <pic:cNvPicPr/>
                  </pic:nvPicPr>
                  <pic:blipFill>
                    <a:blip r:embed="rId32">
                      <a:extLst>
                        <a:ext uri="{28A0092B-C50C-407E-A947-70E740481C1C}">
                          <a14:useLocalDpi xmlns:a14="http://schemas.microsoft.com/office/drawing/2010/main" val="0"/>
                        </a:ext>
                      </a:extLst>
                    </a:blip>
                    <a:stretch>
                      <a:fillRect/>
                    </a:stretch>
                  </pic:blipFill>
                  <pic:spPr>
                    <a:xfrm>
                      <a:off x="0" y="0"/>
                      <a:ext cx="5797321" cy="4497496"/>
                    </a:xfrm>
                    <a:prstGeom prst="rect">
                      <a:avLst/>
                    </a:prstGeom>
                  </pic:spPr>
                </pic:pic>
              </a:graphicData>
            </a:graphic>
          </wp:inline>
        </w:drawing>
      </w:r>
    </w:p>
    <w:p w14:paraId="57F178E0" w14:textId="77777777" w:rsidR="00B41F6B" w:rsidRDefault="00F31AA6" w:rsidP="00C47102">
      <w:pPr>
        <w:autoSpaceDE w:val="0"/>
        <w:autoSpaceDN w:val="0"/>
        <w:adjustRightInd w:val="0"/>
        <w:spacing w:line="480" w:lineRule="auto"/>
        <w:jc w:val="left"/>
        <w:rPr>
          <w:rFonts w:ascii="Times New Roman" w:hAnsi="Times New Roman" w:cs="Times New Roman"/>
          <w:sz w:val="24"/>
          <w:szCs w:val="24"/>
          <w:lang w:val="en-GB"/>
        </w:rPr>
      </w:pPr>
      <w:r>
        <w:rPr>
          <w:rFonts w:ascii="Times New Roman" w:hAnsi="Times New Roman" w:cs="Times New Roman"/>
          <w:sz w:val="24"/>
          <w:szCs w:val="24"/>
          <w:lang w:val="en-GB"/>
        </w:rPr>
        <w:t>Figure 3.7</w:t>
      </w:r>
      <w:r w:rsidR="00C47102" w:rsidRPr="00F67170">
        <w:rPr>
          <w:rFonts w:ascii="Times New Roman" w:hAnsi="Times New Roman" w:cs="Times New Roman"/>
          <w:sz w:val="24"/>
          <w:szCs w:val="24"/>
          <w:lang w:val="en-GB"/>
        </w:rPr>
        <w:t>b Locations of the radio-collared civets in active and inactive time in Danum</w:t>
      </w:r>
    </w:p>
    <w:p w14:paraId="46C98FC8" w14:textId="2E73EDEA" w:rsidR="00B41F6B" w:rsidRDefault="00B41F6B" w:rsidP="00C47102">
      <w:pPr>
        <w:autoSpaceDE w:val="0"/>
        <w:autoSpaceDN w:val="0"/>
        <w:adjustRightInd w:val="0"/>
        <w:spacing w:line="480" w:lineRule="auto"/>
        <w:jc w:val="left"/>
        <w:rPr>
          <w:rFonts w:ascii="Times New Roman" w:hAnsi="Times New Roman" w:cs="Times New Roman"/>
          <w:sz w:val="24"/>
          <w:szCs w:val="24"/>
          <w:lang w:val="en-GB"/>
        </w:rPr>
      </w:pPr>
      <w:r>
        <w:rPr>
          <w:rFonts w:ascii="Times New Roman" w:hAnsi="Times New Roman" w:cs="Times New Roman"/>
          <w:sz w:val="24"/>
          <w:szCs w:val="24"/>
          <w:lang w:val="en-GB"/>
        </w:rPr>
        <w:t>Fixes of each individual were coloured differently.</w:t>
      </w:r>
    </w:p>
    <w:p w14:paraId="5DEB3360" w14:textId="65B70A41" w:rsidR="00C47102" w:rsidRPr="00F67170" w:rsidRDefault="00C47102" w:rsidP="00C47102">
      <w:pPr>
        <w:autoSpaceDE w:val="0"/>
        <w:autoSpaceDN w:val="0"/>
        <w:adjustRightInd w:val="0"/>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br w:type="column"/>
      </w:r>
      <w:r w:rsidRPr="00F67170">
        <w:rPr>
          <w:rFonts w:ascii="Times New Roman" w:hAnsi="Times New Roman" w:cs="Times New Roman"/>
          <w:sz w:val="24"/>
          <w:szCs w:val="24"/>
          <w:lang w:val="en-GB"/>
        </w:rPr>
        <w:lastRenderedPageBreak/>
        <w:t>Table 3.4. Habitat preference of the radio-collared civets</w:t>
      </w:r>
    </w:p>
    <w:tbl>
      <w:tblPr>
        <w:tblW w:w="13467" w:type="dxa"/>
        <w:tblCellMar>
          <w:left w:w="99" w:type="dxa"/>
          <w:right w:w="99" w:type="dxa"/>
        </w:tblCellMar>
        <w:tblLook w:val="04A0" w:firstRow="1" w:lastRow="0" w:firstColumn="1" w:lastColumn="0" w:noHBand="0" w:noVBand="1"/>
      </w:tblPr>
      <w:tblGrid>
        <w:gridCol w:w="1080"/>
        <w:gridCol w:w="1080"/>
        <w:gridCol w:w="1080"/>
        <w:gridCol w:w="1580"/>
        <w:gridCol w:w="1701"/>
        <w:gridCol w:w="1701"/>
        <w:gridCol w:w="1843"/>
        <w:gridCol w:w="1842"/>
        <w:gridCol w:w="1560"/>
      </w:tblGrid>
      <w:tr w:rsidR="00C47102" w:rsidRPr="00F67170" w14:paraId="632A4994" w14:textId="77777777" w:rsidTr="001D2DE9">
        <w:trPr>
          <w:trHeight w:val="660"/>
        </w:trPr>
        <w:tc>
          <w:tcPr>
            <w:tcW w:w="1080" w:type="dxa"/>
            <w:vMerge w:val="restart"/>
            <w:tcBorders>
              <w:top w:val="single" w:sz="4" w:space="0" w:color="auto"/>
              <w:left w:val="nil"/>
              <w:bottom w:val="single" w:sz="4" w:space="0" w:color="000000"/>
              <w:right w:val="nil"/>
            </w:tcBorders>
            <w:shd w:val="clear" w:color="auto" w:fill="auto"/>
            <w:noWrap/>
            <w:vAlign w:val="center"/>
            <w:hideMark/>
          </w:tcPr>
          <w:p w14:paraId="231EDF97"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ID</w:t>
            </w:r>
          </w:p>
        </w:tc>
        <w:tc>
          <w:tcPr>
            <w:tcW w:w="1080" w:type="dxa"/>
            <w:vMerge w:val="restart"/>
            <w:tcBorders>
              <w:top w:val="single" w:sz="4" w:space="0" w:color="auto"/>
              <w:left w:val="nil"/>
              <w:bottom w:val="single" w:sz="4" w:space="0" w:color="000000"/>
              <w:right w:val="nil"/>
            </w:tcBorders>
            <w:shd w:val="clear" w:color="auto" w:fill="auto"/>
            <w:noWrap/>
            <w:vAlign w:val="center"/>
            <w:hideMark/>
          </w:tcPr>
          <w:p w14:paraId="7274650A" w14:textId="07D501D5" w:rsidR="00C47102" w:rsidRPr="00F67170" w:rsidRDefault="002E3298"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study site</w:t>
            </w:r>
          </w:p>
        </w:tc>
        <w:tc>
          <w:tcPr>
            <w:tcW w:w="1080" w:type="dxa"/>
            <w:vMerge w:val="restart"/>
            <w:tcBorders>
              <w:top w:val="single" w:sz="4" w:space="0" w:color="auto"/>
              <w:left w:val="nil"/>
              <w:bottom w:val="single" w:sz="4" w:space="0" w:color="000000"/>
              <w:right w:val="nil"/>
            </w:tcBorders>
            <w:shd w:val="clear" w:color="auto" w:fill="auto"/>
            <w:noWrap/>
            <w:vAlign w:val="center"/>
            <w:hideMark/>
          </w:tcPr>
          <w:p w14:paraId="765531E2"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sex</w:t>
            </w:r>
          </w:p>
        </w:tc>
        <w:tc>
          <w:tcPr>
            <w:tcW w:w="1580" w:type="dxa"/>
            <w:vMerge w:val="restart"/>
            <w:tcBorders>
              <w:top w:val="single" w:sz="4" w:space="0" w:color="auto"/>
              <w:left w:val="nil"/>
              <w:bottom w:val="single" w:sz="4" w:space="0" w:color="000000"/>
              <w:right w:val="nil"/>
            </w:tcBorders>
            <w:shd w:val="clear" w:color="auto" w:fill="auto"/>
            <w:vAlign w:val="center"/>
            <w:hideMark/>
          </w:tcPr>
          <w:p w14:paraId="3D6791A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date collared</w:t>
            </w:r>
          </w:p>
        </w:tc>
        <w:tc>
          <w:tcPr>
            <w:tcW w:w="1701" w:type="dxa"/>
            <w:vMerge w:val="restart"/>
            <w:tcBorders>
              <w:top w:val="single" w:sz="4" w:space="0" w:color="auto"/>
              <w:left w:val="nil"/>
              <w:bottom w:val="single" w:sz="4" w:space="0" w:color="000000"/>
              <w:right w:val="nil"/>
            </w:tcBorders>
            <w:shd w:val="clear" w:color="auto" w:fill="auto"/>
            <w:vAlign w:val="center"/>
            <w:hideMark/>
          </w:tcPr>
          <w:p w14:paraId="494C8D50"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date signal lost</w:t>
            </w:r>
          </w:p>
        </w:tc>
        <w:tc>
          <w:tcPr>
            <w:tcW w:w="1701" w:type="dxa"/>
            <w:vMerge w:val="restart"/>
            <w:tcBorders>
              <w:top w:val="single" w:sz="4" w:space="0" w:color="auto"/>
              <w:left w:val="nil"/>
              <w:bottom w:val="single" w:sz="4" w:space="0" w:color="000000"/>
              <w:right w:val="nil"/>
            </w:tcBorders>
            <w:shd w:val="clear" w:color="auto" w:fill="auto"/>
            <w:vAlign w:val="center"/>
            <w:hideMark/>
          </w:tcPr>
          <w:p w14:paraId="18D60C62" w14:textId="654D909C"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home range area </w:t>
            </w:r>
            <w:r w:rsidR="001D2DE9">
              <w:rPr>
                <w:rFonts w:ascii="Times New Roman" w:eastAsia="ＭＳ Ｐゴシック" w:hAnsi="Times New Roman" w:cs="Times New Roman"/>
                <w:color w:val="000000"/>
                <w:kern w:val="0"/>
                <w:sz w:val="22"/>
                <w:lang w:val="en-GB"/>
              </w:rPr>
              <w:br/>
            </w:r>
            <w:r w:rsidRPr="00F67170">
              <w:rPr>
                <w:rFonts w:ascii="Times New Roman" w:eastAsia="ＭＳ Ｐゴシック" w:hAnsi="Times New Roman" w:cs="Times New Roman"/>
                <w:color w:val="000000"/>
                <w:kern w:val="0"/>
                <w:sz w:val="22"/>
                <w:lang w:val="en-GB"/>
              </w:rPr>
              <w:t>(ha</w:t>
            </w:r>
            <w:r w:rsidR="001D2DE9">
              <w:rPr>
                <w:rFonts w:ascii="Times New Roman" w:eastAsia="ＭＳ Ｐゴシック" w:hAnsi="Times New Roman" w:cs="Times New Roman"/>
                <w:color w:val="000000"/>
                <w:kern w:val="0"/>
                <w:sz w:val="22"/>
                <w:lang w:val="en-GB"/>
              </w:rPr>
              <w:t>: 95% MCP)</w:t>
            </w:r>
          </w:p>
        </w:tc>
        <w:tc>
          <w:tcPr>
            <w:tcW w:w="1843" w:type="dxa"/>
            <w:vMerge w:val="restart"/>
            <w:tcBorders>
              <w:top w:val="single" w:sz="4" w:space="0" w:color="auto"/>
              <w:left w:val="nil"/>
              <w:bottom w:val="single" w:sz="4" w:space="0" w:color="000000"/>
              <w:right w:val="nil"/>
            </w:tcBorders>
            <w:shd w:val="clear" w:color="auto" w:fill="auto"/>
            <w:vAlign w:val="center"/>
            <w:hideMark/>
          </w:tcPr>
          <w:p w14:paraId="66A5C8A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area of open-canopy habitat (%) in home range</w:t>
            </w:r>
          </w:p>
        </w:tc>
        <w:tc>
          <w:tcPr>
            <w:tcW w:w="3402" w:type="dxa"/>
            <w:gridSpan w:val="2"/>
            <w:tcBorders>
              <w:top w:val="single" w:sz="4" w:space="0" w:color="auto"/>
              <w:left w:val="nil"/>
              <w:bottom w:val="nil"/>
              <w:right w:val="nil"/>
            </w:tcBorders>
            <w:shd w:val="clear" w:color="auto" w:fill="auto"/>
            <w:vAlign w:val="center"/>
            <w:hideMark/>
          </w:tcPr>
          <w:p w14:paraId="01102363" w14:textId="0D5B1D44"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location in open-canopy habitat/all locations</w:t>
            </w:r>
            <w:r w:rsidR="002613B4" w:rsidRPr="00F67170">
              <w:rPr>
                <w:rFonts w:ascii="Times New Roman" w:eastAsia="ＭＳ Ｐゴシック" w:hAnsi="Times New Roman" w:cs="Times New Roman"/>
                <w:color w:val="000000"/>
                <w:kern w:val="0"/>
                <w:sz w:val="22"/>
                <w:lang w:val="en-GB"/>
              </w:rPr>
              <w:t xml:space="preserve"> (%)</w:t>
            </w:r>
          </w:p>
        </w:tc>
      </w:tr>
      <w:tr w:rsidR="00C47102" w:rsidRPr="00F67170" w14:paraId="6C38BE00" w14:textId="77777777" w:rsidTr="001D2DE9">
        <w:trPr>
          <w:trHeight w:val="300"/>
        </w:trPr>
        <w:tc>
          <w:tcPr>
            <w:tcW w:w="1080" w:type="dxa"/>
            <w:vMerge/>
            <w:tcBorders>
              <w:top w:val="single" w:sz="4" w:space="0" w:color="auto"/>
              <w:left w:val="nil"/>
              <w:bottom w:val="single" w:sz="4" w:space="0" w:color="000000"/>
              <w:right w:val="nil"/>
            </w:tcBorders>
            <w:vAlign w:val="center"/>
            <w:hideMark/>
          </w:tcPr>
          <w:p w14:paraId="6855B0F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080" w:type="dxa"/>
            <w:vMerge/>
            <w:tcBorders>
              <w:top w:val="single" w:sz="4" w:space="0" w:color="auto"/>
              <w:left w:val="nil"/>
              <w:bottom w:val="single" w:sz="4" w:space="0" w:color="000000"/>
              <w:right w:val="nil"/>
            </w:tcBorders>
            <w:vAlign w:val="center"/>
            <w:hideMark/>
          </w:tcPr>
          <w:p w14:paraId="3A7214B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080" w:type="dxa"/>
            <w:vMerge/>
            <w:tcBorders>
              <w:top w:val="single" w:sz="4" w:space="0" w:color="auto"/>
              <w:left w:val="nil"/>
              <w:bottom w:val="single" w:sz="4" w:space="0" w:color="000000"/>
              <w:right w:val="nil"/>
            </w:tcBorders>
            <w:vAlign w:val="center"/>
            <w:hideMark/>
          </w:tcPr>
          <w:p w14:paraId="4591CAC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580" w:type="dxa"/>
            <w:vMerge/>
            <w:tcBorders>
              <w:top w:val="single" w:sz="4" w:space="0" w:color="auto"/>
              <w:left w:val="nil"/>
              <w:bottom w:val="single" w:sz="4" w:space="0" w:color="000000"/>
              <w:right w:val="nil"/>
            </w:tcBorders>
            <w:vAlign w:val="center"/>
            <w:hideMark/>
          </w:tcPr>
          <w:p w14:paraId="051C4E3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single" w:sz="4" w:space="0" w:color="000000"/>
              <w:right w:val="nil"/>
            </w:tcBorders>
            <w:vAlign w:val="center"/>
            <w:hideMark/>
          </w:tcPr>
          <w:p w14:paraId="29F26B3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single" w:sz="4" w:space="0" w:color="000000"/>
              <w:right w:val="nil"/>
            </w:tcBorders>
            <w:vAlign w:val="center"/>
            <w:hideMark/>
          </w:tcPr>
          <w:p w14:paraId="54086D9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843" w:type="dxa"/>
            <w:vMerge/>
            <w:tcBorders>
              <w:top w:val="single" w:sz="4" w:space="0" w:color="auto"/>
              <w:left w:val="nil"/>
              <w:bottom w:val="single" w:sz="4" w:space="0" w:color="000000"/>
              <w:right w:val="nil"/>
            </w:tcBorders>
            <w:vAlign w:val="center"/>
            <w:hideMark/>
          </w:tcPr>
          <w:p w14:paraId="6260BAF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p>
        </w:tc>
        <w:tc>
          <w:tcPr>
            <w:tcW w:w="1842" w:type="dxa"/>
            <w:tcBorders>
              <w:top w:val="single" w:sz="8" w:space="0" w:color="auto"/>
              <w:left w:val="nil"/>
              <w:bottom w:val="single" w:sz="4" w:space="0" w:color="auto"/>
              <w:right w:val="nil"/>
            </w:tcBorders>
            <w:shd w:val="clear" w:color="auto" w:fill="auto"/>
            <w:noWrap/>
            <w:vAlign w:val="center"/>
            <w:hideMark/>
          </w:tcPr>
          <w:p w14:paraId="33F1FE75" w14:textId="591989C4" w:rsidR="00C47102" w:rsidRPr="00F67170" w:rsidRDefault="006D0A78"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 xml:space="preserve">inactive </w:t>
            </w:r>
            <w:r w:rsidR="00C47102" w:rsidRPr="00F67170">
              <w:rPr>
                <w:rFonts w:ascii="Times New Roman" w:eastAsia="ＭＳ Ｐゴシック" w:hAnsi="Times New Roman" w:cs="Times New Roman"/>
                <w:color w:val="000000"/>
                <w:kern w:val="0"/>
                <w:sz w:val="22"/>
                <w:lang w:val="en-GB"/>
              </w:rPr>
              <w:t>time</w:t>
            </w:r>
          </w:p>
        </w:tc>
        <w:tc>
          <w:tcPr>
            <w:tcW w:w="1560" w:type="dxa"/>
            <w:tcBorders>
              <w:top w:val="single" w:sz="8" w:space="0" w:color="auto"/>
              <w:left w:val="nil"/>
              <w:bottom w:val="single" w:sz="4" w:space="0" w:color="auto"/>
              <w:right w:val="nil"/>
            </w:tcBorders>
            <w:shd w:val="clear" w:color="auto" w:fill="auto"/>
            <w:noWrap/>
            <w:vAlign w:val="center"/>
            <w:hideMark/>
          </w:tcPr>
          <w:p w14:paraId="65BBAF16" w14:textId="2B818413" w:rsidR="00C47102" w:rsidRPr="00F67170" w:rsidRDefault="006D0A78"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active</w:t>
            </w:r>
            <w:r w:rsidR="00C47102" w:rsidRPr="00F67170">
              <w:rPr>
                <w:rFonts w:ascii="Times New Roman" w:eastAsia="ＭＳ Ｐゴシック" w:hAnsi="Times New Roman" w:cs="Times New Roman"/>
                <w:color w:val="000000"/>
                <w:kern w:val="0"/>
                <w:sz w:val="22"/>
                <w:lang w:val="en-GB"/>
              </w:rPr>
              <w:t xml:space="preserve"> time</w:t>
            </w:r>
          </w:p>
        </w:tc>
      </w:tr>
      <w:tr w:rsidR="00C47102" w:rsidRPr="00F67170" w14:paraId="78656E16" w14:textId="77777777" w:rsidTr="001D2DE9">
        <w:trPr>
          <w:trHeight w:val="300"/>
        </w:trPr>
        <w:tc>
          <w:tcPr>
            <w:tcW w:w="1080" w:type="dxa"/>
            <w:tcBorders>
              <w:top w:val="nil"/>
              <w:left w:val="nil"/>
              <w:bottom w:val="nil"/>
              <w:right w:val="nil"/>
            </w:tcBorders>
            <w:shd w:val="clear" w:color="auto" w:fill="auto"/>
            <w:noWrap/>
            <w:vAlign w:val="center"/>
            <w:hideMark/>
          </w:tcPr>
          <w:p w14:paraId="57DDEC2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M345</w:t>
            </w:r>
          </w:p>
        </w:tc>
        <w:tc>
          <w:tcPr>
            <w:tcW w:w="1080" w:type="dxa"/>
            <w:tcBorders>
              <w:top w:val="nil"/>
              <w:left w:val="nil"/>
              <w:bottom w:val="nil"/>
              <w:right w:val="nil"/>
            </w:tcBorders>
            <w:shd w:val="clear" w:color="auto" w:fill="auto"/>
            <w:noWrap/>
            <w:vAlign w:val="center"/>
            <w:hideMark/>
          </w:tcPr>
          <w:p w14:paraId="77B877A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7AD2BD9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01C15E1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1-Feb-08</w:t>
            </w:r>
          </w:p>
        </w:tc>
        <w:tc>
          <w:tcPr>
            <w:tcW w:w="1701" w:type="dxa"/>
            <w:tcBorders>
              <w:top w:val="nil"/>
              <w:left w:val="nil"/>
              <w:bottom w:val="nil"/>
              <w:right w:val="nil"/>
            </w:tcBorders>
            <w:shd w:val="clear" w:color="auto" w:fill="auto"/>
            <w:noWrap/>
            <w:vAlign w:val="center"/>
            <w:hideMark/>
          </w:tcPr>
          <w:p w14:paraId="724396C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19-Jul-08</w:t>
            </w:r>
          </w:p>
        </w:tc>
        <w:tc>
          <w:tcPr>
            <w:tcW w:w="1701" w:type="dxa"/>
            <w:tcBorders>
              <w:top w:val="nil"/>
              <w:left w:val="nil"/>
              <w:bottom w:val="nil"/>
              <w:right w:val="nil"/>
            </w:tcBorders>
            <w:shd w:val="clear" w:color="auto" w:fill="auto"/>
            <w:noWrap/>
            <w:vAlign w:val="center"/>
            <w:hideMark/>
          </w:tcPr>
          <w:p w14:paraId="25FB7AB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50.0</w:t>
            </w:r>
          </w:p>
        </w:tc>
        <w:tc>
          <w:tcPr>
            <w:tcW w:w="1843" w:type="dxa"/>
            <w:tcBorders>
              <w:top w:val="nil"/>
              <w:left w:val="nil"/>
              <w:bottom w:val="nil"/>
              <w:right w:val="nil"/>
            </w:tcBorders>
            <w:shd w:val="clear" w:color="auto" w:fill="auto"/>
            <w:noWrap/>
            <w:vAlign w:val="center"/>
            <w:hideMark/>
          </w:tcPr>
          <w:p w14:paraId="3BA011D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w:t>
            </w:r>
          </w:p>
        </w:tc>
        <w:tc>
          <w:tcPr>
            <w:tcW w:w="1842" w:type="dxa"/>
            <w:tcBorders>
              <w:top w:val="nil"/>
              <w:left w:val="nil"/>
              <w:bottom w:val="nil"/>
              <w:right w:val="nil"/>
            </w:tcBorders>
            <w:shd w:val="clear" w:color="auto" w:fill="auto"/>
            <w:noWrap/>
            <w:vAlign w:val="center"/>
            <w:hideMark/>
          </w:tcPr>
          <w:p w14:paraId="06D9C1B3" w14:textId="3A40E5A1"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12/7</w:t>
            </w:r>
            <w:r w:rsidR="00251A43" w:rsidRPr="00F67170">
              <w:rPr>
                <w:rFonts w:ascii="Times New Roman" w:eastAsia="ＭＳ Ｐゴシック" w:hAnsi="Times New Roman" w:cs="Times New Roman"/>
                <w:color w:val="000000"/>
                <w:kern w:val="0"/>
                <w:sz w:val="22"/>
                <w:lang w:val="en-GB"/>
              </w:rPr>
              <w:t>0</w:t>
            </w:r>
            <w:r w:rsidR="002613B4" w:rsidRPr="00F67170">
              <w:rPr>
                <w:rFonts w:ascii="Times New Roman" w:eastAsia="ＭＳ Ｐゴシック" w:hAnsi="Times New Roman" w:cs="Times New Roman"/>
                <w:color w:val="000000"/>
                <w:kern w:val="0"/>
                <w:sz w:val="22"/>
                <w:lang w:val="en-GB"/>
              </w:rPr>
              <w:t xml:space="preserve"> (17.1)</w:t>
            </w:r>
          </w:p>
        </w:tc>
        <w:tc>
          <w:tcPr>
            <w:tcW w:w="1560" w:type="dxa"/>
            <w:tcBorders>
              <w:top w:val="nil"/>
              <w:left w:val="nil"/>
              <w:bottom w:val="nil"/>
              <w:right w:val="nil"/>
            </w:tcBorders>
            <w:shd w:val="clear" w:color="auto" w:fill="auto"/>
            <w:noWrap/>
            <w:vAlign w:val="center"/>
            <w:hideMark/>
          </w:tcPr>
          <w:p w14:paraId="6AE899E9" w14:textId="6239C394"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12/3</w:t>
            </w:r>
            <w:r w:rsidR="00251A43" w:rsidRPr="00F67170">
              <w:rPr>
                <w:rFonts w:ascii="Times New Roman" w:eastAsia="ＭＳ Ｐゴシック" w:hAnsi="Times New Roman" w:cs="Times New Roman"/>
                <w:color w:val="000000"/>
                <w:kern w:val="0"/>
                <w:sz w:val="22"/>
                <w:lang w:val="en-GB"/>
              </w:rPr>
              <w:t>1</w:t>
            </w:r>
            <w:r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(38.7)</w:t>
            </w:r>
          </w:p>
        </w:tc>
      </w:tr>
      <w:tr w:rsidR="00C47102" w:rsidRPr="00F67170" w14:paraId="3405AE01" w14:textId="77777777" w:rsidTr="001D2DE9">
        <w:trPr>
          <w:trHeight w:val="300"/>
        </w:trPr>
        <w:tc>
          <w:tcPr>
            <w:tcW w:w="1080" w:type="dxa"/>
            <w:tcBorders>
              <w:top w:val="nil"/>
              <w:left w:val="nil"/>
              <w:bottom w:val="nil"/>
              <w:right w:val="nil"/>
            </w:tcBorders>
            <w:shd w:val="clear" w:color="auto" w:fill="auto"/>
            <w:noWrap/>
            <w:vAlign w:val="center"/>
            <w:hideMark/>
          </w:tcPr>
          <w:p w14:paraId="663D384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M380</w:t>
            </w:r>
          </w:p>
        </w:tc>
        <w:tc>
          <w:tcPr>
            <w:tcW w:w="1080" w:type="dxa"/>
            <w:tcBorders>
              <w:top w:val="nil"/>
              <w:left w:val="nil"/>
              <w:bottom w:val="nil"/>
              <w:right w:val="nil"/>
            </w:tcBorders>
            <w:shd w:val="clear" w:color="auto" w:fill="auto"/>
            <w:noWrap/>
            <w:vAlign w:val="center"/>
            <w:hideMark/>
          </w:tcPr>
          <w:p w14:paraId="55A5DAF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56CEB66F"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5339A5B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22-Jan-08</w:t>
            </w:r>
          </w:p>
        </w:tc>
        <w:tc>
          <w:tcPr>
            <w:tcW w:w="1701" w:type="dxa"/>
            <w:tcBorders>
              <w:top w:val="nil"/>
              <w:left w:val="nil"/>
              <w:bottom w:val="nil"/>
              <w:right w:val="nil"/>
            </w:tcBorders>
            <w:shd w:val="clear" w:color="auto" w:fill="auto"/>
            <w:noWrap/>
            <w:vAlign w:val="center"/>
            <w:hideMark/>
          </w:tcPr>
          <w:p w14:paraId="6596BB0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11-Oct-08</w:t>
            </w:r>
          </w:p>
        </w:tc>
        <w:tc>
          <w:tcPr>
            <w:tcW w:w="1701" w:type="dxa"/>
            <w:tcBorders>
              <w:top w:val="nil"/>
              <w:left w:val="nil"/>
              <w:bottom w:val="nil"/>
              <w:right w:val="nil"/>
            </w:tcBorders>
            <w:shd w:val="clear" w:color="auto" w:fill="auto"/>
            <w:noWrap/>
            <w:vAlign w:val="center"/>
            <w:hideMark/>
          </w:tcPr>
          <w:p w14:paraId="62914D0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176.7</w:t>
            </w:r>
          </w:p>
        </w:tc>
        <w:tc>
          <w:tcPr>
            <w:tcW w:w="1843" w:type="dxa"/>
            <w:tcBorders>
              <w:top w:val="nil"/>
              <w:left w:val="nil"/>
              <w:bottom w:val="nil"/>
              <w:right w:val="nil"/>
            </w:tcBorders>
            <w:shd w:val="clear" w:color="auto" w:fill="auto"/>
            <w:noWrap/>
            <w:vAlign w:val="center"/>
            <w:hideMark/>
          </w:tcPr>
          <w:p w14:paraId="7B444DA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w:t>
            </w:r>
          </w:p>
        </w:tc>
        <w:tc>
          <w:tcPr>
            <w:tcW w:w="1842" w:type="dxa"/>
            <w:tcBorders>
              <w:top w:val="nil"/>
              <w:left w:val="nil"/>
              <w:bottom w:val="nil"/>
              <w:right w:val="nil"/>
            </w:tcBorders>
            <w:shd w:val="clear" w:color="auto" w:fill="auto"/>
            <w:noWrap/>
            <w:vAlign w:val="center"/>
            <w:hideMark/>
          </w:tcPr>
          <w:p w14:paraId="06639FD1" w14:textId="66B616F2" w:rsidR="00C47102" w:rsidRPr="00F67170" w:rsidRDefault="00251A43"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w:t>
            </w:r>
            <w:r w:rsidR="00C47102" w:rsidRPr="00F67170">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79</w:t>
            </w:r>
            <w:r w:rsidR="002613B4" w:rsidRPr="00F67170">
              <w:rPr>
                <w:rFonts w:ascii="Times New Roman" w:eastAsia="ＭＳ Ｐゴシック" w:hAnsi="Times New Roman" w:cs="Times New Roman"/>
                <w:color w:val="000000"/>
                <w:kern w:val="0"/>
                <w:sz w:val="22"/>
                <w:lang w:val="en-GB"/>
              </w:rPr>
              <w:t xml:space="preserve"> (0)</w:t>
            </w:r>
          </w:p>
        </w:tc>
        <w:tc>
          <w:tcPr>
            <w:tcW w:w="1560" w:type="dxa"/>
            <w:tcBorders>
              <w:top w:val="nil"/>
              <w:left w:val="nil"/>
              <w:bottom w:val="nil"/>
              <w:right w:val="nil"/>
            </w:tcBorders>
            <w:shd w:val="clear" w:color="auto" w:fill="auto"/>
            <w:noWrap/>
            <w:vAlign w:val="center"/>
            <w:hideMark/>
          </w:tcPr>
          <w:p w14:paraId="36F6C58E" w14:textId="5D10FE26" w:rsidR="00C47102" w:rsidRPr="00F67170" w:rsidRDefault="00251A43"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r w:rsidR="00C47102" w:rsidRPr="00F67170">
              <w:rPr>
                <w:rFonts w:ascii="Times New Roman" w:eastAsia="ＭＳ Ｐゴシック" w:hAnsi="Times New Roman" w:cs="Times New Roman"/>
                <w:color w:val="000000"/>
                <w:kern w:val="0"/>
                <w:sz w:val="22"/>
                <w:lang w:val="en-GB"/>
              </w:rPr>
              <w:t>/2</w:t>
            </w:r>
            <w:r w:rsidRPr="00F67170">
              <w:rPr>
                <w:rFonts w:ascii="Times New Roman" w:eastAsia="ＭＳ Ｐゴシック" w:hAnsi="Times New Roman" w:cs="Times New Roman"/>
                <w:color w:val="000000"/>
                <w:kern w:val="0"/>
                <w:sz w:val="22"/>
                <w:lang w:val="en-GB"/>
              </w:rPr>
              <w:t>6</w:t>
            </w:r>
            <w:r w:rsidR="00C47102"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(7.7)</w:t>
            </w:r>
          </w:p>
        </w:tc>
      </w:tr>
      <w:tr w:rsidR="00C47102" w:rsidRPr="00F67170" w14:paraId="74D20D95" w14:textId="77777777" w:rsidTr="001D2DE9">
        <w:trPr>
          <w:trHeight w:val="300"/>
        </w:trPr>
        <w:tc>
          <w:tcPr>
            <w:tcW w:w="1080" w:type="dxa"/>
            <w:tcBorders>
              <w:top w:val="nil"/>
              <w:left w:val="nil"/>
              <w:bottom w:val="nil"/>
              <w:right w:val="nil"/>
            </w:tcBorders>
            <w:shd w:val="clear" w:color="auto" w:fill="auto"/>
            <w:noWrap/>
            <w:vAlign w:val="center"/>
            <w:hideMark/>
          </w:tcPr>
          <w:p w14:paraId="58F138E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F420</w:t>
            </w:r>
          </w:p>
        </w:tc>
        <w:tc>
          <w:tcPr>
            <w:tcW w:w="1080" w:type="dxa"/>
            <w:tcBorders>
              <w:top w:val="nil"/>
              <w:left w:val="nil"/>
              <w:bottom w:val="nil"/>
              <w:right w:val="nil"/>
            </w:tcBorders>
            <w:shd w:val="clear" w:color="auto" w:fill="auto"/>
            <w:noWrap/>
            <w:vAlign w:val="center"/>
            <w:hideMark/>
          </w:tcPr>
          <w:p w14:paraId="3920B5E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36EF63C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18D331E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3-Feb-08</w:t>
            </w:r>
          </w:p>
        </w:tc>
        <w:tc>
          <w:tcPr>
            <w:tcW w:w="1701" w:type="dxa"/>
            <w:tcBorders>
              <w:top w:val="nil"/>
              <w:left w:val="nil"/>
              <w:bottom w:val="nil"/>
              <w:right w:val="nil"/>
            </w:tcBorders>
            <w:shd w:val="clear" w:color="auto" w:fill="auto"/>
            <w:noWrap/>
            <w:vAlign w:val="center"/>
            <w:hideMark/>
          </w:tcPr>
          <w:p w14:paraId="792EC46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9-Oct-09</w:t>
            </w:r>
          </w:p>
        </w:tc>
        <w:tc>
          <w:tcPr>
            <w:tcW w:w="1701" w:type="dxa"/>
            <w:tcBorders>
              <w:top w:val="nil"/>
              <w:left w:val="nil"/>
              <w:bottom w:val="nil"/>
              <w:right w:val="nil"/>
            </w:tcBorders>
            <w:shd w:val="clear" w:color="auto" w:fill="auto"/>
            <w:noWrap/>
            <w:vAlign w:val="center"/>
            <w:hideMark/>
          </w:tcPr>
          <w:p w14:paraId="1232BBC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26.5</w:t>
            </w:r>
          </w:p>
        </w:tc>
        <w:tc>
          <w:tcPr>
            <w:tcW w:w="1843" w:type="dxa"/>
            <w:tcBorders>
              <w:top w:val="nil"/>
              <w:left w:val="nil"/>
              <w:bottom w:val="nil"/>
              <w:right w:val="nil"/>
            </w:tcBorders>
            <w:shd w:val="clear" w:color="auto" w:fill="auto"/>
            <w:noWrap/>
            <w:vAlign w:val="center"/>
            <w:hideMark/>
          </w:tcPr>
          <w:p w14:paraId="3F5A9909"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5.3</w:t>
            </w:r>
          </w:p>
        </w:tc>
        <w:tc>
          <w:tcPr>
            <w:tcW w:w="1842" w:type="dxa"/>
            <w:tcBorders>
              <w:top w:val="nil"/>
              <w:left w:val="nil"/>
              <w:bottom w:val="nil"/>
              <w:right w:val="nil"/>
            </w:tcBorders>
            <w:shd w:val="clear" w:color="auto" w:fill="auto"/>
            <w:noWrap/>
            <w:vAlign w:val="center"/>
            <w:hideMark/>
          </w:tcPr>
          <w:p w14:paraId="11ADBCA6" w14:textId="729B2A5D"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8/9</w:t>
            </w:r>
            <w:r w:rsidR="00251A43" w:rsidRPr="00F67170">
              <w:rPr>
                <w:rFonts w:ascii="Times New Roman" w:eastAsia="ＭＳ Ｐゴシック" w:hAnsi="Times New Roman" w:cs="Times New Roman"/>
                <w:color w:val="000000"/>
                <w:kern w:val="0"/>
                <w:sz w:val="22"/>
                <w:lang w:val="en-GB"/>
              </w:rPr>
              <w:t>3</w:t>
            </w:r>
            <w:r w:rsidR="002613B4" w:rsidRPr="00F67170">
              <w:rPr>
                <w:rFonts w:ascii="Times New Roman" w:eastAsia="ＭＳ Ｐゴシック" w:hAnsi="Times New Roman" w:cs="Times New Roman"/>
                <w:color w:val="000000"/>
                <w:kern w:val="0"/>
                <w:sz w:val="22"/>
                <w:lang w:val="en-GB"/>
              </w:rPr>
              <w:t xml:space="preserve"> (8.6)</w:t>
            </w:r>
          </w:p>
        </w:tc>
        <w:tc>
          <w:tcPr>
            <w:tcW w:w="1560" w:type="dxa"/>
            <w:tcBorders>
              <w:top w:val="nil"/>
              <w:left w:val="nil"/>
              <w:bottom w:val="nil"/>
              <w:right w:val="nil"/>
            </w:tcBorders>
            <w:shd w:val="clear" w:color="auto" w:fill="auto"/>
            <w:noWrap/>
            <w:vAlign w:val="center"/>
            <w:hideMark/>
          </w:tcPr>
          <w:p w14:paraId="512ADFA1" w14:textId="6FF2DB88"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r w:rsidR="00251A43" w:rsidRPr="00F67170">
              <w:rPr>
                <w:rFonts w:ascii="Times New Roman" w:eastAsia="ＭＳ Ｐゴシック" w:hAnsi="Times New Roman" w:cs="Times New Roman"/>
                <w:color w:val="000000"/>
                <w:kern w:val="0"/>
                <w:sz w:val="22"/>
                <w:lang w:val="en-GB"/>
              </w:rPr>
              <w:t>39</w:t>
            </w:r>
            <w:r w:rsidR="002613B4" w:rsidRPr="00F67170">
              <w:rPr>
                <w:rFonts w:ascii="Times New Roman" w:eastAsia="ＭＳ Ｐゴシック" w:hAnsi="Times New Roman" w:cs="Times New Roman"/>
                <w:color w:val="000000"/>
                <w:kern w:val="0"/>
                <w:sz w:val="22"/>
                <w:lang w:val="en-GB"/>
              </w:rPr>
              <w:t xml:space="preserve"> (2.6)</w:t>
            </w:r>
          </w:p>
        </w:tc>
      </w:tr>
      <w:tr w:rsidR="00C47102" w:rsidRPr="00F67170" w14:paraId="62FE466B" w14:textId="77777777" w:rsidTr="001D2DE9">
        <w:trPr>
          <w:trHeight w:val="300"/>
        </w:trPr>
        <w:tc>
          <w:tcPr>
            <w:tcW w:w="1080" w:type="dxa"/>
            <w:tcBorders>
              <w:top w:val="nil"/>
              <w:left w:val="nil"/>
              <w:bottom w:val="nil"/>
              <w:right w:val="nil"/>
            </w:tcBorders>
            <w:shd w:val="clear" w:color="auto" w:fill="auto"/>
            <w:noWrap/>
            <w:vAlign w:val="center"/>
            <w:hideMark/>
          </w:tcPr>
          <w:p w14:paraId="3960152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F480</w:t>
            </w:r>
          </w:p>
        </w:tc>
        <w:tc>
          <w:tcPr>
            <w:tcW w:w="1080" w:type="dxa"/>
            <w:tcBorders>
              <w:top w:val="nil"/>
              <w:left w:val="nil"/>
              <w:bottom w:val="nil"/>
              <w:right w:val="nil"/>
            </w:tcBorders>
            <w:shd w:val="clear" w:color="auto" w:fill="auto"/>
            <w:noWrap/>
            <w:vAlign w:val="center"/>
            <w:hideMark/>
          </w:tcPr>
          <w:p w14:paraId="36173A2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341FAA1D"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3DCDE53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9-Feb-08</w:t>
            </w:r>
          </w:p>
        </w:tc>
        <w:tc>
          <w:tcPr>
            <w:tcW w:w="1701" w:type="dxa"/>
            <w:tcBorders>
              <w:top w:val="nil"/>
              <w:left w:val="nil"/>
              <w:bottom w:val="nil"/>
              <w:right w:val="nil"/>
            </w:tcBorders>
            <w:shd w:val="clear" w:color="auto" w:fill="auto"/>
            <w:noWrap/>
            <w:vAlign w:val="center"/>
            <w:hideMark/>
          </w:tcPr>
          <w:p w14:paraId="1EE032A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10-Jul-09</w:t>
            </w:r>
          </w:p>
        </w:tc>
        <w:tc>
          <w:tcPr>
            <w:tcW w:w="1701" w:type="dxa"/>
            <w:tcBorders>
              <w:top w:val="nil"/>
              <w:left w:val="nil"/>
              <w:bottom w:val="nil"/>
              <w:right w:val="nil"/>
            </w:tcBorders>
            <w:shd w:val="clear" w:color="auto" w:fill="auto"/>
            <w:noWrap/>
            <w:vAlign w:val="center"/>
            <w:hideMark/>
          </w:tcPr>
          <w:p w14:paraId="1A04BE5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17.9</w:t>
            </w:r>
          </w:p>
        </w:tc>
        <w:tc>
          <w:tcPr>
            <w:tcW w:w="1843" w:type="dxa"/>
            <w:tcBorders>
              <w:top w:val="nil"/>
              <w:left w:val="nil"/>
              <w:bottom w:val="nil"/>
              <w:right w:val="nil"/>
            </w:tcBorders>
            <w:shd w:val="clear" w:color="auto" w:fill="auto"/>
            <w:noWrap/>
            <w:vAlign w:val="center"/>
            <w:hideMark/>
          </w:tcPr>
          <w:p w14:paraId="4306B88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11.9</w:t>
            </w:r>
          </w:p>
        </w:tc>
        <w:tc>
          <w:tcPr>
            <w:tcW w:w="1842" w:type="dxa"/>
            <w:tcBorders>
              <w:top w:val="nil"/>
              <w:left w:val="nil"/>
              <w:bottom w:val="nil"/>
              <w:right w:val="nil"/>
            </w:tcBorders>
            <w:shd w:val="clear" w:color="auto" w:fill="auto"/>
            <w:noWrap/>
            <w:vAlign w:val="center"/>
            <w:hideMark/>
          </w:tcPr>
          <w:p w14:paraId="73E18088" w14:textId="45B51391"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8/5</w:t>
            </w:r>
            <w:r w:rsidR="00251A43" w:rsidRPr="00F67170">
              <w:rPr>
                <w:rFonts w:ascii="Times New Roman" w:eastAsia="ＭＳ Ｐゴシック" w:hAnsi="Times New Roman" w:cs="Times New Roman"/>
                <w:color w:val="000000"/>
                <w:kern w:val="0"/>
                <w:sz w:val="22"/>
                <w:lang w:val="en-GB"/>
              </w:rPr>
              <w:t>4</w:t>
            </w:r>
            <w:r w:rsidR="002613B4" w:rsidRPr="00F67170">
              <w:rPr>
                <w:rFonts w:ascii="Times New Roman" w:eastAsia="ＭＳ Ｐゴシック" w:hAnsi="Times New Roman" w:cs="Times New Roman"/>
                <w:color w:val="000000"/>
                <w:kern w:val="0"/>
                <w:sz w:val="22"/>
                <w:lang w:val="en-GB"/>
              </w:rPr>
              <w:t xml:space="preserve"> (14.8)</w:t>
            </w:r>
          </w:p>
        </w:tc>
        <w:tc>
          <w:tcPr>
            <w:tcW w:w="1560" w:type="dxa"/>
            <w:tcBorders>
              <w:top w:val="nil"/>
              <w:left w:val="nil"/>
              <w:bottom w:val="nil"/>
              <w:right w:val="nil"/>
            </w:tcBorders>
            <w:shd w:val="clear" w:color="auto" w:fill="auto"/>
            <w:noWrap/>
            <w:vAlign w:val="center"/>
            <w:hideMark/>
          </w:tcPr>
          <w:p w14:paraId="2D0CE6C8" w14:textId="52DCE78B"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6/23*</w:t>
            </w:r>
            <w:r w:rsidR="002613B4" w:rsidRPr="00F67170">
              <w:rPr>
                <w:rFonts w:ascii="Times New Roman" w:eastAsia="ＭＳ Ｐゴシック" w:hAnsi="Times New Roman" w:cs="Times New Roman"/>
                <w:color w:val="000000"/>
                <w:kern w:val="0"/>
                <w:sz w:val="22"/>
                <w:lang w:val="en-GB"/>
              </w:rPr>
              <w:t xml:space="preserve"> (26.1)</w:t>
            </w:r>
          </w:p>
        </w:tc>
      </w:tr>
      <w:tr w:rsidR="00C47102" w:rsidRPr="00F67170" w14:paraId="33EDFC9E" w14:textId="77777777" w:rsidTr="001D2DE9">
        <w:trPr>
          <w:trHeight w:val="300"/>
        </w:trPr>
        <w:tc>
          <w:tcPr>
            <w:tcW w:w="1080" w:type="dxa"/>
            <w:tcBorders>
              <w:top w:val="nil"/>
              <w:left w:val="nil"/>
              <w:bottom w:val="nil"/>
              <w:right w:val="nil"/>
            </w:tcBorders>
            <w:shd w:val="clear" w:color="auto" w:fill="auto"/>
            <w:noWrap/>
            <w:vAlign w:val="center"/>
            <w:hideMark/>
          </w:tcPr>
          <w:p w14:paraId="4FE066D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M525</w:t>
            </w:r>
          </w:p>
        </w:tc>
        <w:tc>
          <w:tcPr>
            <w:tcW w:w="1080" w:type="dxa"/>
            <w:tcBorders>
              <w:top w:val="nil"/>
              <w:left w:val="nil"/>
              <w:bottom w:val="nil"/>
              <w:right w:val="nil"/>
            </w:tcBorders>
            <w:shd w:val="clear" w:color="auto" w:fill="auto"/>
            <w:noWrap/>
            <w:vAlign w:val="center"/>
            <w:hideMark/>
          </w:tcPr>
          <w:p w14:paraId="6ED521A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01784F86"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7F8F6AF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17-Jan-08</w:t>
            </w:r>
          </w:p>
        </w:tc>
        <w:tc>
          <w:tcPr>
            <w:tcW w:w="1701" w:type="dxa"/>
            <w:tcBorders>
              <w:top w:val="nil"/>
              <w:left w:val="nil"/>
              <w:bottom w:val="nil"/>
              <w:right w:val="nil"/>
            </w:tcBorders>
            <w:shd w:val="clear" w:color="auto" w:fill="auto"/>
            <w:noWrap/>
            <w:vAlign w:val="center"/>
            <w:hideMark/>
          </w:tcPr>
          <w:p w14:paraId="3C079B2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7-Jul-08</w:t>
            </w:r>
          </w:p>
        </w:tc>
        <w:tc>
          <w:tcPr>
            <w:tcW w:w="1701" w:type="dxa"/>
            <w:tcBorders>
              <w:top w:val="nil"/>
              <w:left w:val="nil"/>
              <w:bottom w:val="nil"/>
              <w:right w:val="nil"/>
            </w:tcBorders>
            <w:shd w:val="clear" w:color="auto" w:fill="auto"/>
            <w:noWrap/>
            <w:vAlign w:val="center"/>
            <w:hideMark/>
          </w:tcPr>
          <w:p w14:paraId="0AD77A7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43.1</w:t>
            </w:r>
          </w:p>
        </w:tc>
        <w:tc>
          <w:tcPr>
            <w:tcW w:w="1843" w:type="dxa"/>
            <w:tcBorders>
              <w:top w:val="nil"/>
              <w:left w:val="nil"/>
              <w:bottom w:val="nil"/>
              <w:right w:val="nil"/>
            </w:tcBorders>
            <w:shd w:val="clear" w:color="auto" w:fill="auto"/>
            <w:noWrap/>
            <w:vAlign w:val="center"/>
            <w:hideMark/>
          </w:tcPr>
          <w:p w14:paraId="0780E3A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5.3</w:t>
            </w:r>
          </w:p>
        </w:tc>
        <w:tc>
          <w:tcPr>
            <w:tcW w:w="1842" w:type="dxa"/>
            <w:tcBorders>
              <w:top w:val="nil"/>
              <w:left w:val="nil"/>
              <w:bottom w:val="nil"/>
              <w:right w:val="nil"/>
            </w:tcBorders>
            <w:shd w:val="clear" w:color="auto" w:fill="auto"/>
            <w:noWrap/>
            <w:vAlign w:val="center"/>
            <w:hideMark/>
          </w:tcPr>
          <w:p w14:paraId="76AAEDCF" w14:textId="4EBC7D2A"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14/7</w:t>
            </w:r>
            <w:r w:rsidR="00251A43" w:rsidRPr="00F67170">
              <w:rPr>
                <w:rFonts w:ascii="Times New Roman" w:eastAsia="ＭＳ Ｐゴシック" w:hAnsi="Times New Roman" w:cs="Times New Roman"/>
                <w:color w:val="000000"/>
                <w:kern w:val="0"/>
                <w:sz w:val="22"/>
                <w:lang w:val="en-GB"/>
              </w:rPr>
              <w:t>2</w:t>
            </w:r>
            <w:r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(19.4)</w:t>
            </w:r>
          </w:p>
        </w:tc>
        <w:tc>
          <w:tcPr>
            <w:tcW w:w="1560" w:type="dxa"/>
            <w:tcBorders>
              <w:top w:val="nil"/>
              <w:left w:val="nil"/>
              <w:bottom w:val="nil"/>
              <w:right w:val="nil"/>
            </w:tcBorders>
            <w:shd w:val="clear" w:color="auto" w:fill="auto"/>
            <w:noWrap/>
            <w:vAlign w:val="center"/>
            <w:hideMark/>
          </w:tcPr>
          <w:p w14:paraId="16722479" w14:textId="7FAB9223"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7/3</w:t>
            </w:r>
            <w:r w:rsidR="00251A43" w:rsidRPr="00F67170">
              <w:rPr>
                <w:rFonts w:ascii="Times New Roman" w:eastAsia="ＭＳ Ｐゴシック" w:hAnsi="Times New Roman" w:cs="Times New Roman"/>
                <w:color w:val="000000"/>
                <w:kern w:val="0"/>
                <w:sz w:val="22"/>
                <w:lang w:val="en-GB"/>
              </w:rPr>
              <w:t>1</w:t>
            </w:r>
            <w:r w:rsidR="002613B4" w:rsidRPr="00F67170">
              <w:rPr>
                <w:rFonts w:ascii="Times New Roman" w:eastAsia="ＭＳ Ｐゴシック" w:hAnsi="Times New Roman" w:cs="Times New Roman"/>
                <w:color w:val="000000"/>
                <w:kern w:val="0"/>
                <w:sz w:val="22"/>
                <w:lang w:val="en-GB"/>
              </w:rPr>
              <w:t xml:space="preserve"> (22.6)</w:t>
            </w:r>
          </w:p>
        </w:tc>
      </w:tr>
      <w:tr w:rsidR="00C47102" w:rsidRPr="00F67170" w14:paraId="240D67F0" w14:textId="77777777" w:rsidTr="001D2DE9">
        <w:trPr>
          <w:trHeight w:val="300"/>
        </w:trPr>
        <w:tc>
          <w:tcPr>
            <w:tcW w:w="1080" w:type="dxa"/>
            <w:tcBorders>
              <w:top w:val="nil"/>
              <w:left w:val="nil"/>
              <w:bottom w:val="nil"/>
              <w:right w:val="nil"/>
            </w:tcBorders>
            <w:shd w:val="clear" w:color="auto" w:fill="auto"/>
            <w:noWrap/>
            <w:vAlign w:val="center"/>
            <w:hideMark/>
          </w:tcPr>
          <w:p w14:paraId="4C00F7E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F543</w:t>
            </w:r>
          </w:p>
        </w:tc>
        <w:tc>
          <w:tcPr>
            <w:tcW w:w="1080" w:type="dxa"/>
            <w:tcBorders>
              <w:top w:val="nil"/>
              <w:left w:val="nil"/>
              <w:bottom w:val="nil"/>
              <w:right w:val="nil"/>
            </w:tcBorders>
            <w:shd w:val="clear" w:color="auto" w:fill="auto"/>
            <w:noWrap/>
            <w:vAlign w:val="center"/>
            <w:hideMark/>
          </w:tcPr>
          <w:p w14:paraId="5C32AC0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1EFEB6A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2CB2E9C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15-Jan-07</w:t>
            </w:r>
          </w:p>
        </w:tc>
        <w:tc>
          <w:tcPr>
            <w:tcW w:w="1701" w:type="dxa"/>
            <w:tcBorders>
              <w:top w:val="nil"/>
              <w:left w:val="nil"/>
              <w:bottom w:val="nil"/>
              <w:right w:val="nil"/>
            </w:tcBorders>
            <w:shd w:val="clear" w:color="auto" w:fill="auto"/>
            <w:noWrap/>
            <w:vAlign w:val="center"/>
            <w:hideMark/>
          </w:tcPr>
          <w:p w14:paraId="66BF7CD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15-Nov-08</w:t>
            </w:r>
          </w:p>
        </w:tc>
        <w:tc>
          <w:tcPr>
            <w:tcW w:w="1701" w:type="dxa"/>
            <w:tcBorders>
              <w:top w:val="nil"/>
              <w:left w:val="nil"/>
              <w:bottom w:val="nil"/>
              <w:right w:val="nil"/>
            </w:tcBorders>
            <w:shd w:val="clear" w:color="auto" w:fill="auto"/>
            <w:noWrap/>
            <w:vAlign w:val="center"/>
            <w:hideMark/>
          </w:tcPr>
          <w:p w14:paraId="5B242BA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34.9</w:t>
            </w:r>
          </w:p>
        </w:tc>
        <w:tc>
          <w:tcPr>
            <w:tcW w:w="1843" w:type="dxa"/>
            <w:tcBorders>
              <w:top w:val="nil"/>
              <w:left w:val="nil"/>
              <w:bottom w:val="nil"/>
              <w:right w:val="nil"/>
            </w:tcBorders>
            <w:shd w:val="clear" w:color="auto" w:fill="auto"/>
            <w:noWrap/>
            <w:vAlign w:val="center"/>
            <w:hideMark/>
          </w:tcPr>
          <w:p w14:paraId="15AA80D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w:t>
            </w:r>
          </w:p>
        </w:tc>
        <w:tc>
          <w:tcPr>
            <w:tcW w:w="1842" w:type="dxa"/>
            <w:tcBorders>
              <w:top w:val="nil"/>
              <w:left w:val="nil"/>
              <w:bottom w:val="nil"/>
              <w:right w:val="nil"/>
            </w:tcBorders>
            <w:shd w:val="clear" w:color="auto" w:fill="auto"/>
            <w:noWrap/>
            <w:vAlign w:val="center"/>
            <w:hideMark/>
          </w:tcPr>
          <w:p w14:paraId="491D077A" w14:textId="301A85C8"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w:t>
            </w:r>
            <w:r w:rsidR="00251A43" w:rsidRPr="00F67170">
              <w:rPr>
                <w:rFonts w:ascii="Times New Roman" w:eastAsia="ＭＳ Ｐゴシック" w:hAnsi="Times New Roman" w:cs="Times New Roman"/>
                <w:color w:val="000000"/>
                <w:kern w:val="0"/>
                <w:sz w:val="22"/>
                <w:lang w:val="en-GB"/>
              </w:rPr>
              <w:t>49</w:t>
            </w:r>
            <w:r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(18.4)</w:t>
            </w:r>
          </w:p>
        </w:tc>
        <w:tc>
          <w:tcPr>
            <w:tcW w:w="1560" w:type="dxa"/>
            <w:tcBorders>
              <w:top w:val="nil"/>
              <w:left w:val="nil"/>
              <w:bottom w:val="nil"/>
              <w:right w:val="nil"/>
            </w:tcBorders>
            <w:shd w:val="clear" w:color="auto" w:fill="auto"/>
            <w:noWrap/>
            <w:vAlign w:val="center"/>
            <w:hideMark/>
          </w:tcPr>
          <w:p w14:paraId="79B4B194" w14:textId="74125654"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3/14*</w:t>
            </w:r>
            <w:r w:rsidR="002613B4" w:rsidRPr="00F67170">
              <w:rPr>
                <w:rFonts w:ascii="Times New Roman" w:eastAsia="ＭＳ Ｐゴシック" w:hAnsi="Times New Roman" w:cs="Times New Roman"/>
                <w:color w:val="000000"/>
                <w:kern w:val="0"/>
                <w:sz w:val="22"/>
                <w:lang w:val="en-GB"/>
              </w:rPr>
              <w:t xml:space="preserve"> (21.4)</w:t>
            </w:r>
          </w:p>
        </w:tc>
      </w:tr>
      <w:tr w:rsidR="00C47102" w:rsidRPr="00F67170" w14:paraId="7C0D9F78" w14:textId="77777777" w:rsidTr="001D2DE9">
        <w:trPr>
          <w:trHeight w:val="300"/>
        </w:trPr>
        <w:tc>
          <w:tcPr>
            <w:tcW w:w="1080" w:type="dxa"/>
            <w:tcBorders>
              <w:top w:val="nil"/>
              <w:left w:val="nil"/>
              <w:bottom w:val="nil"/>
              <w:right w:val="nil"/>
            </w:tcBorders>
            <w:shd w:val="clear" w:color="auto" w:fill="auto"/>
            <w:noWrap/>
            <w:vAlign w:val="center"/>
            <w:hideMark/>
          </w:tcPr>
          <w:p w14:paraId="31592EB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M324</w:t>
            </w:r>
          </w:p>
        </w:tc>
        <w:tc>
          <w:tcPr>
            <w:tcW w:w="1080" w:type="dxa"/>
            <w:tcBorders>
              <w:top w:val="nil"/>
              <w:left w:val="nil"/>
              <w:bottom w:val="nil"/>
              <w:right w:val="nil"/>
            </w:tcBorders>
            <w:shd w:val="clear" w:color="auto" w:fill="auto"/>
            <w:noWrap/>
            <w:vAlign w:val="center"/>
            <w:hideMark/>
          </w:tcPr>
          <w:p w14:paraId="4561013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357938D5"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06861BA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15-Nov-10</w:t>
            </w:r>
          </w:p>
        </w:tc>
        <w:tc>
          <w:tcPr>
            <w:tcW w:w="1701" w:type="dxa"/>
            <w:tcBorders>
              <w:top w:val="nil"/>
              <w:left w:val="nil"/>
              <w:bottom w:val="nil"/>
              <w:right w:val="nil"/>
            </w:tcBorders>
            <w:shd w:val="clear" w:color="auto" w:fill="auto"/>
            <w:noWrap/>
            <w:vAlign w:val="center"/>
            <w:hideMark/>
          </w:tcPr>
          <w:p w14:paraId="61DF61B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25-Nov-10</w:t>
            </w:r>
          </w:p>
        </w:tc>
        <w:tc>
          <w:tcPr>
            <w:tcW w:w="1701" w:type="dxa"/>
            <w:tcBorders>
              <w:top w:val="nil"/>
              <w:left w:val="nil"/>
              <w:bottom w:val="nil"/>
              <w:right w:val="nil"/>
            </w:tcBorders>
            <w:shd w:val="clear" w:color="auto" w:fill="auto"/>
            <w:noWrap/>
            <w:vAlign w:val="center"/>
            <w:hideMark/>
          </w:tcPr>
          <w:p w14:paraId="51B5262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44.8</w:t>
            </w:r>
          </w:p>
        </w:tc>
        <w:tc>
          <w:tcPr>
            <w:tcW w:w="1843" w:type="dxa"/>
            <w:tcBorders>
              <w:top w:val="nil"/>
              <w:left w:val="nil"/>
              <w:bottom w:val="nil"/>
              <w:right w:val="nil"/>
            </w:tcBorders>
            <w:shd w:val="clear" w:color="auto" w:fill="auto"/>
            <w:noWrap/>
            <w:vAlign w:val="center"/>
            <w:hideMark/>
          </w:tcPr>
          <w:p w14:paraId="2D84F970"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15.6</w:t>
            </w:r>
          </w:p>
        </w:tc>
        <w:tc>
          <w:tcPr>
            <w:tcW w:w="1842" w:type="dxa"/>
            <w:tcBorders>
              <w:top w:val="nil"/>
              <w:left w:val="nil"/>
              <w:bottom w:val="nil"/>
              <w:right w:val="nil"/>
            </w:tcBorders>
            <w:shd w:val="clear" w:color="auto" w:fill="auto"/>
            <w:noWrap/>
            <w:vAlign w:val="center"/>
            <w:hideMark/>
          </w:tcPr>
          <w:p w14:paraId="616206A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08A6A4D1" w14:textId="119C16A2"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7/19*</w:t>
            </w:r>
            <w:r w:rsidR="002613B4" w:rsidRPr="00F67170">
              <w:rPr>
                <w:rFonts w:ascii="Times New Roman" w:eastAsia="ＭＳ Ｐゴシック" w:hAnsi="Times New Roman" w:cs="Times New Roman"/>
                <w:color w:val="000000"/>
                <w:kern w:val="0"/>
                <w:sz w:val="22"/>
                <w:lang w:val="en-GB"/>
              </w:rPr>
              <w:t xml:space="preserve"> (36.8)</w:t>
            </w:r>
          </w:p>
        </w:tc>
      </w:tr>
      <w:tr w:rsidR="00C47102" w:rsidRPr="00F67170" w14:paraId="5C9AEA3F" w14:textId="77777777" w:rsidTr="001D2DE9">
        <w:trPr>
          <w:trHeight w:val="300"/>
        </w:trPr>
        <w:tc>
          <w:tcPr>
            <w:tcW w:w="1080" w:type="dxa"/>
            <w:tcBorders>
              <w:top w:val="nil"/>
              <w:left w:val="nil"/>
              <w:bottom w:val="nil"/>
              <w:right w:val="nil"/>
            </w:tcBorders>
            <w:shd w:val="clear" w:color="auto" w:fill="auto"/>
            <w:noWrap/>
            <w:vAlign w:val="center"/>
            <w:hideMark/>
          </w:tcPr>
          <w:p w14:paraId="31ABAB9E"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F404</w:t>
            </w:r>
          </w:p>
        </w:tc>
        <w:tc>
          <w:tcPr>
            <w:tcW w:w="1080" w:type="dxa"/>
            <w:tcBorders>
              <w:top w:val="nil"/>
              <w:left w:val="nil"/>
              <w:bottom w:val="nil"/>
              <w:right w:val="nil"/>
            </w:tcBorders>
            <w:shd w:val="clear" w:color="auto" w:fill="auto"/>
            <w:noWrap/>
            <w:vAlign w:val="center"/>
            <w:hideMark/>
          </w:tcPr>
          <w:p w14:paraId="21E38AF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3156F2E8"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6FB18B9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5-Oct-10</w:t>
            </w:r>
          </w:p>
        </w:tc>
        <w:tc>
          <w:tcPr>
            <w:tcW w:w="1701" w:type="dxa"/>
            <w:tcBorders>
              <w:top w:val="nil"/>
              <w:left w:val="nil"/>
              <w:bottom w:val="nil"/>
              <w:right w:val="nil"/>
            </w:tcBorders>
            <w:shd w:val="clear" w:color="auto" w:fill="auto"/>
            <w:noWrap/>
            <w:vAlign w:val="center"/>
            <w:hideMark/>
          </w:tcPr>
          <w:p w14:paraId="094418F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16-Nov-10</w:t>
            </w:r>
          </w:p>
        </w:tc>
        <w:tc>
          <w:tcPr>
            <w:tcW w:w="1701" w:type="dxa"/>
            <w:tcBorders>
              <w:top w:val="nil"/>
              <w:left w:val="nil"/>
              <w:bottom w:val="nil"/>
              <w:right w:val="nil"/>
            </w:tcBorders>
            <w:shd w:val="clear" w:color="auto" w:fill="auto"/>
            <w:noWrap/>
            <w:vAlign w:val="center"/>
            <w:hideMark/>
          </w:tcPr>
          <w:p w14:paraId="147F573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41.4</w:t>
            </w:r>
          </w:p>
        </w:tc>
        <w:tc>
          <w:tcPr>
            <w:tcW w:w="1843" w:type="dxa"/>
            <w:tcBorders>
              <w:top w:val="nil"/>
              <w:left w:val="nil"/>
              <w:bottom w:val="nil"/>
              <w:right w:val="nil"/>
            </w:tcBorders>
            <w:shd w:val="clear" w:color="auto" w:fill="auto"/>
            <w:noWrap/>
            <w:vAlign w:val="center"/>
            <w:hideMark/>
          </w:tcPr>
          <w:p w14:paraId="74408588"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12.4</w:t>
            </w:r>
          </w:p>
        </w:tc>
        <w:tc>
          <w:tcPr>
            <w:tcW w:w="1842" w:type="dxa"/>
            <w:tcBorders>
              <w:top w:val="nil"/>
              <w:left w:val="nil"/>
              <w:bottom w:val="nil"/>
              <w:right w:val="nil"/>
            </w:tcBorders>
            <w:shd w:val="clear" w:color="auto" w:fill="auto"/>
            <w:noWrap/>
            <w:vAlign w:val="center"/>
            <w:hideMark/>
          </w:tcPr>
          <w:p w14:paraId="6A4F9BF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0B1FC37B" w14:textId="2C1D083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5/18*</w:t>
            </w:r>
            <w:r w:rsidR="002613B4" w:rsidRPr="00F67170">
              <w:rPr>
                <w:rFonts w:ascii="Times New Roman" w:eastAsia="ＭＳ Ｐゴシック" w:hAnsi="Times New Roman" w:cs="Times New Roman"/>
                <w:color w:val="000000"/>
                <w:kern w:val="0"/>
                <w:sz w:val="22"/>
                <w:lang w:val="en-GB"/>
              </w:rPr>
              <w:t xml:space="preserve"> (27.7)</w:t>
            </w:r>
          </w:p>
        </w:tc>
      </w:tr>
      <w:tr w:rsidR="00C47102" w:rsidRPr="00F67170" w14:paraId="04F82007" w14:textId="77777777" w:rsidTr="001D2DE9">
        <w:trPr>
          <w:trHeight w:val="300"/>
        </w:trPr>
        <w:tc>
          <w:tcPr>
            <w:tcW w:w="1080" w:type="dxa"/>
            <w:tcBorders>
              <w:top w:val="nil"/>
              <w:left w:val="nil"/>
              <w:bottom w:val="nil"/>
              <w:right w:val="nil"/>
            </w:tcBorders>
            <w:shd w:val="clear" w:color="auto" w:fill="auto"/>
            <w:noWrap/>
            <w:vAlign w:val="center"/>
            <w:hideMark/>
          </w:tcPr>
          <w:p w14:paraId="3E19654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F494</w:t>
            </w:r>
          </w:p>
        </w:tc>
        <w:tc>
          <w:tcPr>
            <w:tcW w:w="1080" w:type="dxa"/>
            <w:tcBorders>
              <w:top w:val="nil"/>
              <w:left w:val="nil"/>
              <w:bottom w:val="nil"/>
              <w:right w:val="nil"/>
            </w:tcBorders>
            <w:shd w:val="clear" w:color="auto" w:fill="auto"/>
            <w:noWrap/>
            <w:vAlign w:val="center"/>
            <w:hideMark/>
          </w:tcPr>
          <w:p w14:paraId="6F5022D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7054C90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7FB1CDD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3-Aug-11</w:t>
            </w:r>
          </w:p>
        </w:tc>
        <w:tc>
          <w:tcPr>
            <w:tcW w:w="1701" w:type="dxa"/>
            <w:tcBorders>
              <w:top w:val="nil"/>
              <w:left w:val="nil"/>
              <w:bottom w:val="nil"/>
              <w:right w:val="nil"/>
            </w:tcBorders>
            <w:shd w:val="clear" w:color="auto" w:fill="auto"/>
            <w:noWrap/>
            <w:vAlign w:val="center"/>
            <w:hideMark/>
          </w:tcPr>
          <w:p w14:paraId="6331998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13-Aug-11</w:t>
            </w:r>
          </w:p>
        </w:tc>
        <w:tc>
          <w:tcPr>
            <w:tcW w:w="1701" w:type="dxa"/>
            <w:tcBorders>
              <w:top w:val="nil"/>
              <w:left w:val="nil"/>
              <w:bottom w:val="nil"/>
              <w:right w:val="nil"/>
            </w:tcBorders>
            <w:shd w:val="clear" w:color="auto" w:fill="auto"/>
            <w:noWrap/>
            <w:vAlign w:val="center"/>
            <w:hideMark/>
          </w:tcPr>
          <w:p w14:paraId="00DB985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w:t>
            </w:r>
          </w:p>
        </w:tc>
        <w:tc>
          <w:tcPr>
            <w:tcW w:w="1843" w:type="dxa"/>
            <w:tcBorders>
              <w:top w:val="nil"/>
              <w:left w:val="nil"/>
              <w:bottom w:val="nil"/>
              <w:right w:val="nil"/>
            </w:tcBorders>
            <w:shd w:val="clear" w:color="auto" w:fill="auto"/>
            <w:noWrap/>
            <w:vAlign w:val="center"/>
            <w:hideMark/>
          </w:tcPr>
          <w:p w14:paraId="0370730A"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842" w:type="dxa"/>
            <w:tcBorders>
              <w:top w:val="nil"/>
              <w:left w:val="nil"/>
              <w:bottom w:val="nil"/>
              <w:right w:val="nil"/>
            </w:tcBorders>
            <w:shd w:val="clear" w:color="auto" w:fill="auto"/>
            <w:noWrap/>
            <w:vAlign w:val="center"/>
            <w:hideMark/>
          </w:tcPr>
          <w:p w14:paraId="0BF9FEE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10B4D911" w14:textId="70D0E4C5"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4/16*</w:t>
            </w:r>
            <w:r w:rsidR="002613B4" w:rsidRPr="00F67170">
              <w:rPr>
                <w:rFonts w:ascii="Times New Roman" w:eastAsia="ＭＳ Ｐゴシック" w:hAnsi="Times New Roman" w:cs="Times New Roman"/>
                <w:color w:val="000000"/>
                <w:kern w:val="0"/>
                <w:sz w:val="22"/>
                <w:lang w:val="en-GB"/>
              </w:rPr>
              <w:t xml:space="preserve"> (25.0)</w:t>
            </w:r>
          </w:p>
        </w:tc>
      </w:tr>
      <w:tr w:rsidR="00C47102" w:rsidRPr="00F67170" w14:paraId="3915394F" w14:textId="77777777" w:rsidTr="001D2DE9">
        <w:trPr>
          <w:trHeight w:val="300"/>
        </w:trPr>
        <w:tc>
          <w:tcPr>
            <w:tcW w:w="1080" w:type="dxa"/>
            <w:tcBorders>
              <w:top w:val="nil"/>
              <w:left w:val="nil"/>
              <w:bottom w:val="nil"/>
              <w:right w:val="nil"/>
            </w:tcBorders>
            <w:shd w:val="clear" w:color="auto" w:fill="auto"/>
            <w:noWrap/>
            <w:vAlign w:val="center"/>
            <w:hideMark/>
          </w:tcPr>
          <w:p w14:paraId="3DF150B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F579</w:t>
            </w:r>
          </w:p>
        </w:tc>
        <w:tc>
          <w:tcPr>
            <w:tcW w:w="1080" w:type="dxa"/>
            <w:tcBorders>
              <w:top w:val="nil"/>
              <w:left w:val="nil"/>
              <w:bottom w:val="nil"/>
              <w:right w:val="nil"/>
            </w:tcBorders>
            <w:shd w:val="clear" w:color="auto" w:fill="auto"/>
            <w:noWrap/>
            <w:vAlign w:val="center"/>
            <w:hideMark/>
          </w:tcPr>
          <w:p w14:paraId="6DB253E7"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6D49A5A6"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nil"/>
              <w:right w:val="nil"/>
            </w:tcBorders>
            <w:shd w:val="clear" w:color="auto" w:fill="auto"/>
            <w:noWrap/>
            <w:vAlign w:val="center"/>
            <w:hideMark/>
          </w:tcPr>
          <w:p w14:paraId="3D64BE53"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20-Jul-11</w:t>
            </w:r>
          </w:p>
        </w:tc>
        <w:tc>
          <w:tcPr>
            <w:tcW w:w="1701" w:type="dxa"/>
            <w:tcBorders>
              <w:top w:val="nil"/>
              <w:left w:val="nil"/>
              <w:bottom w:val="nil"/>
              <w:right w:val="nil"/>
            </w:tcBorders>
            <w:shd w:val="clear" w:color="auto" w:fill="auto"/>
            <w:noWrap/>
            <w:vAlign w:val="center"/>
            <w:hideMark/>
          </w:tcPr>
          <w:p w14:paraId="5CE65B1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6-Aug-11</w:t>
            </w:r>
          </w:p>
        </w:tc>
        <w:tc>
          <w:tcPr>
            <w:tcW w:w="1701" w:type="dxa"/>
            <w:tcBorders>
              <w:top w:val="nil"/>
              <w:left w:val="nil"/>
              <w:bottom w:val="nil"/>
              <w:right w:val="nil"/>
            </w:tcBorders>
            <w:shd w:val="clear" w:color="auto" w:fill="auto"/>
            <w:noWrap/>
            <w:vAlign w:val="center"/>
            <w:hideMark/>
          </w:tcPr>
          <w:p w14:paraId="0C4101C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4.0</w:t>
            </w:r>
          </w:p>
        </w:tc>
        <w:tc>
          <w:tcPr>
            <w:tcW w:w="1843" w:type="dxa"/>
            <w:tcBorders>
              <w:top w:val="nil"/>
              <w:left w:val="nil"/>
              <w:bottom w:val="nil"/>
              <w:right w:val="nil"/>
            </w:tcBorders>
            <w:shd w:val="clear" w:color="auto" w:fill="auto"/>
            <w:noWrap/>
            <w:vAlign w:val="center"/>
            <w:hideMark/>
          </w:tcPr>
          <w:p w14:paraId="34EF191F"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12.4</w:t>
            </w:r>
          </w:p>
        </w:tc>
        <w:tc>
          <w:tcPr>
            <w:tcW w:w="1842" w:type="dxa"/>
            <w:tcBorders>
              <w:top w:val="nil"/>
              <w:left w:val="nil"/>
              <w:bottom w:val="nil"/>
              <w:right w:val="nil"/>
            </w:tcBorders>
            <w:shd w:val="clear" w:color="auto" w:fill="auto"/>
            <w:noWrap/>
            <w:vAlign w:val="center"/>
            <w:hideMark/>
          </w:tcPr>
          <w:p w14:paraId="53A39992"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464751AD" w14:textId="18E53BA6"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6/54</w:t>
            </w:r>
            <w:r w:rsidR="002613B4" w:rsidRPr="00F67170">
              <w:rPr>
                <w:rFonts w:ascii="Times New Roman" w:eastAsia="ＭＳ Ｐゴシック" w:hAnsi="Times New Roman" w:cs="Times New Roman"/>
                <w:color w:val="000000"/>
                <w:kern w:val="0"/>
                <w:sz w:val="22"/>
                <w:lang w:val="en-GB"/>
              </w:rPr>
              <w:t xml:space="preserve"> (11.1)</w:t>
            </w:r>
          </w:p>
        </w:tc>
      </w:tr>
      <w:tr w:rsidR="00C47102" w:rsidRPr="00F67170" w14:paraId="5B8C9082" w14:textId="77777777" w:rsidTr="001D2DE9">
        <w:trPr>
          <w:trHeight w:val="300"/>
        </w:trPr>
        <w:tc>
          <w:tcPr>
            <w:tcW w:w="1080" w:type="dxa"/>
            <w:tcBorders>
              <w:top w:val="nil"/>
              <w:left w:val="nil"/>
              <w:bottom w:val="nil"/>
              <w:right w:val="nil"/>
            </w:tcBorders>
            <w:shd w:val="clear" w:color="auto" w:fill="auto"/>
            <w:noWrap/>
            <w:vAlign w:val="center"/>
            <w:hideMark/>
          </w:tcPr>
          <w:p w14:paraId="7E444EE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M701</w:t>
            </w:r>
          </w:p>
        </w:tc>
        <w:tc>
          <w:tcPr>
            <w:tcW w:w="1080" w:type="dxa"/>
            <w:tcBorders>
              <w:top w:val="nil"/>
              <w:left w:val="nil"/>
              <w:bottom w:val="nil"/>
              <w:right w:val="nil"/>
            </w:tcBorders>
            <w:shd w:val="clear" w:color="auto" w:fill="auto"/>
            <w:noWrap/>
            <w:vAlign w:val="center"/>
            <w:hideMark/>
          </w:tcPr>
          <w:p w14:paraId="1D9417D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Tabin</w:t>
            </w:r>
          </w:p>
        </w:tc>
        <w:tc>
          <w:tcPr>
            <w:tcW w:w="1080" w:type="dxa"/>
            <w:tcBorders>
              <w:top w:val="nil"/>
              <w:left w:val="nil"/>
              <w:bottom w:val="nil"/>
              <w:right w:val="nil"/>
            </w:tcBorders>
            <w:shd w:val="clear" w:color="auto" w:fill="auto"/>
            <w:noWrap/>
            <w:vAlign w:val="center"/>
            <w:hideMark/>
          </w:tcPr>
          <w:p w14:paraId="55643D3E"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018E6A1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9-Jul-11</w:t>
            </w:r>
          </w:p>
        </w:tc>
        <w:tc>
          <w:tcPr>
            <w:tcW w:w="1701" w:type="dxa"/>
            <w:tcBorders>
              <w:top w:val="nil"/>
              <w:left w:val="nil"/>
              <w:bottom w:val="nil"/>
              <w:right w:val="nil"/>
            </w:tcBorders>
            <w:shd w:val="clear" w:color="auto" w:fill="auto"/>
            <w:noWrap/>
            <w:vAlign w:val="center"/>
            <w:hideMark/>
          </w:tcPr>
          <w:p w14:paraId="4F87A8ED"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14-Jul-11</w:t>
            </w:r>
          </w:p>
        </w:tc>
        <w:tc>
          <w:tcPr>
            <w:tcW w:w="1701" w:type="dxa"/>
            <w:tcBorders>
              <w:top w:val="nil"/>
              <w:left w:val="nil"/>
              <w:bottom w:val="nil"/>
              <w:right w:val="nil"/>
            </w:tcBorders>
            <w:shd w:val="clear" w:color="auto" w:fill="auto"/>
            <w:noWrap/>
            <w:vAlign w:val="center"/>
            <w:hideMark/>
          </w:tcPr>
          <w:p w14:paraId="22686005"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8.6</w:t>
            </w:r>
          </w:p>
        </w:tc>
        <w:tc>
          <w:tcPr>
            <w:tcW w:w="1843" w:type="dxa"/>
            <w:tcBorders>
              <w:top w:val="nil"/>
              <w:left w:val="nil"/>
              <w:bottom w:val="nil"/>
              <w:right w:val="nil"/>
            </w:tcBorders>
            <w:shd w:val="clear" w:color="auto" w:fill="auto"/>
            <w:noWrap/>
            <w:vAlign w:val="center"/>
            <w:hideMark/>
          </w:tcPr>
          <w:p w14:paraId="19386F8B"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35.4</w:t>
            </w:r>
          </w:p>
        </w:tc>
        <w:tc>
          <w:tcPr>
            <w:tcW w:w="1842" w:type="dxa"/>
            <w:tcBorders>
              <w:top w:val="nil"/>
              <w:left w:val="nil"/>
              <w:bottom w:val="nil"/>
              <w:right w:val="nil"/>
            </w:tcBorders>
            <w:shd w:val="clear" w:color="auto" w:fill="auto"/>
            <w:noWrap/>
            <w:vAlign w:val="center"/>
            <w:hideMark/>
          </w:tcPr>
          <w:p w14:paraId="251BE52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3A33428B" w14:textId="7A995CD3"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32/50*</w:t>
            </w:r>
            <w:r w:rsidR="002613B4" w:rsidRPr="00F67170">
              <w:rPr>
                <w:rFonts w:ascii="Times New Roman" w:eastAsia="ＭＳ Ｐゴシック" w:hAnsi="Times New Roman" w:cs="Times New Roman"/>
                <w:color w:val="000000"/>
                <w:kern w:val="0"/>
                <w:sz w:val="22"/>
                <w:lang w:val="en-GB"/>
              </w:rPr>
              <w:t xml:space="preserve"> (64.0)</w:t>
            </w:r>
          </w:p>
        </w:tc>
      </w:tr>
      <w:tr w:rsidR="00C47102" w:rsidRPr="00F67170" w14:paraId="04F51BD0" w14:textId="77777777" w:rsidTr="001D2DE9">
        <w:trPr>
          <w:trHeight w:val="300"/>
        </w:trPr>
        <w:tc>
          <w:tcPr>
            <w:tcW w:w="1080" w:type="dxa"/>
            <w:tcBorders>
              <w:top w:val="nil"/>
              <w:left w:val="nil"/>
              <w:bottom w:val="nil"/>
              <w:right w:val="nil"/>
            </w:tcBorders>
            <w:shd w:val="clear" w:color="auto" w:fill="auto"/>
            <w:noWrap/>
            <w:vAlign w:val="center"/>
            <w:hideMark/>
          </w:tcPr>
          <w:p w14:paraId="3A90A60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Kon</w:t>
            </w:r>
          </w:p>
        </w:tc>
        <w:tc>
          <w:tcPr>
            <w:tcW w:w="1080" w:type="dxa"/>
            <w:tcBorders>
              <w:top w:val="nil"/>
              <w:left w:val="nil"/>
              <w:bottom w:val="nil"/>
              <w:right w:val="nil"/>
            </w:tcBorders>
            <w:shd w:val="clear" w:color="auto" w:fill="auto"/>
            <w:noWrap/>
            <w:vAlign w:val="center"/>
            <w:hideMark/>
          </w:tcPr>
          <w:p w14:paraId="5A3EAD2A"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Danum</w:t>
            </w:r>
          </w:p>
        </w:tc>
        <w:tc>
          <w:tcPr>
            <w:tcW w:w="1080" w:type="dxa"/>
            <w:tcBorders>
              <w:top w:val="nil"/>
              <w:left w:val="nil"/>
              <w:bottom w:val="nil"/>
              <w:right w:val="nil"/>
            </w:tcBorders>
            <w:shd w:val="clear" w:color="auto" w:fill="auto"/>
            <w:noWrap/>
            <w:vAlign w:val="center"/>
            <w:hideMark/>
          </w:tcPr>
          <w:p w14:paraId="318614CD"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7FD8CF9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19-Jun-12</w:t>
            </w:r>
          </w:p>
        </w:tc>
        <w:tc>
          <w:tcPr>
            <w:tcW w:w="1701" w:type="dxa"/>
            <w:tcBorders>
              <w:top w:val="nil"/>
              <w:left w:val="nil"/>
              <w:bottom w:val="nil"/>
              <w:right w:val="nil"/>
            </w:tcBorders>
            <w:shd w:val="clear" w:color="auto" w:fill="auto"/>
            <w:noWrap/>
            <w:vAlign w:val="center"/>
            <w:hideMark/>
          </w:tcPr>
          <w:p w14:paraId="3B9FD860"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27-Sep-12</w:t>
            </w:r>
          </w:p>
        </w:tc>
        <w:tc>
          <w:tcPr>
            <w:tcW w:w="1701" w:type="dxa"/>
            <w:tcBorders>
              <w:top w:val="nil"/>
              <w:left w:val="nil"/>
              <w:bottom w:val="nil"/>
              <w:right w:val="nil"/>
            </w:tcBorders>
            <w:shd w:val="clear" w:color="auto" w:fill="auto"/>
            <w:noWrap/>
            <w:vAlign w:val="center"/>
            <w:hideMark/>
          </w:tcPr>
          <w:p w14:paraId="7E3CA78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25.7</w:t>
            </w:r>
          </w:p>
        </w:tc>
        <w:tc>
          <w:tcPr>
            <w:tcW w:w="1843" w:type="dxa"/>
            <w:tcBorders>
              <w:top w:val="nil"/>
              <w:left w:val="nil"/>
              <w:bottom w:val="nil"/>
              <w:right w:val="nil"/>
            </w:tcBorders>
            <w:shd w:val="clear" w:color="auto" w:fill="auto"/>
            <w:noWrap/>
            <w:vAlign w:val="center"/>
            <w:hideMark/>
          </w:tcPr>
          <w:p w14:paraId="77F3B8E9"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w:t>
            </w:r>
          </w:p>
        </w:tc>
        <w:tc>
          <w:tcPr>
            <w:tcW w:w="1842" w:type="dxa"/>
            <w:tcBorders>
              <w:top w:val="nil"/>
              <w:left w:val="nil"/>
              <w:bottom w:val="nil"/>
              <w:right w:val="nil"/>
            </w:tcBorders>
            <w:shd w:val="clear" w:color="auto" w:fill="auto"/>
            <w:noWrap/>
            <w:vAlign w:val="center"/>
            <w:hideMark/>
          </w:tcPr>
          <w:p w14:paraId="5C09BEF3" w14:textId="048B151D"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r w:rsidR="00251A43" w:rsidRPr="00F67170">
              <w:rPr>
                <w:rFonts w:ascii="Times New Roman" w:eastAsia="ＭＳ Ｐゴシック" w:hAnsi="Times New Roman" w:cs="Times New Roman"/>
                <w:color w:val="000000"/>
                <w:kern w:val="0"/>
                <w:sz w:val="22"/>
                <w:lang w:val="en-GB"/>
              </w:rPr>
              <w:t>9</w:t>
            </w:r>
            <w:r w:rsidR="002613B4" w:rsidRPr="00F67170">
              <w:rPr>
                <w:rFonts w:ascii="Times New Roman" w:eastAsia="ＭＳ Ｐゴシック" w:hAnsi="Times New Roman" w:cs="Times New Roman"/>
                <w:color w:val="000000"/>
                <w:kern w:val="0"/>
                <w:sz w:val="22"/>
                <w:lang w:val="en-GB"/>
              </w:rPr>
              <w:t xml:space="preserve"> (11.1)</w:t>
            </w:r>
          </w:p>
        </w:tc>
        <w:tc>
          <w:tcPr>
            <w:tcW w:w="1560" w:type="dxa"/>
            <w:tcBorders>
              <w:top w:val="nil"/>
              <w:left w:val="nil"/>
              <w:bottom w:val="nil"/>
              <w:right w:val="nil"/>
            </w:tcBorders>
            <w:shd w:val="clear" w:color="auto" w:fill="auto"/>
            <w:noWrap/>
            <w:vAlign w:val="center"/>
            <w:hideMark/>
          </w:tcPr>
          <w:p w14:paraId="7CEF574D" w14:textId="688AF965" w:rsidR="00C47102" w:rsidRPr="00F67170" w:rsidRDefault="00251A43"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w:t>
            </w:r>
            <w:r w:rsidR="00C47102" w:rsidRPr="00F67170">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10</w:t>
            </w:r>
            <w:r w:rsidR="00C47102"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(60.0)</w:t>
            </w:r>
          </w:p>
        </w:tc>
      </w:tr>
      <w:tr w:rsidR="00C47102" w:rsidRPr="00F67170" w14:paraId="3C57275B" w14:textId="77777777" w:rsidTr="001D2DE9">
        <w:trPr>
          <w:trHeight w:val="300"/>
        </w:trPr>
        <w:tc>
          <w:tcPr>
            <w:tcW w:w="1080" w:type="dxa"/>
            <w:tcBorders>
              <w:top w:val="nil"/>
              <w:left w:val="nil"/>
              <w:bottom w:val="nil"/>
              <w:right w:val="nil"/>
            </w:tcBorders>
            <w:shd w:val="clear" w:color="auto" w:fill="auto"/>
            <w:noWrap/>
            <w:vAlign w:val="center"/>
            <w:hideMark/>
          </w:tcPr>
          <w:p w14:paraId="4A38B15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Joulu</w:t>
            </w:r>
          </w:p>
        </w:tc>
        <w:tc>
          <w:tcPr>
            <w:tcW w:w="1080" w:type="dxa"/>
            <w:tcBorders>
              <w:top w:val="nil"/>
              <w:left w:val="nil"/>
              <w:bottom w:val="nil"/>
              <w:right w:val="nil"/>
            </w:tcBorders>
            <w:shd w:val="clear" w:color="auto" w:fill="auto"/>
            <w:noWrap/>
            <w:vAlign w:val="center"/>
            <w:hideMark/>
          </w:tcPr>
          <w:p w14:paraId="7BF8019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Danum</w:t>
            </w:r>
          </w:p>
        </w:tc>
        <w:tc>
          <w:tcPr>
            <w:tcW w:w="1080" w:type="dxa"/>
            <w:tcBorders>
              <w:top w:val="nil"/>
              <w:left w:val="nil"/>
              <w:bottom w:val="nil"/>
              <w:right w:val="nil"/>
            </w:tcBorders>
            <w:shd w:val="clear" w:color="auto" w:fill="auto"/>
            <w:noWrap/>
            <w:vAlign w:val="center"/>
            <w:hideMark/>
          </w:tcPr>
          <w:p w14:paraId="7462C7E9"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w:t>
            </w:r>
          </w:p>
        </w:tc>
        <w:tc>
          <w:tcPr>
            <w:tcW w:w="1580" w:type="dxa"/>
            <w:tcBorders>
              <w:top w:val="nil"/>
              <w:left w:val="nil"/>
              <w:bottom w:val="nil"/>
              <w:right w:val="nil"/>
            </w:tcBorders>
            <w:shd w:val="clear" w:color="auto" w:fill="auto"/>
            <w:noWrap/>
            <w:vAlign w:val="center"/>
            <w:hideMark/>
          </w:tcPr>
          <w:p w14:paraId="0C9C3ACC"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29-Jul-13</w:t>
            </w:r>
          </w:p>
        </w:tc>
        <w:tc>
          <w:tcPr>
            <w:tcW w:w="1701" w:type="dxa"/>
            <w:tcBorders>
              <w:top w:val="nil"/>
              <w:left w:val="nil"/>
              <w:bottom w:val="nil"/>
              <w:right w:val="nil"/>
            </w:tcBorders>
            <w:shd w:val="clear" w:color="auto" w:fill="auto"/>
            <w:noWrap/>
            <w:vAlign w:val="center"/>
            <w:hideMark/>
          </w:tcPr>
          <w:p w14:paraId="60884F0B"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5-Feb-14</w:t>
            </w:r>
          </w:p>
        </w:tc>
        <w:tc>
          <w:tcPr>
            <w:tcW w:w="1701" w:type="dxa"/>
            <w:tcBorders>
              <w:top w:val="nil"/>
              <w:left w:val="nil"/>
              <w:bottom w:val="nil"/>
              <w:right w:val="nil"/>
            </w:tcBorders>
            <w:shd w:val="clear" w:color="auto" w:fill="auto"/>
            <w:noWrap/>
            <w:vAlign w:val="center"/>
            <w:hideMark/>
          </w:tcPr>
          <w:p w14:paraId="684D35E8"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35.9</w:t>
            </w:r>
          </w:p>
        </w:tc>
        <w:tc>
          <w:tcPr>
            <w:tcW w:w="1843" w:type="dxa"/>
            <w:tcBorders>
              <w:top w:val="nil"/>
              <w:left w:val="nil"/>
              <w:bottom w:val="nil"/>
              <w:right w:val="nil"/>
            </w:tcBorders>
            <w:shd w:val="clear" w:color="auto" w:fill="auto"/>
            <w:noWrap/>
            <w:vAlign w:val="center"/>
            <w:hideMark/>
          </w:tcPr>
          <w:p w14:paraId="7519E81C"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15.4</w:t>
            </w:r>
          </w:p>
        </w:tc>
        <w:tc>
          <w:tcPr>
            <w:tcW w:w="1842" w:type="dxa"/>
            <w:tcBorders>
              <w:top w:val="nil"/>
              <w:left w:val="nil"/>
              <w:bottom w:val="nil"/>
              <w:right w:val="nil"/>
            </w:tcBorders>
            <w:shd w:val="clear" w:color="auto" w:fill="auto"/>
            <w:noWrap/>
            <w:vAlign w:val="center"/>
            <w:hideMark/>
          </w:tcPr>
          <w:p w14:paraId="7DEA6A69"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560" w:type="dxa"/>
            <w:tcBorders>
              <w:top w:val="nil"/>
              <w:left w:val="nil"/>
              <w:bottom w:val="nil"/>
              <w:right w:val="nil"/>
            </w:tcBorders>
            <w:shd w:val="clear" w:color="auto" w:fill="auto"/>
            <w:noWrap/>
            <w:vAlign w:val="center"/>
            <w:hideMark/>
          </w:tcPr>
          <w:p w14:paraId="2501423F" w14:textId="368E8384" w:rsidR="00C47102" w:rsidRPr="00F67170" w:rsidRDefault="00EB3871"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r w:rsidR="00C47102" w:rsidRPr="00F67170">
              <w:rPr>
                <w:rFonts w:ascii="Times New Roman" w:eastAsia="ＭＳ Ｐゴシック" w:hAnsi="Times New Roman" w:cs="Times New Roman"/>
                <w:color w:val="000000"/>
                <w:kern w:val="0"/>
                <w:sz w:val="22"/>
                <w:lang w:val="en-GB"/>
              </w:rPr>
              <w:t>/12*</w:t>
            </w:r>
            <w:r w:rsidR="002613B4" w:rsidRPr="00F67170">
              <w:rPr>
                <w:rFonts w:ascii="Times New Roman" w:eastAsia="ＭＳ Ｐゴシック" w:hAnsi="Times New Roman" w:cs="Times New Roman"/>
                <w:color w:val="000000"/>
                <w:kern w:val="0"/>
                <w:sz w:val="22"/>
                <w:lang w:val="en-GB"/>
              </w:rPr>
              <w:t xml:space="preserve"> (41.7)</w:t>
            </w:r>
          </w:p>
        </w:tc>
      </w:tr>
      <w:tr w:rsidR="00C47102" w:rsidRPr="00F67170" w14:paraId="6E6F91CA" w14:textId="77777777" w:rsidTr="001D2DE9">
        <w:trPr>
          <w:trHeight w:val="300"/>
        </w:trPr>
        <w:tc>
          <w:tcPr>
            <w:tcW w:w="1080" w:type="dxa"/>
            <w:tcBorders>
              <w:top w:val="nil"/>
              <w:left w:val="nil"/>
              <w:bottom w:val="single" w:sz="4" w:space="0" w:color="auto"/>
              <w:right w:val="nil"/>
            </w:tcBorders>
            <w:shd w:val="clear" w:color="auto" w:fill="auto"/>
            <w:noWrap/>
            <w:vAlign w:val="center"/>
            <w:hideMark/>
          </w:tcPr>
          <w:p w14:paraId="768D97EF"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Pusas</w:t>
            </w:r>
          </w:p>
        </w:tc>
        <w:tc>
          <w:tcPr>
            <w:tcW w:w="1080" w:type="dxa"/>
            <w:tcBorders>
              <w:top w:val="nil"/>
              <w:left w:val="nil"/>
              <w:bottom w:val="single" w:sz="4" w:space="0" w:color="auto"/>
              <w:right w:val="nil"/>
            </w:tcBorders>
            <w:shd w:val="clear" w:color="auto" w:fill="auto"/>
            <w:noWrap/>
            <w:vAlign w:val="center"/>
            <w:hideMark/>
          </w:tcPr>
          <w:p w14:paraId="310AAFC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Danum</w:t>
            </w:r>
          </w:p>
        </w:tc>
        <w:tc>
          <w:tcPr>
            <w:tcW w:w="1080" w:type="dxa"/>
            <w:tcBorders>
              <w:top w:val="nil"/>
              <w:left w:val="nil"/>
              <w:bottom w:val="single" w:sz="4" w:space="0" w:color="auto"/>
              <w:right w:val="nil"/>
            </w:tcBorders>
            <w:shd w:val="clear" w:color="auto" w:fill="auto"/>
            <w:noWrap/>
            <w:vAlign w:val="center"/>
            <w:hideMark/>
          </w:tcPr>
          <w:p w14:paraId="020613D4"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p>
        </w:tc>
        <w:tc>
          <w:tcPr>
            <w:tcW w:w="1580" w:type="dxa"/>
            <w:tcBorders>
              <w:top w:val="nil"/>
              <w:left w:val="nil"/>
              <w:bottom w:val="single" w:sz="4" w:space="0" w:color="auto"/>
              <w:right w:val="nil"/>
            </w:tcBorders>
            <w:shd w:val="clear" w:color="auto" w:fill="auto"/>
            <w:noWrap/>
            <w:vAlign w:val="center"/>
            <w:hideMark/>
          </w:tcPr>
          <w:p w14:paraId="3E3357C6"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12-Feb-13</w:t>
            </w:r>
          </w:p>
        </w:tc>
        <w:tc>
          <w:tcPr>
            <w:tcW w:w="1701" w:type="dxa"/>
            <w:tcBorders>
              <w:top w:val="nil"/>
              <w:left w:val="nil"/>
              <w:bottom w:val="single" w:sz="4" w:space="0" w:color="auto"/>
              <w:right w:val="nil"/>
            </w:tcBorders>
            <w:shd w:val="clear" w:color="auto" w:fill="auto"/>
            <w:noWrap/>
            <w:vAlign w:val="center"/>
            <w:hideMark/>
          </w:tcPr>
          <w:p w14:paraId="52BB23C4"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19-Nov-13</w:t>
            </w:r>
          </w:p>
        </w:tc>
        <w:tc>
          <w:tcPr>
            <w:tcW w:w="1701" w:type="dxa"/>
            <w:tcBorders>
              <w:top w:val="nil"/>
              <w:left w:val="nil"/>
              <w:bottom w:val="single" w:sz="4" w:space="0" w:color="auto"/>
              <w:right w:val="nil"/>
            </w:tcBorders>
            <w:shd w:val="clear" w:color="auto" w:fill="auto"/>
            <w:noWrap/>
            <w:vAlign w:val="center"/>
            <w:hideMark/>
          </w:tcPr>
          <w:p w14:paraId="70580911" w14:textId="77777777" w:rsidR="00C47102" w:rsidRPr="00F67170" w:rsidRDefault="00C47102"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23.5</w:t>
            </w:r>
          </w:p>
        </w:tc>
        <w:tc>
          <w:tcPr>
            <w:tcW w:w="1843" w:type="dxa"/>
            <w:tcBorders>
              <w:top w:val="nil"/>
              <w:left w:val="nil"/>
              <w:bottom w:val="single" w:sz="4" w:space="0" w:color="auto"/>
              <w:right w:val="nil"/>
            </w:tcBorders>
            <w:shd w:val="clear" w:color="auto" w:fill="auto"/>
            <w:noWrap/>
            <w:vAlign w:val="center"/>
            <w:hideMark/>
          </w:tcPr>
          <w:p w14:paraId="7C60BC78" w14:textId="77777777" w:rsidR="00C47102" w:rsidRPr="00F67170" w:rsidRDefault="00C47102"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19.9</w:t>
            </w:r>
          </w:p>
        </w:tc>
        <w:tc>
          <w:tcPr>
            <w:tcW w:w="1842" w:type="dxa"/>
            <w:tcBorders>
              <w:top w:val="nil"/>
              <w:left w:val="nil"/>
              <w:bottom w:val="single" w:sz="4" w:space="0" w:color="auto"/>
              <w:right w:val="nil"/>
            </w:tcBorders>
            <w:shd w:val="clear" w:color="auto" w:fill="auto"/>
            <w:noWrap/>
            <w:vAlign w:val="center"/>
            <w:hideMark/>
          </w:tcPr>
          <w:p w14:paraId="262B4BFE" w14:textId="66B5A9A3" w:rsidR="00C47102" w:rsidRPr="00F67170" w:rsidRDefault="00C47102"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r w:rsidR="00251A43" w:rsidRPr="00F67170">
              <w:rPr>
                <w:rFonts w:ascii="Times New Roman" w:eastAsia="ＭＳ Ｐゴシック" w:hAnsi="Times New Roman" w:cs="Times New Roman"/>
                <w:color w:val="000000"/>
                <w:kern w:val="0"/>
                <w:sz w:val="22"/>
                <w:lang w:val="en-GB"/>
              </w:rPr>
              <w:t>7</w:t>
            </w:r>
            <w:r w:rsidR="002613B4" w:rsidRPr="00F67170">
              <w:rPr>
                <w:rFonts w:ascii="Times New Roman" w:eastAsia="ＭＳ Ｐゴシック" w:hAnsi="Times New Roman" w:cs="Times New Roman"/>
                <w:color w:val="000000"/>
                <w:kern w:val="0"/>
                <w:sz w:val="22"/>
                <w:lang w:val="en-GB"/>
              </w:rPr>
              <w:t xml:space="preserve"> (28.6)</w:t>
            </w:r>
          </w:p>
        </w:tc>
        <w:tc>
          <w:tcPr>
            <w:tcW w:w="1560" w:type="dxa"/>
            <w:tcBorders>
              <w:top w:val="nil"/>
              <w:left w:val="nil"/>
              <w:bottom w:val="single" w:sz="4" w:space="0" w:color="auto"/>
              <w:right w:val="nil"/>
            </w:tcBorders>
            <w:shd w:val="clear" w:color="auto" w:fill="auto"/>
            <w:noWrap/>
            <w:vAlign w:val="center"/>
            <w:hideMark/>
          </w:tcPr>
          <w:p w14:paraId="660F279D" w14:textId="1458210B" w:rsidR="00C47102" w:rsidRPr="00F67170" w:rsidRDefault="00251A43" w:rsidP="00251A4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r w:rsidR="00C47102" w:rsidRPr="00F67170">
              <w:rPr>
                <w:rFonts w:ascii="Times New Roman" w:eastAsia="ＭＳ Ｐゴシック" w:hAnsi="Times New Roman" w:cs="Times New Roman"/>
                <w:color w:val="000000"/>
                <w:kern w:val="0"/>
                <w:sz w:val="22"/>
                <w:lang w:val="en-GB"/>
              </w:rPr>
              <w:t>/1</w:t>
            </w:r>
            <w:r w:rsidRPr="00F67170">
              <w:rPr>
                <w:rFonts w:ascii="Times New Roman" w:eastAsia="ＭＳ Ｐゴシック" w:hAnsi="Times New Roman" w:cs="Times New Roman"/>
                <w:color w:val="000000"/>
                <w:kern w:val="0"/>
                <w:sz w:val="22"/>
                <w:lang w:val="en-GB"/>
              </w:rPr>
              <w:t>1</w:t>
            </w:r>
            <w:r w:rsidR="00C47102" w:rsidRPr="00F67170">
              <w:rPr>
                <w:rFonts w:ascii="Times New Roman" w:eastAsia="ＭＳ Ｐゴシック" w:hAnsi="Times New Roman" w:cs="Times New Roman"/>
                <w:color w:val="000000"/>
                <w:kern w:val="0"/>
                <w:sz w:val="22"/>
                <w:lang w:val="en-GB"/>
              </w:rPr>
              <w:t>*</w:t>
            </w:r>
            <w:r w:rsidR="002613B4" w:rsidRPr="00F67170">
              <w:rPr>
                <w:rFonts w:ascii="Times New Roman" w:eastAsia="ＭＳ Ｐゴシック" w:hAnsi="Times New Roman" w:cs="Times New Roman"/>
                <w:color w:val="000000"/>
                <w:kern w:val="0"/>
                <w:sz w:val="22"/>
                <w:lang w:val="en-GB"/>
              </w:rPr>
              <w:t xml:space="preserve"> (45.5)</w:t>
            </w:r>
          </w:p>
        </w:tc>
      </w:tr>
      <w:tr w:rsidR="00C47102" w:rsidRPr="00F67170" w14:paraId="29886D30" w14:textId="77777777" w:rsidTr="00D44B55">
        <w:trPr>
          <w:trHeight w:val="300"/>
        </w:trPr>
        <w:tc>
          <w:tcPr>
            <w:tcW w:w="13467" w:type="dxa"/>
            <w:gridSpan w:val="9"/>
            <w:tcBorders>
              <w:top w:val="nil"/>
              <w:left w:val="nil"/>
              <w:bottom w:val="nil"/>
              <w:right w:val="nil"/>
            </w:tcBorders>
            <w:shd w:val="clear" w:color="auto" w:fill="auto"/>
            <w:noWrap/>
            <w:vAlign w:val="center"/>
            <w:hideMark/>
          </w:tcPr>
          <w:p w14:paraId="4938F7D4" w14:textId="77777777" w:rsidR="00C47102" w:rsidRPr="00F67170" w:rsidRDefault="00C47102" w:rsidP="00D44B55">
            <w:pPr>
              <w:widowControl/>
              <w:jc w:val="left"/>
              <w:rPr>
                <w:rFonts w:ascii="Times New Roman" w:eastAsia="Times New Roman" w:hAnsi="Times New Roman" w:cs="Times New Roman"/>
                <w:kern w:val="0"/>
                <w:sz w:val="20"/>
                <w:szCs w:val="20"/>
                <w:lang w:val="en-GB"/>
              </w:rPr>
            </w:pPr>
            <w:r w:rsidRPr="00F67170">
              <w:rPr>
                <w:rFonts w:ascii="Times New Roman" w:eastAsia="ＭＳ Ｐゴシック" w:hAnsi="Times New Roman" w:cs="Times New Roman"/>
                <w:color w:val="000000"/>
                <w:kern w:val="0"/>
                <w:sz w:val="22"/>
                <w:lang w:val="en-GB"/>
              </w:rPr>
              <w:t>*significant preference</w:t>
            </w:r>
          </w:p>
        </w:tc>
      </w:tr>
    </w:tbl>
    <w:p w14:paraId="44C085C9" w14:textId="14C9E114" w:rsidR="00AB1685" w:rsidRPr="00F67170" w:rsidRDefault="00AB1685" w:rsidP="00AB1685">
      <w:pPr>
        <w:spacing w:line="480" w:lineRule="auto"/>
        <w:jc w:val="center"/>
        <w:rPr>
          <w:rFonts w:ascii="Times New Roman" w:hAnsi="Times New Roman" w:cs="Times New Roman"/>
          <w:b/>
          <w:sz w:val="32"/>
          <w:szCs w:val="24"/>
          <w:lang w:val="en-GB"/>
        </w:rPr>
        <w:sectPr w:rsidR="00AB1685" w:rsidRPr="00F67170" w:rsidSect="00AB1685">
          <w:pgSz w:w="16838" w:h="11906" w:orient="landscape"/>
          <w:pgMar w:top="1701" w:right="1985" w:bottom="1701" w:left="1701" w:header="851" w:footer="992" w:gutter="0"/>
          <w:cols w:space="425"/>
          <w:docGrid w:type="lines" w:linePitch="360"/>
        </w:sectPr>
      </w:pPr>
    </w:p>
    <w:p w14:paraId="55BF5589" w14:textId="1B3765F8" w:rsidR="00F36290" w:rsidRPr="00F67170" w:rsidRDefault="00AB1685" w:rsidP="004A6EFF">
      <w:pPr>
        <w:pStyle w:val="1"/>
        <w:jc w:val="center"/>
        <w:rPr>
          <w:rFonts w:ascii="Times New Roman" w:hAnsi="Times New Roman" w:cs="Times New Roman"/>
          <w:b/>
          <w:sz w:val="32"/>
          <w:lang w:val="en-GB"/>
        </w:rPr>
      </w:pPr>
      <w:bookmarkStart w:id="14" w:name="_Toc409087635"/>
      <w:r w:rsidRPr="00F67170">
        <w:rPr>
          <w:rFonts w:ascii="Times New Roman" w:hAnsi="Times New Roman" w:cs="Times New Roman"/>
          <w:b/>
          <w:sz w:val="32"/>
          <w:lang w:val="en-GB"/>
        </w:rPr>
        <w:lastRenderedPageBreak/>
        <w:t>Chapter 4. Feeding ecology of the binturong</w:t>
      </w:r>
      <w:bookmarkEnd w:id="14"/>
    </w:p>
    <w:p w14:paraId="374F9876" w14:textId="77777777" w:rsidR="00AB1685" w:rsidRPr="00F67170" w:rsidRDefault="00AB1685" w:rsidP="00F36290">
      <w:pPr>
        <w:autoSpaceDE w:val="0"/>
        <w:autoSpaceDN w:val="0"/>
        <w:adjustRightInd w:val="0"/>
        <w:spacing w:line="480" w:lineRule="auto"/>
        <w:jc w:val="left"/>
        <w:rPr>
          <w:rFonts w:ascii="Times New Roman" w:hAnsi="Times New Roman" w:cs="Times New Roman"/>
          <w:b/>
          <w:bCs/>
          <w:kern w:val="0"/>
          <w:sz w:val="24"/>
          <w:lang w:val="en-GB"/>
        </w:rPr>
      </w:pPr>
    </w:p>
    <w:p w14:paraId="28414190" w14:textId="77777777" w:rsidR="00F36290" w:rsidRPr="00F67170" w:rsidRDefault="00F36290" w:rsidP="000E2A96">
      <w:pPr>
        <w:pStyle w:val="2"/>
      </w:pPr>
      <w:bookmarkStart w:id="15" w:name="_Toc409087636"/>
      <w:r w:rsidRPr="00F67170">
        <w:t>4.1 INTRODUCTION</w:t>
      </w:r>
      <w:bookmarkEnd w:id="15"/>
    </w:p>
    <w:p w14:paraId="6A7CEE27" w14:textId="5CA8694E" w:rsidR="00F36290" w:rsidRPr="00F67170" w:rsidRDefault="00F36290" w:rsidP="00F36290">
      <w:pPr>
        <w:autoSpaceDE w:val="0"/>
        <w:autoSpaceDN w:val="0"/>
        <w:adjustRightInd w:val="0"/>
        <w:spacing w:line="480" w:lineRule="auto"/>
        <w:jc w:val="left"/>
        <w:rPr>
          <w:rFonts w:ascii="Times New Roman" w:hAnsi="Times New Roman" w:cs="Times New Roman"/>
          <w:sz w:val="24"/>
          <w:szCs w:val="24"/>
          <w:lang w:val="en-GB"/>
        </w:rPr>
      </w:pPr>
      <w:r w:rsidRPr="00F67170">
        <w:rPr>
          <w:rFonts w:ascii="Times New Roman" w:hAnsi="Times New Roman" w:cs="Times New Roman"/>
          <w:bCs/>
          <w:kern w:val="0"/>
          <w:sz w:val="24"/>
          <w:lang w:val="en-GB"/>
        </w:rPr>
        <w:t xml:space="preserve">There </w:t>
      </w:r>
      <w:r w:rsidR="0045768D">
        <w:rPr>
          <w:rFonts w:ascii="Times New Roman" w:hAnsi="Times New Roman" w:cs="Times New Roman"/>
          <w:bCs/>
          <w:kern w:val="0"/>
          <w:sz w:val="24"/>
          <w:lang w:val="en-GB"/>
        </w:rPr>
        <w:t>is</w:t>
      </w:r>
      <w:r w:rsidRPr="00F67170">
        <w:rPr>
          <w:rFonts w:ascii="Times New Roman" w:hAnsi="Times New Roman" w:cs="Times New Roman"/>
          <w:bCs/>
          <w:kern w:val="0"/>
          <w:sz w:val="24"/>
          <w:lang w:val="en-GB"/>
        </w:rPr>
        <w:t xml:space="preserve"> no intensive study on wild binturongs except for one telemetry work in Thailand (Grassman et al. 2005). Many</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kern w:val="0"/>
          <w:sz w:val="24"/>
          <w:lang w:val="en-GB"/>
        </w:rPr>
        <w:t xml:space="preserve">anecdotal reports and observations suggest that binturongs mainly consume fruits and occasionally carrion (Harrison 1952, Brockelman 1982, Leighton </w:t>
      </w:r>
      <w:r w:rsidR="00C32411">
        <w:rPr>
          <w:rFonts w:ascii="Times New Roman" w:hAnsi="Times New Roman" w:cs="Times New Roman"/>
          <w:bCs/>
          <w:kern w:val="0"/>
          <w:sz w:val="24"/>
          <w:lang w:val="en-GB"/>
        </w:rPr>
        <w:t>&amp;</w:t>
      </w:r>
      <w:r w:rsidRPr="00F67170">
        <w:rPr>
          <w:rFonts w:ascii="Times New Roman" w:hAnsi="Times New Roman" w:cs="Times New Roman"/>
          <w:bCs/>
          <w:kern w:val="0"/>
          <w:sz w:val="24"/>
          <w:lang w:val="en-GB"/>
        </w:rPr>
        <w:t xml:space="preserve"> Leighton 1983, Lambert 1990, Rozhnov 1994, Nettelbeck 1997, Wong 2002, Grassman et al. 2005, Low 2010, Murali et al. 2013). Almost all reports have been based on occasional observations made at fruiting fig trees. </w:t>
      </w:r>
      <w:r w:rsidR="00A308C3" w:rsidRPr="00F67170">
        <w:rPr>
          <w:rFonts w:ascii="Times New Roman" w:hAnsi="Times New Roman" w:cs="Times New Roman"/>
          <w:bCs/>
          <w:kern w:val="0"/>
          <w:sz w:val="24"/>
          <w:lang w:val="en-GB"/>
        </w:rPr>
        <w:t xml:space="preserve">Grassman et al. </w:t>
      </w:r>
      <w:r w:rsidR="00A308C3">
        <w:rPr>
          <w:rFonts w:ascii="Times New Roman" w:hAnsi="Times New Roman" w:cs="Times New Roman"/>
          <w:bCs/>
          <w:kern w:val="0"/>
          <w:sz w:val="24"/>
          <w:lang w:val="en-GB"/>
        </w:rPr>
        <w:t>(</w:t>
      </w:r>
      <w:r w:rsidR="00A308C3" w:rsidRPr="00F67170">
        <w:rPr>
          <w:rFonts w:ascii="Times New Roman" w:hAnsi="Times New Roman" w:cs="Times New Roman"/>
          <w:bCs/>
          <w:kern w:val="0"/>
          <w:sz w:val="24"/>
          <w:lang w:val="en-GB"/>
        </w:rPr>
        <w:t>2005</w:t>
      </w:r>
      <w:r w:rsidR="00A308C3">
        <w:rPr>
          <w:rFonts w:ascii="Times New Roman" w:hAnsi="Times New Roman" w:cs="Times New Roman"/>
          <w:bCs/>
          <w:kern w:val="0"/>
          <w:sz w:val="24"/>
          <w:lang w:val="en-GB"/>
        </w:rPr>
        <w:t>) mentioned that daily movement of binturong increased during wet season</w:t>
      </w:r>
      <w:r w:rsidR="003470FD">
        <w:rPr>
          <w:rFonts w:ascii="Times New Roman" w:hAnsi="Times New Roman" w:cs="Times New Roman"/>
          <w:bCs/>
          <w:kern w:val="0"/>
          <w:sz w:val="24"/>
          <w:lang w:val="en-GB"/>
        </w:rPr>
        <w:t xml:space="preserve"> probably because of the exploitation of fig trees. </w:t>
      </w:r>
      <w:r w:rsidRPr="00F67170">
        <w:rPr>
          <w:rFonts w:ascii="Times New Roman" w:hAnsi="Times New Roman" w:cs="Times New Roman"/>
          <w:bCs/>
          <w:kern w:val="0"/>
          <w:sz w:val="24"/>
          <w:lang w:val="en-GB"/>
        </w:rPr>
        <w:t>They are referred to be more common in matured forests than in recently logged forest (Meijaad et al. 2005), but there</w:t>
      </w:r>
      <w:r w:rsidR="001D2DE9">
        <w:rPr>
          <w:rFonts w:ascii="Times New Roman" w:hAnsi="Times New Roman" w:cs="Times New Roman"/>
          <w:bCs/>
          <w:kern w:val="0"/>
          <w:sz w:val="24"/>
          <w:lang w:val="en-GB"/>
        </w:rPr>
        <w:t xml:space="preserve"> have been no study evaluating</w:t>
      </w:r>
      <w:r w:rsidRPr="00F67170">
        <w:rPr>
          <w:rFonts w:ascii="Times New Roman" w:hAnsi="Times New Roman" w:cs="Times New Roman"/>
          <w:bCs/>
          <w:kern w:val="0"/>
          <w:sz w:val="24"/>
          <w:lang w:val="en-GB"/>
        </w:rPr>
        <w:t xml:space="preserve"> their detailed ecology. </w:t>
      </w:r>
      <w:r w:rsidRPr="00F67170">
        <w:rPr>
          <w:rFonts w:ascii="Times New Roman" w:hAnsi="Times New Roman" w:cs="Times New Roman"/>
          <w:sz w:val="24"/>
          <w:szCs w:val="24"/>
          <w:lang w:val="en-GB"/>
        </w:rPr>
        <w:t>In this chapter, we investigate their feeding ecology regarding their food and habitat use.</w:t>
      </w:r>
    </w:p>
    <w:p w14:paraId="55C93AE3" w14:textId="77777777" w:rsidR="00F36290" w:rsidRPr="00F67170" w:rsidRDefault="00F36290" w:rsidP="00F36290">
      <w:pPr>
        <w:autoSpaceDE w:val="0"/>
        <w:autoSpaceDN w:val="0"/>
        <w:adjustRightInd w:val="0"/>
        <w:spacing w:line="480" w:lineRule="auto"/>
        <w:jc w:val="left"/>
        <w:rPr>
          <w:rFonts w:ascii="Times New Roman" w:hAnsi="Times New Roman" w:cs="Times New Roman"/>
          <w:bCs/>
          <w:kern w:val="0"/>
          <w:sz w:val="24"/>
          <w:lang w:val="en-GB"/>
        </w:rPr>
      </w:pPr>
    </w:p>
    <w:p w14:paraId="23E505CF" w14:textId="4DE570EF" w:rsidR="00F36290" w:rsidRDefault="00F36290" w:rsidP="000E2A96">
      <w:pPr>
        <w:pStyle w:val="2"/>
      </w:pPr>
      <w:bookmarkStart w:id="16" w:name="_Toc409087637"/>
      <w:r w:rsidRPr="00F67170">
        <w:t xml:space="preserve">4.2 MATERIALS </w:t>
      </w:r>
      <w:r w:rsidR="0091732E">
        <w:t>&amp;</w:t>
      </w:r>
      <w:r w:rsidRPr="00F67170">
        <w:t xml:space="preserve"> METHODS</w:t>
      </w:r>
      <w:bookmarkEnd w:id="16"/>
    </w:p>
    <w:p w14:paraId="7489F962" w14:textId="77777777" w:rsidR="00374CAB" w:rsidRPr="006D36ED" w:rsidRDefault="00374CAB" w:rsidP="00374CAB">
      <w:pPr>
        <w:autoSpaceDE w:val="0"/>
        <w:autoSpaceDN w:val="0"/>
        <w:adjustRightInd w:val="0"/>
        <w:spacing w:line="480" w:lineRule="auto"/>
        <w:jc w:val="left"/>
        <w:rPr>
          <w:rFonts w:ascii="Times New Roman" w:hAnsi="Times New Roman"/>
          <w:bCs/>
          <w:kern w:val="0"/>
          <w:sz w:val="24"/>
          <w:szCs w:val="24"/>
          <w:lang w:val="en-GB"/>
        </w:rPr>
      </w:pPr>
      <w:r w:rsidRPr="006D36ED">
        <w:rPr>
          <w:rFonts w:ascii="Times New Roman" w:eastAsia="ＭＳ Ｐゴシック" w:hAnsi="Times New Roman"/>
          <w:color w:val="000000"/>
          <w:kern w:val="0"/>
          <w:sz w:val="24"/>
          <w:szCs w:val="24"/>
          <w:lang w:val="en-GB"/>
        </w:rPr>
        <w:t>In all methods, s</w:t>
      </w:r>
      <w:r w:rsidRPr="006D36ED">
        <w:rPr>
          <w:rFonts w:ascii="Times New Roman" w:hAnsi="Times New Roman"/>
          <w:bCs/>
          <w:kern w:val="0"/>
          <w:sz w:val="24"/>
          <w:szCs w:val="24"/>
          <w:lang w:val="en-GB"/>
        </w:rPr>
        <w:t>tatistical analyses were performed in R version 2.14.1 (R Development Core Team 2014).</w:t>
      </w:r>
    </w:p>
    <w:p w14:paraId="241CACE5" w14:textId="77777777" w:rsidR="00F36290" w:rsidRDefault="00F36290" w:rsidP="000E2A96">
      <w:pPr>
        <w:pStyle w:val="3"/>
      </w:pPr>
      <w:r w:rsidRPr="00F67170">
        <w:lastRenderedPageBreak/>
        <w:t xml:space="preserve">4.2.1 Diet </w:t>
      </w:r>
    </w:p>
    <w:p w14:paraId="4E76BABD" w14:textId="43BF579E" w:rsidR="00517A45" w:rsidRPr="006D36ED" w:rsidRDefault="001D2DE9" w:rsidP="00517A45">
      <w:pPr>
        <w:autoSpaceDE w:val="0"/>
        <w:autoSpaceDN w:val="0"/>
        <w:adjustRightInd w:val="0"/>
        <w:spacing w:line="480" w:lineRule="auto"/>
        <w:jc w:val="left"/>
        <w:rPr>
          <w:rFonts w:ascii="Times New Roman" w:hAnsi="Times New Roman"/>
          <w:b/>
          <w:bCs/>
          <w:kern w:val="0"/>
          <w:sz w:val="24"/>
          <w:szCs w:val="24"/>
          <w:lang w:val="en-GB"/>
        </w:rPr>
      </w:pPr>
      <w:r>
        <w:rPr>
          <w:rFonts w:ascii="Times New Roman" w:eastAsia="ＭＳ Ｐゴシック" w:hAnsi="Times New Roman"/>
          <w:color w:val="000000"/>
          <w:kern w:val="0"/>
          <w:sz w:val="24"/>
          <w:szCs w:val="24"/>
          <w:lang w:val="en-GB"/>
        </w:rPr>
        <w:t>For t</w:t>
      </w:r>
      <w:r w:rsidR="00517A45" w:rsidRPr="006D36ED">
        <w:rPr>
          <w:rFonts w:ascii="Times New Roman" w:eastAsia="ＭＳ Ｐゴシック" w:hAnsi="Times New Roman"/>
          <w:color w:val="000000"/>
          <w:kern w:val="0"/>
          <w:sz w:val="24"/>
          <w:szCs w:val="24"/>
          <w:lang w:val="en-GB"/>
        </w:rPr>
        <w:t xml:space="preserve">he nomenclature of plant species, </w:t>
      </w:r>
      <w:r>
        <w:rPr>
          <w:rFonts w:ascii="Times New Roman" w:eastAsia="ＭＳ Ｐゴシック" w:hAnsi="Times New Roman"/>
          <w:color w:val="000000"/>
          <w:kern w:val="0"/>
          <w:sz w:val="24"/>
          <w:szCs w:val="24"/>
          <w:lang w:val="en-GB"/>
        </w:rPr>
        <w:t>see chapter 3.</w:t>
      </w:r>
    </w:p>
    <w:p w14:paraId="7B2186BC" w14:textId="77777777" w:rsidR="00F36290" w:rsidRPr="00F67170" w:rsidRDefault="00F36290" w:rsidP="00F36290">
      <w:pPr>
        <w:autoSpaceDE w:val="0"/>
        <w:autoSpaceDN w:val="0"/>
        <w:adjustRightInd w:val="0"/>
        <w:spacing w:line="480" w:lineRule="auto"/>
        <w:jc w:val="left"/>
        <w:rPr>
          <w:rFonts w:ascii="Times New Roman" w:hAnsi="Times New Roman" w:cs="Times New Roman"/>
          <w:b/>
          <w:bCs/>
          <w:i/>
          <w:kern w:val="0"/>
          <w:sz w:val="24"/>
          <w:lang w:val="en-GB"/>
        </w:rPr>
      </w:pPr>
      <w:r w:rsidRPr="00F67170">
        <w:rPr>
          <w:rFonts w:ascii="Times New Roman" w:hAnsi="Times New Roman" w:cs="Times New Roman"/>
          <w:b/>
          <w:bCs/>
          <w:i/>
          <w:kern w:val="0"/>
          <w:sz w:val="24"/>
          <w:lang w:val="en-GB"/>
        </w:rPr>
        <w:t>Behavioural observation</w:t>
      </w:r>
    </w:p>
    <w:p w14:paraId="05C53F2B" w14:textId="66F1B729" w:rsidR="00C40611" w:rsidRDefault="00C40611" w:rsidP="00903026">
      <w:pPr>
        <w:autoSpaceDE w:val="0"/>
        <w:autoSpaceDN w:val="0"/>
        <w:adjustRightInd w:val="0"/>
        <w:spacing w:line="480" w:lineRule="auto"/>
        <w:jc w:val="left"/>
        <w:rPr>
          <w:rFonts w:ascii="Times New Roman" w:eastAsia="ＭＳ Ｐゴシック" w:hAnsi="Times New Roman"/>
          <w:color w:val="000000"/>
          <w:kern w:val="0"/>
          <w:sz w:val="24"/>
          <w:szCs w:val="24"/>
          <w:lang w:val="en-GB"/>
        </w:rPr>
      </w:pPr>
      <w:r w:rsidRPr="00F45985">
        <w:rPr>
          <w:rFonts w:ascii="Times New Roman" w:eastAsia="ＭＳ Ｐゴシック" w:hAnsi="Times New Roman"/>
          <w:color w:val="000000"/>
          <w:kern w:val="0"/>
          <w:sz w:val="24"/>
          <w:szCs w:val="24"/>
          <w:lang w:val="en-GB"/>
        </w:rPr>
        <w:t xml:space="preserve">We </w:t>
      </w:r>
      <w:r>
        <w:rPr>
          <w:rFonts w:ascii="Times New Roman" w:eastAsia="ＭＳ Ｐゴシック" w:hAnsi="Times New Roman"/>
          <w:color w:val="000000"/>
          <w:kern w:val="0"/>
          <w:sz w:val="24"/>
          <w:szCs w:val="24"/>
          <w:lang w:val="en-GB"/>
        </w:rPr>
        <w:t>studi</w:t>
      </w:r>
      <w:r w:rsidRPr="00F45985">
        <w:rPr>
          <w:rFonts w:ascii="Times New Roman" w:eastAsia="ＭＳ Ｐゴシック" w:hAnsi="Times New Roman"/>
          <w:color w:val="000000"/>
          <w:kern w:val="0"/>
          <w:sz w:val="24"/>
          <w:szCs w:val="24"/>
          <w:lang w:val="en-GB"/>
        </w:rPr>
        <w:t xml:space="preserve">ed diet of the study species by behavioural observation. </w:t>
      </w:r>
      <w:r w:rsidR="00D54BE0" w:rsidRPr="00F67170">
        <w:rPr>
          <w:rFonts w:ascii="Times New Roman" w:hAnsi="Times New Roman" w:cs="Times New Roman"/>
          <w:bCs/>
          <w:kern w:val="0"/>
          <w:sz w:val="24"/>
          <w:lang w:val="en-GB"/>
        </w:rPr>
        <w:t>W</w:t>
      </w:r>
      <w:r w:rsidR="00D54BE0" w:rsidRPr="00F67170">
        <w:rPr>
          <w:rFonts w:ascii="Times New Roman" w:hAnsi="Times New Roman" w:cs="Times New Roman"/>
          <w:sz w:val="24"/>
          <w:lang w:val="en-GB"/>
        </w:rPr>
        <w:t>e mainly observed</w:t>
      </w:r>
      <w:r w:rsidR="00D54BE0" w:rsidRPr="00F67170">
        <w:rPr>
          <w:rFonts w:ascii="Times New Roman" w:eastAsia="ＭＳ Ｐゴシック" w:hAnsi="Times New Roman" w:cs="Times New Roman"/>
          <w:iCs/>
          <w:color w:val="000000"/>
          <w:kern w:val="0"/>
          <w:sz w:val="24"/>
          <w:lang w:val="en-GB"/>
        </w:rPr>
        <w:t xml:space="preserve"> a female binturong attached with a radio-collar in Danum. We also observed non-collared bintur</w:t>
      </w:r>
      <w:r w:rsidR="00D54BE0" w:rsidRPr="00D54BE0">
        <w:rPr>
          <w:rFonts w:ascii="Times New Roman" w:eastAsia="ＭＳ Ｐゴシック" w:hAnsi="Times New Roman" w:cs="Times New Roman"/>
          <w:iCs/>
          <w:color w:val="000000"/>
          <w:kern w:val="0"/>
          <w:sz w:val="24"/>
          <w:szCs w:val="24"/>
          <w:lang w:val="en-GB"/>
        </w:rPr>
        <w:t xml:space="preserve">ongs in Tabin, </w:t>
      </w:r>
      <w:r w:rsidR="00D54BE0" w:rsidRPr="00D54BE0">
        <w:rPr>
          <w:rFonts w:ascii="Times New Roman" w:eastAsia="ＭＳ Ｐゴシック" w:hAnsi="Times New Roman" w:cs="Times New Roman"/>
          <w:color w:val="000000"/>
          <w:kern w:val="0"/>
          <w:sz w:val="24"/>
          <w:szCs w:val="24"/>
          <w:lang w:val="en-GB"/>
        </w:rPr>
        <w:t xml:space="preserve">Imbak, and </w:t>
      </w:r>
      <w:r w:rsidR="00D54BE0" w:rsidRPr="00D54BE0">
        <w:rPr>
          <w:rFonts w:ascii="Times New Roman" w:eastAsia="ＭＳ Ｐゴシック" w:hAnsi="Times New Roman" w:cs="Times New Roman"/>
          <w:iCs/>
          <w:color w:val="000000"/>
          <w:kern w:val="0"/>
          <w:sz w:val="24"/>
          <w:szCs w:val="24"/>
          <w:lang w:val="en-GB"/>
        </w:rPr>
        <w:t>Danum</w:t>
      </w:r>
      <w:r w:rsidR="00D54BE0" w:rsidRPr="00F67170">
        <w:rPr>
          <w:rFonts w:ascii="Times New Roman" w:eastAsia="ＭＳ Ｐゴシック" w:hAnsi="Times New Roman" w:cs="Times New Roman"/>
          <w:iCs/>
          <w:color w:val="000000"/>
          <w:kern w:val="0"/>
          <w:sz w:val="24"/>
          <w:lang w:val="en-GB"/>
        </w:rPr>
        <w:t xml:space="preserve">. </w:t>
      </w:r>
      <w:r w:rsidRPr="00F45985">
        <w:rPr>
          <w:rFonts w:ascii="Times New Roman" w:eastAsia="ＭＳ Ｐゴシック" w:hAnsi="Times New Roman"/>
          <w:color w:val="000000"/>
          <w:kern w:val="0"/>
          <w:sz w:val="24"/>
          <w:szCs w:val="24"/>
          <w:lang w:val="en-GB"/>
        </w:rPr>
        <w:t xml:space="preserve">We searched feeding </w:t>
      </w:r>
      <w:r>
        <w:rPr>
          <w:rFonts w:ascii="Times New Roman" w:eastAsia="ＭＳ Ｐゴシック" w:hAnsi="Times New Roman"/>
          <w:color w:val="000000"/>
          <w:kern w:val="0"/>
          <w:sz w:val="24"/>
          <w:szCs w:val="24"/>
          <w:lang w:val="en-GB"/>
        </w:rPr>
        <w:t>binturong</w:t>
      </w:r>
      <w:r w:rsidRPr="00F45985">
        <w:rPr>
          <w:rFonts w:ascii="Times New Roman" w:eastAsia="ＭＳ Ｐゴシック" w:hAnsi="Times New Roman"/>
          <w:color w:val="000000"/>
          <w:kern w:val="0"/>
          <w:sz w:val="24"/>
          <w:szCs w:val="24"/>
          <w:lang w:val="en-GB"/>
        </w:rPr>
        <w:t xml:space="preserve">s </w:t>
      </w:r>
      <w:r>
        <w:rPr>
          <w:rFonts w:ascii="Times New Roman" w:eastAsia="ＭＳ Ｐゴシック" w:hAnsi="Times New Roman"/>
          <w:color w:val="000000"/>
          <w:kern w:val="0"/>
          <w:sz w:val="24"/>
          <w:szCs w:val="24"/>
          <w:lang w:val="en-GB"/>
        </w:rPr>
        <w:t xml:space="preserve">opportunistically </w:t>
      </w:r>
      <w:r w:rsidRPr="00F45985">
        <w:rPr>
          <w:rFonts w:ascii="Times New Roman" w:eastAsia="ＭＳ Ｐゴシック" w:hAnsi="Times New Roman"/>
          <w:color w:val="000000"/>
          <w:kern w:val="0"/>
          <w:sz w:val="24"/>
          <w:szCs w:val="24"/>
          <w:lang w:val="en-GB"/>
        </w:rPr>
        <w:t>during walking around the study areas of about 5 km</w:t>
      </w:r>
      <w:r w:rsidRPr="00F45985">
        <w:rPr>
          <w:rFonts w:ascii="Times New Roman" w:eastAsia="ＭＳ Ｐゴシック" w:hAnsi="Times New Roman"/>
          <w:color w:val="000000"/>
          <w:kern w:val="0"/>
          <w:sz w:val="24"/>
          <w:szCs w:val="24"/>
          <w:vertAlign w:val="superscript"/>
          <w:lang w:val="en-GB"/>
        </w:rPr>
        <w:t>2</w:t>
      </w:r>
      <w:r w:rsidRPr="00F45985">
        <w:rPr>
          <w:rFonts w:ascii="Times New Roman" w:eastAsia="ＭＳ Ｐゴシック" w:hAnsi="Times New Roman"/>
          <w:color w:val="000000"/>
          <w:kern w:val="0"/>
          <w:sz w:val="24"/>
          <w:szCs w:val="24"/>
          <w:lang w:val="en-GB"/>
        </w:rPr>
        <w:t xml:space="preserve"> </w:t>
      </w:r>
      <w:r w:rsidR="005E21FB">
        <w:rPr>
          <w:rFonts w:ascii="Times New Roman" w:eastAsia="ＭＳ Ｐゴシック" w:hAnsi="Times New Roman"/>
          <w:color w:val="000000"/>
          <w:kern w:val="0"/>
          <w:sz w:val="24"/>
          <w:szCs w:val="24"/>
          <w:lang w:val="en-GB"/>
        </w:rPr>
        <w:t xml:space="preserve">thoroughly </w:t>
      </w:r>
      <w:r w:rsidRPr="00F45985">
        <w:rPr>
          <w:rFonts w:ascii="Times New Roman" w:eastAsia="ＭＳ Ｐゴシック" w:hAnsi="Times New Roman"/>
          <w:color w:val="000000"/>
          <w:kern w:val="0"/>
          <w:sz w:val="24"/>
          <w:szCs w:val="24"/>
          <w:lang w:val="en-GB"/>
        </w:rPr>
        <w:t>(Figure 2.2) for the entire study period</w:t>
      </w:r>
      <w:r>
        <w:rPr>
          <w:rFonts w:ascii="Times New Roman" w:eastAsia="ＭＳ Ｐゴシック" w:hAnsi="Times New Roman"/>
          <w:color w:val="000000"/>
          <w:kern w:val="0"/>
          <w:sz w:val="24"/>
          <w:szCs w:val="24"/>
          <w:lang w:val="en-GB"/>
        </w:rPr>
        <w:t xml:space="preserve"> </w:t>
      </w:r>
      <w:r w:rsidR="00474A88">
        <w:rPr>
          <w:rFonts w:ascii="Times New Roman" w:eastAsia="ＭＳ Ｐゴシック" w:hAnsi="Times New Roman"/>
          <w:color w:val="000000"/>
          <w:kern w:val="0"/>
          <w:sz w:val="24"/>
          <w:szCs w:val="24"/>
          <w:lang w:val="en-GB"/>
        </w:rPr>
        <w:t>regardless of the</w:t>
      </w:r>
      <w:r>
        <w:rPr>
          <w:rFonts w:ascii="Times New Roman" w:eastAsia="ＭＳ Ｐゴシック" w:hAnsi="Times New Roman"/>
          <w:color w:val="000000"/>
          <w:kern w:val="0"/>
          <w:sz w:val="24"/>
          <w:szCs w:val="24"/>
          <w:lang w:val="en-GB"/>
        </w:rPr>
        <w:t xml:space="preserve"> time</w:t>
      </w:r>
      <w:r w:rsidRPr="00F45985">
        <w:rPr>
          <w:rFonts w:ascii="Times New Roman" w:eastAsia="ＭＳ Ｐゴシック" w:hAnsi="Times New Roman"/>
          <w:color w:val="000000"/>
          <w:kern w:val="0"/>
          <w:sz w:val="24"/>
          <w:szCs w:val="24"/>
          <w:lang w:val="en-GB"/>
        </w:rPr>
        <w:t xml:space="preserve">. </w:t>
      </w:r>
      <w:r w:rsidR="00DE339B">
        <w:rPr>
          <w:rFonts w:ascii="Times New Roman" w:eastAsia="ＭＳ Ｐゴシック" w:hAnsi="Times New Roman"/>
          <w:color w:val="000000"/>
          <w:kern w:val="0"/>
          <w:sz w:val="24"/>
          <w:szCs w:val="24"/>
          <w:lang w:val="en-GB"/>
        </w:rPr>
        <w:t xml:space="preserve">Regarding the collared binturong, after we confirmed the binturong was active, we located the feeding place. </w:t>
      </w:r>
      <w:r>
        <w:rPr>
          <w:rFonts w:ascii="Times New Roman" w:eastAsia="ＭＳ Ｐゴシック" w:hAnsi="Times New Roman"/>
          <w:color w:val="000000"/>
          <w:kern w:val="0"/>
          <w:sz w:val="24"/>
          <w:szCs w:val="24"/>
          <w:lang w:val="en-GB"/>
        </w:rPr>
        <w:t xml:space="preserve">When we found feeding </w:t>
      </w:r>
      <w:r w:rsidR="00B66344">
        <w:rPr>
          <w:rFonts w:ascii="Times New Roman" w:eastAsia="ＭＳ Ｐゴシック" w:hAnsi="Times New Roman"/>
          <w:color w:val="000000"/>
          <w:kern w:val="0"/>
          <w:sz w:val="24"/>
          <w:szCs w:val="24"/>
          <w:lang w:val="en-GB"/>
        </w:rPr>
        <w:t>binturongs</w:t>
      </w:r>
      <w:r>
        <w:rPr>
          <w:rFonts w:ascii="Times New Roman" w:eastAsia="ＭＳ Ｐゴシック" w:hAnsi="Times New Roman"/>
          <w:color w:val="000000"/>
          <w:kern w:val="0"/>
          <w:sz w:val="24"/>
          <w:szCs w:val="24"/>
          <w:lang w:val="en-GB"/>
        </w:rPr>
        <w:t xml:space="preserve">, we recorded </w:t>
      </w:r>
      <w:r w:rsidRPr="003E6B46">
        <w:rPr>
          <w:rFonts w:ascii="Times New Roman" w:eastAsia="ＭＳ Ｐゴシック" w:hAnsi="Times New Roman"/>
          <w:color w:val="000000"/>
          <w:kern w:val="0"/>
          <w:sz w:val="24"/>
          <w:szCs w:val="24"/>
          <w:lang w:val="en-GB"/>
        </w:rPr>
        <w:t xml:space="preserve">the food species, time, feeding height and </w:t>
      </w:r>
      <w:r>
        <w:rPr>
          <w:rFonts w:ascii="Times New Roman" w:eastAsia="ＭＳ Ｐゴシック" w:hAnsi="Times New Roman"/>
          <w:color w:val="000000"/>
          <w:kern w:val="0"/>
          <w:sz w:val="24"/>
          <w:szCs w:val="24"/>
          <w:lang w:val="en-GB"/>
        </w:rPr>
        <w:t>number of co-</w:t>
      </w:r>
      <w:r w:rsidRPr="003E6B46">
        <w:rPr>
          <w:rFonts w:ascii="Times New Roman" w:eastAsia="ＭＳ Ｐゴシック" w:hAnsi="Times New Roman"/>
          <w:color w:val="000000"/>
          <w:kern w:val="0"/>
          <w:sz w:val="24"/>
          <w:szCs w:val="24"/>
          <w:lang w:val="en-GB"/>
        </w:rPr>
        <w:t xml:space="preserve">feeding </w:t>
      </w:r>
      <w:r>
        <w:rPr>
          <w:rFonts w:ascii="Times New Roman" w:eastAsia="ＭＳ Ｐゴシック" w:hAnsi="Times New Roman"/>
          <w:color w:val="000000"/>
          <w:kern w:val="0"/>
          <w:sz w:val="24"/>
          <w:szCs w:val="24"/>
          <w:lang w:val="en-GB"/>
        </w:rPr>
        <w:t xml:space="preserve">animals by focal sampling until </w:t>
      </w:r>
      <w:r w:rsidRPr="00F45985">
        <w:rPr>
          <w:rFonts w:ascii="Times New Roman" w:eastAsia="ＭＳ Ｐゴシック" w:hAnsi="Times New Roman"/>
          <w:color w:val="000000"/>
          <w:kern w:val="0"/>
          <w:sz w:val="24"/>
          <w:szCs w:val="24"/>
          <w:lang w:val="en-GB"/>
        </w:rPr>
        <w:t>we</w:t>
      </w:r>
      <w:r>
        <w:rPr>
          <w:rFonts w:ascii="Times New Roman" w:eastAsia="ＭＳ Ｐゴシック" w:hAnsi="Times New Roman"/>
          <w:color w:val="000000"/>
          <w:kern w:val="0"/>
          <w:sz w:val="24"/>
          <w:szCs w:val="24"/>
          <w:lang w:val="en-GB"/>
        </w:rPr>
        <w:t xml:space="preserve"> lost sight of the focal animal or</w:t>
      </w:r>
      <w:r w:rsidRPr="00F45985">
        <w:rPr>
          <w:rFonts w:ascii="Times New Roman" w:eastAsia="ＭＳ Ｐゴシック" w:hAnsi="Times New Roman"/>
          <w:color w:val="000000"/>
          <w:kern w:val="0"/>
          <w:sz w:val="24"/>
          <w:szCs w:val="24"/>
          <w:lang w:val="en-GB"/>
        </w:rPr>
        <w:t xml:space="preserve"> </w:t>
      </w:r>
      <w:r>
        <w:rPr>
          <w:rFonts w:ascii="Times New Roman" w:eastAsia="ＭＳ Ｐゴシック" w:hAnsi="Times New Roman"/>
          <w:color w:val="000000"/>
          <w:kern w:val="0"/>
          <w:sz w:val="24"/>
          <w:szCs w:val="24"/>
          <w:lang w:val="en-GB"/>
        </w:rPr>
        <w:t xml:space="preserve">it </w:t>
      </w:r>
      <w:r w:rsidRPr="00F45985">
        <w:rPr>
          <w:rFonts w:ascii="Times New Roman" w:eastAsia="ＭＳ Ｐゴシック" w:hAnsi="Times New Roman"/>
          <w:color w:val="000000"/>
          <w:kern w:val="0"/>
          <w:sz w:val="24"/>
          <w:szCs w:val="24"/>
          <w:lang w:val="en-GB"/>
        </w:rPr>
        <w:t xml:space="preserve">rained heavily. </w:t>
      </w:r>
      <w:r w:rsidR="00385E47" w:rsidRPr="00F67170">
        <w:rPr>
          <w:rFonts w:ascii="Times New Roman" w:eastAsia="ＭＳ Ｐゴシック" w:hAnsi="Times New Roman"/>
          <w:color w:val="000000"/>
          <w:kern w:val="0"/>
          <w:sz w:val="24"/>
          <w:szCs w:val="24"/>
          <w:lang w:val="en-GB"/>
        </w:rPr>
        <w:t xml:space="preserve">Number of co-feeding animals was defined as number of </w:t>
      </w:r>
      <w:r w:rsidR="00385E47">
        <w:rPr>
          <w:rFonts w:ascii="Times New Roman" w:eastAsia="ＭＳ Ｐゴシック" w:hAnsi="Times New Roman"/>
          <w:color w:val="000000"/>
          <w:kern w:val="0"/>
          <w:sz w:val="24"/>
          <w:szCs w:val="24"/>
          <w:lang w:val="en-GB"/>
        </w:rPr>
        <w:t>civet</w:t>
      </w:r>
      <w:r w:rsidR="00385E47" w:rsidRPr="00F67170">
        <w:rPr>
          <w:rFonts w:ascii="Times New Roman" w:eastAsia="ＭＳ Ｐゴシック" w:hAnsi="Times New Roman"/>
          <w:color w:val="000000"/>
          <w:kern w:val="0"/>
          <w:sz w:val="24"/>
          <w:szCs w:val="24"/>
          <w:lang w:val="en-GB"/>
        </w:rPr>
        <w:t xml:space="preserve">s which were feeding in the same tree for more </w:t>
      </w:r>
      <w:r w:rsidR="00385E47">
        <w:rPr>
          <w:rFonts w:ascii="Times New Roman" w:eastAsia="ＭＳ Ｐゴシック" w:hAnsi="Times New Roman"/>
          <w:color w:val="000000"/>
          <w:kern w:val="0"/>
          <w:sz w:val="24"/>
          <w:szCs w:val="24"/>
          <w:lang w:val="en-GB"/>
        </w:rPr>
        <w:t xml:space="preserve">than 10 minutes </w:t>
      </w:r>
      <w:r w:rsidR="00385E47" w:rsidRPr="00F67170">
        <w:rPr>
          <w:rFonts w:ascii="Times New Roman" w:eastAsia="ＭＳ Ｐゴシック" w:hAnsi="Times New Roman"/>
          <w:color w:val="000000"/>
          <w:kern w:val="0"/>
          <w:sz w:val="24"/>
          <w:szCs w:val="24"/>
          <w:lang w:val="en-GB"/>
        </w:rPr>
        <w:t>without agonistic behaviours</w:t>
      </w:r>
      <w:r w:rsidR="00385E47">
        <w:rPr>
          <w:rFonts w:ascii="Times New Roman" w:eastAsia="ＭＳ Ｐゴシック" w:hAnsi="Times New Roman"/>
          <w:color w:val="000000"/>
          <w:kern w:val="0"/>
          <w:sz w:val="24"/>
          <w:szCs w:val="24"/>
          <w:lang w:val="en-GB"/>
        </w:rPr>
        <w:t xml:space="preserve"> or obvious escapes.</w:t>
      </w:r>
      <w:r w:rsidR="00903026">
        <w:rPr>
          <w:rFonts w:ascii="Times New Roman" w:eastAsia="ＭＳ Ｐゴシック" w:hAnsi="Times New Roman"/>
          <w:color w:val="000000"/>
          <w:kern w:val="0"/>
          <w:sz w:val="24"/>
          <w:szCs w:val="24"/>
          <w:lang w:val="en-GB"/>
        </w:rPr>
        <w:t xml:space="preserve"> We used the same materials for observations and recording feeding heights</w:t>
      </w:r>
      <w:r w:rsidR="00086F63">
        <w:rPr>
          <w:rFonts w:ascii="Times New Roman" w:eastAsia="ＭＳ Ｐゴシック" w:hAnsi="Times New Roman"/>
          <w:color w:val="000000"/>
          <w:kern w:val="0"/>
          <w:sz w:val="24"/>
          <w:szCs w:val="24"/>
          <w:lang w:val="en-GB"/>
        </w:rPr>
        <w:t xml:space="preserve"> as those of chapter 3</w:t>
      </w:r>
      <w:r w:rsidR="00903026">
        <w:rPr>
          <w:rFonts w:ascii="Times New Roman" w:eastAsia="ＭＳ Ｐゴシック" w:hAnsi="Times New Roman"/>
          <w:color w:val="000000"/>
          <w:kern w:val="0"/>
          <w:sz w:val="24"/>
          <w:szCs w:val="24"/>
          <w:lang w:val="en-GB"/>
        </w:rPr>
        <w:t>.</w:t>
      </w:r>
    </w:p>
    <w:p w14:paraId="79FD535A" w14:textId="77777777" w:rsidR="00F36290" w:rsidRPr="00F67170" w:rsidRDefault="00F36290" w:rsidP="000E2A96">
      <w:pPr>
        <w:pStyle w:val="3"/>
      </w:pPr>
      <w:r w:rsidRPr="00F67170">
        <w:t xml:space="preserve">4.2.2 Characteristic of food fruit </w:t>
      </w:r>
    </w:p>
    <w:p w14:paraId="5255E32F" w14:textId="5A01DBD5" w:rsidR="00DB137D" w:rsidRPr="00F67170" w:rsidRDefault="00DB137D" w:rsidP="00DB137D">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Physical and nutritio</w:t>
      </w:r>
      <w:r w:rsidR="0045768D">
        <w:rPr>
          <w:rFonts w:ascii="Times New Roman" w:hAnsi="Times New Roman" w:cs="Times New Roman"/>
          <w:b/>
          <w:i/>
          <w:sz w:val="24"/>
          <w:szCs w:val="24"/>
          <w:lang w:val="en-GB"/>
        </w:rPr>
        <w:t>nal</w:t>
      </w:r>
      <w:r w:rsidRPr="00F67170">
        <w:rPr>
          <w:rFonts w:ascii="Times New Roman" w:hAnsi="Times New Roman" w:cs="Times New Roman"/>
          <w:b/>
          <w:i/>
          <w:sz w:val="24"/>
          <w:szCs w:val="24"/>
          <w:lang w:val="en-GB"/>
        </w:rPr>
        <w:t xml:space="preserve"> characteristic of food fruits</w:t>
      </w:r>
    </w:p>
    <w:p w14:paraId="600774C9" w14:textId="54781150" w:rsidR="007E2A1F" w:rsidRPr="00F67170" w:rsidRDefault="00437DD3" w:rsidP="007E2A1F">
      <w:pPr>
        <w:autoSpaceDE w:val="0"/>
        <w:autoSpaceDN w:val="0"/>
        <w:adjustRightInd w:val="0"/>
        <w:spacing w:line="480" w:lineRule="auto"/>
        <w:jc w:val="left"/>
        <w:rPr>
          <w:rFonts w:ascii="Times New Roman" w:hAnsi="Times New Roman" w:cs="Times New Roman"/>
          <w:sz w:val="24"/>
          <w:szCs w:val="24"/>
          <w:lang w:val="en-GB"/>
        </w:rPr>
      </w:pPr>
      <w:r w:rsidRPr="00F67170">
        <w:rPr>
          <w:rFonts w:ascii="Times New Roman" w:hAnsi="Times New Roman" w:cs="Times New Roman"/>
          <w:sz w:val="24"/>
          <w:lang w:val="en-GB"/>
        </w:rPr>
        <w:t>We followed a female radio-collared binturong</w:t>
      </w:r>
      <w:r w:rsidR="00166BFB">
        <w:rPr>
          <w:rFonts w:ascii="Times New Roman" w:hAnsi="Times New Roman" w:cs="Times New Roman"/>
          <w:sz w:val="24"/>
          <w:lang w:val="en-GB"/>
        </w:rPr>
        <w:t xml:space="preserve"> </w:t>
      </w:r>
      <w:r w:rsidR="00DF08D5">
        <w:rPr>
          <w:rFonts w:ascii="Times New Roman" w:hAnsi="Times New Roman" w:cs="Times New Roman"/>
          <w:sz w:val="24"/>
          <w:lang w:val="en-GB"/>
        </w:rPr>
        <w:t>at night time (</w:t>
      </w:r>
      <w:r w:rsidR="00060D62">
        <w:rPr>
          <w:rFonts w:ascii="Times New Roman" w:hAnsi="Times New Roman" w:cs="Times New Roman"/>
          <w:sz w:val="24"/>
          <w:lang w:val="en-GB"/>
        </w:rPr>
        <w:t>18</w:t>
      </w:r>
      <w:r w:rsidR="00DF08D5">
        <w:rPr>
          <w:rFonts w:ascii="Times New Roman" w:hAnsi="Times New Roman" w:cs="Times New Roman"/>
          <w:sz w:val="24"/>
          <w:lang w:val="en-GB"/>
        </w:rPr>
        <w:t>:</w:t>
      </w:r>
      <w:r w:rsidR="00060D62">
        <w:rPr>
          <w:rFonts w:ascii="Times New Roman" w:hAnsi="Times New Roman" w:cs="Times New Roman"/>
          <w:sz w:val="24"/>
          <w:lang w:val="en-GB"/>
        </w:rPr>
        <w:t>3</w:t>
      </w:r>
      <w:r w:rsidR="00DF08D5">
        <w:rPr>
          <w:rFonts w:ascii="Times New Roman" w:hAnsi="Times New Roman" w:cs="Times New Roman"/>
          <w:sz w:val="24"/>
          <w:lang w:val="en-GB"/>
        </w:rPr>
        <w:t>0</w:t>
      </w:r>
      <w:r w:rsidR="00DF08D5" w:rsidRPr="00F45985">
        <w:rPr>
          <w:rFonts w:ascii="Times New Roman" w:eastAsia="ＭＳ Ｐゴシック" w:hAnsi="Times New Roman"/>
          <w:color w:val="000000"/>
          <w:kern w:val="0"/>
          <w:sz w:val="24"/>
          <w:szCs w:val="24"/>
          <w:lang w:val="en-GB"/>
        </w:rPr>
        <w:t>−</w:t>
      </w:r>
      <w:r w:rsidR="00060D62">
        <w:rPr>
          <w:rFonts w:ascii="Times New Roman" w:eastAsia="ＭＳ Ｐゴシック" w:hAnsi="Times New Roman"/>
          <w:color w:val="000000"/>
          <w:kern w:val="0"/>
          <w:sz w:val="24"/>
          <w:szCs w:val="24"/>
          <w:lang w:val="en-GB"/>
        </w:rPr>
        <w:t>0</w:t>
      </w:r>
      <w:r w:rsidR="00DF08D5">
        <w:rPr>
          <w:rFonts w:ascii="Times New Roman" w:hAnsi="Times New Roman" w:cs="Times New Roman"/>
          <w:sz w:val="24"/>
          <w:lang w:val="en-GB"/>
        </w:rPr>
        <w:t xml:space="preserve">:00) </w:t>
      </w:r>
      <w:r w:rsidR="00166BFB">
        <w:rPr>
          <w:rFonts w:ascii="Times New Roman" w:hAnsi="Times New Roman" w:cs="Times New Roman"/>
          <w:sz w:val="24"/>
          <w:lang w:val="en-GB"/>
        </w:rPr>
        <w:t xml:space="preserve">from </w:t>
      </w:r>
      <w:r w:rsidR="00FF1147">
        <w:rPr>
          <w:rFonts w:ascii="Times New Roman" w:hAnsi="Times New Roman" w:cs="Times New Roman"/>
          <w:sz w:val="24"/>
          <w:lang w:val="en-GB"/>
        </w:rPr>
        <w:t>January</w:t>
      </w:r>
      <w:r w:rsidR="00166BFB">
        <w:rPr>
          <w:rFonts w:ascii="Times New Roman" w:hAnsi="Times New Roman" w:cs="Times New Roman"/>
          <w:sz w:val="24"/>
          <w:lang w:val="en-GB"/>
        </w:rPr>
        <w:t xml:space="preserve"> </w:t>
      </w:r>
      <w:r w:rsidR="00166BFB">
        <w:rPr>
          <w:rFonts w:ascii="Times New Roman" w:hAnsi="Times New Roman" w:cs="Times New Roman"/>
          <w:sz w:val="24"/>
          <w:lang w:val="en-GB"/>
        </w:rPr>
        <w:lastRenderedPageBreak/>
        <w:t xml:space="preserve">2013 to </w:t>
      </w:r>
      <w:r w:rsidR="00FF1147">
        <w:rPr>
          <w:rFonts w:ascii="Times New Roman" w:hAnsi="Times New Roman" w:cs="Times New Roman"/>
          <w:sz w:val="24"/>
          <w:lang w:val="en-GB"/>
        </w:rPr>
        <w:t>February</w:t>
      </w:r>
      <w:r w:rsidR="00166BFB">
        <w:rPr>
          <w:rFonts w:ascii="Times New Roman" w:hAnsi="Times New Roman" w:cs="Times New Roman"/>
          <w:sz w:val="24"/>
          <w:lang w:val="en-GB"/>
        </w:rPr>
        <w:t xml:space="preserve"> 2014</w:t>
      </w:r>
      <w:r w:rsidR="00FF1147">
        <w:rPr>
          <w:rFonts w:ascii="Times New Roman" w:hAnsi="Times New Roman" w:cs="Times New Roman"/>
          <w:sz w:val="24"/>
          <w:lang w:val="en-GB"/>
        </w:rPr>
        <w:t xml:space="preserve"> in Danum</w:t>
      </w:r>
      <w:r w:rsidRPr="00F67170">
        <w:rPr>
          <w:rFonts w:ascii="Times New Roman" w:hAnsi="Times New Roman" w:cs="Times New Roman"/>
          <w:sz w:val="24"/>
          <w:lang w:val="en-GB"/>
        </w:rPr>
        <w:t xml:space="preserve">. </w:t>
      </w:r>
      <w:r w:rsidR="00DB137D" w:rsidRPr="00F67170">
        <w:rPr>
          <w:rFonts w:ascii="Times New Roman" w:hAnsi="Times New Roman" w:cs="Times New Roman"/>
          <w:sz w:val="24"/>
          <w:lang w:val="en-GB"/>
        </w:rPr>
        <w:t>We recorded all fruiting trees that were visited by the binturong and recorded whether she ate the fruits (food fruits) or not (</w:t>
      </w:r>
      <w:r w:rsidR="009A7D36">
        <w:rPr>
          <w:rFonts w:ascii="Times New Roman" w:hAnsi="Times New Roman" w:cs="Times New Roman"/>
          <w:sz w:val="24"/>
          <w:lang w:val="en-GB"/>
        </w:rPr>
        <w:t>ignored</w:t>
      </w:r>
      <w:r w:rsidR="00DB137D" w:rsidRPr="00F67170">
        <w:rPr>
          <w:rFonts w:ascii="Times New Roman" w:hAnsi="Times New Roman" w:cs="Times New Roman"/>
          <w:sz w:val="24"/>
          <w:lang w:val="en-GB"/>
        </w:rPr>
        <w:t xml:space="preserve"> fruits)</w:t>
      </w:r>
      <w:r w:rsidR="00DB137D" w:rsidRPr="00F67170">
        <w:rPr>
          <w:rFonts w:ascii="Times New Roman" w:hAnsi="Times New Roman" w:cs="Times New Roman"/>
          <w:sz w:val="24"/>
          <w:szCs w:val="24"/>
          <w:lang w:val="en-GB"/>
        </w:rPr>
        <w:t xml:space="preserve"> by </w:t>
      </w:r>
      <w:r w:rsidR="00421FC0" w:rsidRPr="00F67170">
        <w:rPr>
          <w:rFonts w:ascii="Times New Roman" w:hAnsi="Times New Roman" w:cs="Times New Roman"/>
          <w:sz w:val="24"/>
          <w:szCs w:val="24"/>
          <w:lang w:val="en-GB"/>
        </w:rPr>
        <w:t>continuous focal</w:t>
      </w:r>
      <w:r w:rsidR="00DB137D" w:rsidRPr="00F67170">
        <w:rPr>
          <w:rFonts w:ascii="Times New Roman" w:hAnsi="Times New Roman" w:cs="Times New Roman"/>
          <w:sz w:val="24"/>
          <w:szCs w:val="24"/>
          <w:lang w:val="en-GB"/>
        </w:rPr>
        <w:t xml:space="preserve"> observations</w:t>
      </w:r>
      <w:r w:rsidR="00DB137D" w:rsidRPr="00F67170">
        <w:rPr>
          <w:rFonts w:ascii="Times New Roman" w:hAnsi="Times New Roman" w:cs="Times New Roman"/>
          <w:sz w:val="24"/>
          <w:lang w:val="en-GB"/>
        </w:rPr>
        <w:t xml:space="preserve">. </w:t>
      </w:r>
      <w:r w:rsidR="00DB137D" w:rsidRPr="00F67170">
        <w:rPr>
          <w:rFonts w:ascii="Times New Roman" w:hAnsi="Times New Roman" w:cs="Times New Roman"/>
          <w:sz w:val="24"/>
          <w:szCs w:val="24"/>
          <w:lang w:val="en-GB"/>
        </w:rPr>
        <w:t>We measured physical and nutritional characteristics between 10 and 50 fruit per each fruiting tree of selected fruits and ignored fruits</w:t>
      </w:r>
      <w:r w:rsidR="00F76951">
        <w:rPr>
          <w:rFonts w:ascii="Times New Roman" w:hAnsi="Times New Roman" w:cs="Times New Roman"/>
          <w:sz w:val="24"/>
          <w:szCs w:val="24"/>
          <w:lang w:val="en-GB"/>
        </w:rPr>
        <w:t xml:space="preserve"> using the same 5 characteris</w:t>
      </w:r>
      <w:r w:rsidR="00903026">
        <w:rPr>
          <w:rFonts w:ascii="Times New Roman" w:hAnsi="Times New Roman" w:cs="Times New Roman"/>
          <w:sz w:val="24"/>
          <w:szCs w:val="24"/>
          <w:lang w:val="en-GB"/>
        </w:rPr>
        <w:t>tics as c</w:t>
      </w:r>
      <w:r w:rsidR="00F76951">
        <w:rPr>
          <w:rFonts w:ascii="Times New Roman" w:hAnsi="Times New Roman" w:cs="Times New Roman"/>
          <w:sz w:val="24"/>
          <w:szCs w:val="24"/>
          <w:lang w:val="en-GB"/>
        </w:rPr>
        <w:t xml:space="preserve">hapter 3 and crop size (g) with </w:t>
      </w:r>
      <w:r w:rsidR="00F76951" w:rsidRPr="00F67170">
        <w:rPr>
          <w:rFonts w:ascii="Times New Roman" w:hAnsi="Times New Roman" w:cs="Times New Roman"/>
          <w:sz w:val="24"/>
          <w:szCs w:val="24"/>
          <w:lang w:val="en-GB"/>
        </w:rPr>
        <w:t>t-test after we confirmed normality.</w:t>
      </w:r>
      <w:r w:rsidR="00DB137D" w:rsidRPr="00F67170">
        <w:rPr>
          <w:rFonts w:ascii="Times New Roman" w:hAnsi="Times New Roman" w:cs="Times New Roman"/>
          <w:sz w:val="24"/>
          <w:szCs w:val="24"/>
          <w:lang w:val="en-GB"/>
        </w:rPr>
        <w:t xml:space="preserve"> </w:t>
      </w:r>
      <w:r w:rsidR="00F76951">
        <w:rPr>
          <w:rFonts w:ascii="Times New Roman" w:hAnsi="Times New Roman" w:cs="Times New Roman"/>
          <w:sz w:val="24"/>
          <w:szCs w:val="24"/>
          <w:lang w:val="en-GB"/>
        </w:rPr>
        <w:t>W</w:t>
      </w:r>
      <w:r w:rsidR="00F76951" w:rsidRPr="00F67170">
        <w:rPr>
          <w:rFonts w:ascii="Times New Roman" w:hAnsi="Times New Roman" w:cs="Times New Roman"/>
          <w:sz w:val="24"/>
          <w:szCs w:val="24"/>
          <w:lang w:val="en-GB"/>
        </w:rPr>
        <w:t xml:space="preserve">e measured crop size by estimating number of fruits in the crop. The number was calculated by multiplying number of fruits in a branch of the fruiting trees by number of branches in the trees (Noma 1997). We compared the number of fruits of selected trees for feeding and ignored trees. </w:t>
      </w:r>
      <w:r w:rsidR="007E2A1F" w:rsidRPr="00F67170">
        <w:rPr>
          <w:rFonts w:ascii="Times New Roman" w:hAnsi="Times New Roman" w:cs="Times New Roman"/>
          <w:sz w:val="24"/>
          <w:lang w:val="en-GB"/>
        </w:rPr>
        <w:t xml:space="preserve">We also recorded maturity; </w:t>
      </w:r>
      <w:r w:rsidR="007E2A1F" w:rsidRPr="00F67170">
        <w:rPr>
          <w:rFonts w:ascii="Times New Roman" w:hAnsi="Times New Roman"/>
          <w:sz w:val="24"/>
          <w:lang w:val="en-GB"/>
        </w:rPr>
        <w:t>the overall maturity of fruits in the fruiting trees, judging from the pericarp colour</w:t>
      </w:r>
      <w:r w:rsidR="00197F7C" w:rsidRPr="00F67170">
        <w:rPr>
          <w:rFonts w:ascii="Times New Roman" w:hAnsi="Times New Roman"/>
          <w:sz w:val="24"/>
          <w:lang w:val="en-GB"/>
        </w:rPr>
        <w:t>, smell</w:t>
      </w:r>
      <w:r w:rsidR="007E2A1F" w:rsidRPr="00F67170">
        <w:rPr>
          <w:rFonts w:ascii="Times New Roman" w:hAnsi="Times New Roman"/>
          <w:sz w:val="24"/>
          <w:lang w:val="en-GB"/>
        </w:rPr>
        <w:t xml:space="preserve"> and hardness of the fruits</w:t>
      </w:r>
      <w:r w:rsidR="007E2A1F" w:rsidRPr="00F67170">
        <w:rPr>
          <w:rFonts w:ascii="Times New Roman" w:hAnsi="Times New Roman" w:cs="Times New Roman"/>
          <w:sz w:val="24"/>
          <w:szCs w:val="24"/>
          <w:lang w:val="en-GB"/>
        </w:rPr>
        <w:t xml:space="preserve"> </w:t>
      </w:r>
      <w:r w:rsidR="007E2A1F" w:rsidRPr="00F67170">
        <w:rPr>
          <w:rFonts w:ascii="Times New Roman" w:hAnsi="Times New Roman" w:cs="Times New Roman"/>
          <w:sz w:val="24"/>
          <w:lang w:val="en-GB"/>
        </w:rPr>
        <w:t xml:space="preserve">using between 10 and 50 </w:t>
      </w:r>
      <w:r w:rsidR="007E2A1F" w:rsidRPr="00F67170">
        <w:rPr>
          <w:rFonts w:ascii="Times New Roman" w:hAnsi="Times New Roman" w:cs="Times New Roman"/>
          <w:sz w:val="24"/>
          <w:u w:color="FA5050"/>
          <w:lang w:val="en-GB"/>
        </w:rPr>
        <w:t>fruits</w:t>
      </w:r>
      <w:r w:rsidR="007E2A1F" w:rsidRPr="00F67170">
        <w:rPr>
          <w:rFonts w:ascii="Times New Roman" w:hAnsi="Times New Roman" w:cs="Times New Roman"/>
          <w:sz w:val="24"/>
          <w:lang w:val="en-GB"/>
        </w:rPr>
        <w:t xml:space="preserve"> from sampled trees</w:t>
      </w:r>
      <w:r w:rsidR="007E2A1F" w:rsidRPr="00F67170">
        <w:rPr>
          <w:rFonts w:ascii="Times New Roman" w:hAnsi="Times New Roman" w:cs="Times New Roman"/>
          <w:sz w:val="24"/>
          <w:szCs w:val="24"/>
          <w:lang w:val="en-GB"/>
        </w:rPr>
        <w:t>.</w:t>
      </w:r>
      <w:r w:rsidR="002E1C54">
        <w:rPr>
          <w:rFonts w:ascii="Times New Roman" w:hAnsi="Times New Roman" w:cs="Times New Roman"/>
          <w:sz w:val="24"/>
          <w:szCs w:val="24"/>
          <w:lang w:val="en-GB"/>
        </w:rPr>
        <w:t xml:space="preserve"> If over 8</w:t>
      </w:r>
      <w:r w:rsidR="00F76951">
        <w:rPr>
          <w:rFonts w:ascii="Times New Roman" w:hAnsi="Times New Roman" w:cs="Times New Roman"/>
          <w:sz w:val="24"/>
          <w:szCs w:val="24"/>
          <w:lang w:val="en-GB"/>
        </w:rPr>
        <w:t xml:space="preserve">0 % of all examined fruits changed pericarp colour, emitted mellow smell, </w:t>
      </w:r>
      <w:r w:rsidR="002E1C54">
        <w:rPr>
          <w:rFonts w:ascii="Times New Roman" w:hAnsi="Times New Roman" w:cs="Times New Roman"/>
          <w:sz w:val="24"/>
          <w:szCs w:val="24"/>
          <w:lang w:val="en-GB"/>
        </w:rPr>
        <w:t>and soft enough to drip juice, we regarded the fruits in the sampled tree as ripen.</w:t>
      </w:r>
    </w:p>
    <w:p w14:paraId="11D91A85" w14:textId="77777777" w:rsidR="00F36290" w:rsidRPr="00F67170" w:rsidRDefault="00F36290" w:rsidP="000E2A96">
      <w:pPr>
        <w:pStyle w:val="3"/>
      </w:pPr>
      <w:r w:rsidRPr="00F67170">
        <w:t>4.2.3 Fruit preference</w:t>
      </w:r>
    </w:p>
    <w:p w14:paraId="50DB1C7C" w14:textId="77777777" w:rsidR="00F36290" w:rsidRPr="00F67170" w:rsidRDefault="00F36290" w:rsidP="00DA257B">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preference in inter-species level</w:t>
      </w:r>
    </w:p>
    <w:p w14:paraId="1DFA0A97" w14:textId="0EDFA1ED" w:rsidR="00D54BE0" w:rsidRDefault="00F36290" w:rsidP="00D54BE0">
      <w:pPr>
        <w:autoSpaceDE w:val="0"/>
        <w:autoSpaceDN w:val="0"/>
        <w:adjustRightInd w:val="0"/>
        <w:spacing w:line="480" w:lineRule="auto"/>
        <w:jc w:val="left"/>
        <w:rPr>
          <w:rFonts w:ascii="Times New Roman" w:hAnsi="Times New Roman"/>
          <w:kern w:val="0"/>
          <w:sz w:val="24"/>
          <w:szCs w:val="24"/>
          <w:lang w:val="en-GB"/>
        </w:rPr>
      </w:pPr>
      <w:r w:rsidRPr="00F67170">
        <w:rPr>
          <w:rFonts w:ascii="Times New Roman" w:hAnsi="Times New Roman" w:cs="Times New Roman"/>
          <w:sz w:val="24"/>
          <w:lang w:val="en-GB"/>
        </w:rPr>
        <w:t xml:space="preserve">In order to estimate fruit availability in Danum, we conducted a fallen fruit census every month from February 2013 to October 2013. </w:t>
      </w:r>
      <w:r w:rsidR="00D54BE0">
        <w:rPr>
          <w:rFonts w:ascii="Times New Roman" w:hAnsi="Times New Roman" w:cs="Times New Roman"/>
          <w:sz w:val="24"/>
          <w:lang w:val="en-GB"/>
        </w:rPr>
        <w:t xml:space="preserve">Census method </w:t>
      </w:r>
      <w:r w:rsidR="0045768D">
        <w:rPr>
          <w:rFonts w:ascii="Times New Roman" w:hAnsi="Times New Roman" w:cs="Times New Roman"/>
          <w:sz w:val="24"/>
          <w:lang w:val="en-GB"/>
        </w:rPr>
        <w:t>has already been described in</w:t>
      </w:r>
      <w:r w:rsidR="00D54BE0">
        <w:rPr>
          <w:rFonts w:ascii="Times New Roman" w:hAnsi="Times New Roman" w:cs="Times New Roman"/>
          <w:sz w:val="24"/>
          <w:lang w:val="en-GB"/>
        </w:rPr>
        <w:t xml:space="preserve"> Chapter 3. </w:t>
      </w:r>
      <w:r w:rsidR="00D54BE0" w:rsidRPr="00F45985">
        <w:rPr>
          <w:rFonts w:ascii="Times New Roman" w:hAnsi="Times New Roman"/>
          <w:kern w:val="0"/>
          <w:sz w:val="24"/>
          <w:szCs w:val="24"/>
          <w:lang w:val="en-GB"/>
        </w:rPr>
        <w:t>We assessed mon</w:t>
      </w:r>
      <w:r w:rsidR="00D54BE0">
        <w:rPr>
          <w:rFonts w:ascii="Times New Roman" w:hAnsi="Times New Roman"/>
          <w:kern w:val="0"/>
          <w:sz w:val="24"/>
          <w:szCs w:val="24"/>
          <w:lang w:val="en-GB"/>
        </w:rPr>
        <w:t>thly fruit availability by sum of dry</w:t>
      </w:r>
      <w:r w:rsidR="00D54BE0" w:rsidRPr="00F45985">
        <w:rPr>
          <w:rFonts w:ascii="Times New Roman" w:hAnsi="Times New Roman"/>
          <w:kern w:val="0"/>
          <w:sz w:val="24"/>
          <w:szCs w:val="24"/>
          <w:lang w:val="en-GB"/>
        </w:rPr>
        <w:t xml:space="preserve"> weight (g) of fallen </w:t>
      </w:r>
      <w:r w:rsidR="00D54BE0" w:rsidRPr="00F45985">
        <w:rPr>
          <w:rFonts w:ascii="Times New Roman" w:hAnsi="Times New Roman"/>
          <w:kern w:val="0"/>
          <w:sz w:val="24"/>
          <w:szCs w:val="24"/>
          <w:lang w:val="en-GB"/>
        </w:rPr>
        <w:lastRenderedPageBreak/>
        <w:t>fruits per hectare. These parameters were calculated only for the ripe fruits of soft-pulped fruits.</w:t>
      </w:r>
    </w:p>
    <w:p w14:paraId="2FE7C6B2" w14:textId="77777777" w:rsidR="00F36290" w:rsidRPr="00F67170" w:rsidRDefault="00F36290" w:rsidP="000E2A96">
      <w:pPr>
        <w:pStyle w:val="3"/>
      </w:pPr>
      <w:r w:rsidRPr="00F67170">
        <w:t xml:space="preserve">4.2.4 Habitat use </w:t>
      </w:r>
    </w:p>
    <w:p w14:paraId="69BE794C" w14:textId="57E8FA07" w:rsidR="00F36290" w:rsidRPr="00F67170" w:rsidRDefault="00F36290" w:rsidP="00F36290">
      <w:pPr>
        <w:autoSpaceDE w:val="0"/>
        <w:autoSpaceDN w:val="0"/>
        <w:adjustRightInd w:val="0"/>
        <w:spacing w:line="480" w:lineRule="auto"/>
        <w:jc w:val="left"/>
        <w:rPr>
          <w:rFonts w:ascii="Times New Roman" w:hAnsi="Times New Roman" w:cs="Times New Roman"/>
          <w:sz w:val="24"/>
          <w:lang w:val="en-GB"/>
        </w:rPr>
      </w:pPr>
      <w:r w:rsidRPr="00F67170">
        <w:rPr>
          <w:rFonts w:ascii="Times New Roman" w:hAnsi="Times New Roman" w:cs="Times New Roman"/>
          <w:sz w:val="24"/>
          <w:lang w:val="en-GB"/>
        </w:rPr>
        <w:t xml:space="preserve">On 13th February 2013, we set 2 box traps (60 × 18 × 18 cm and </w:t>
      </w:r>
      <w:r w:rsidRPr="00F67170">
        <w:rPr>
          <w:rFonts w:ascii="Times New Roman" w:hAnsi="Times New Roman"/>
          <w:bCs/>
          <w:kern w:val="0"/>
          <w:sz w:val="24"/>
          <w:szCs w:val="24"/>
          <w:lang w:val="en-GB"/>
        </w:rPr>
        <w:t>100 × 20 × 25 cm</w:t>
      </w:r>
      <w:r w:rsidRPr="00F67170">
        <w:rPr>
          <w:rFonts w:ascii="Times New Roman" w:hAnsi="Times New Roman" w:cs="Times New Roman"/>
          <w:sz w:val="24"/>
          <w:lang w:val="en-GB"/>
        </w:rPr>
        <w:t>) on two branches of a fruiting unknown fig at 5 m and 7 m height using ripe banana as bait.</w:t>
      </w:r>
      <w:r w:rsidRPr="00F67170">
        <w:rPr>
          <w:rFonts w:ascii="Times New Roman" w:hAnsi="Times New Roman" w:cs="Times New Roman"/>
          <w:bCs/>
          <w:kern w:val="0"/>
          <w:sz w:val="24"/>
          <w:szCs w:val="24"/>
          <w:lang w:val="en-GB"/>
        </w:rPr>
        <w:t xml:space="preserve"> </w:t>
      </w:r>
      <w:r w:rsidR="00197F7C" w:rsidRPr="00F67170">
        <w:rPr>
          <w:rFonts w:ascii="Times New Roman" w:hAnsi="Times New Roman" w:cs="Times New Roman"/>
          <w:bCs/>
          <w:kern w:val="0"/>
          <w:sz w:val="24"/>
          <w:szCs w:val="24"/>
          <w:lang w:val="en-GB"/>
        </w:rPr>
        <w:t>At 20:00 o</w:t>
      </w:r>
      <w:r w:rsidR="00197F7C" w:rsidRPr="00F67170">
        <w:rPr>
          <w:rFonts w:ascii="Times New Roman" w:hAnsi="Times New Roman" w:cs="Times New Roman"/>
          <w:sz w:val="24"/>
          <w:lang w:val="en-GB"/>
        </w:rPr>
        <w:t>n the same day</w:t>
      </w:r>
      <w:r w:rsidRPr="00F67170">
        <w:rPr>
          <w:rFonts w:ascii="Times New Roman" w:hAnsi="Times New Roman" w:cs="Times New Roman"/>
          <w:sz w:val="24"/>
          <w:lang w:val="en-GB"/>
        </w:rPr>
        <w:t xml:space="preserve">, an adult female and a juvenile female binturong were caught. </w:t>
      </w:r>
      <w:r w:rsidRPr="00F67170">
        <w:rPr>
          <w:rFonts w:ascii="Times New Roman" w:hAnsi="Times New Roman" w:cs="Times New Roman"/>
          <w:bCs/>
          <w:kern w:val="0"/>
          <w:sz w:val="24"/>
          <w:szCs w:val="24"/>
          <w:lang w:val="en-GB"/>
        </w:rPr>
        <w:t xml:space="preserve">The activity of the binturong was tracked with radio-collars (M2940B; Advanced Telemetry Systems, Minnesota, USA.) to </w:t>
      </w:r>
      <w:r w:rsidRPr="00F67170">
        <w:rPr>
          <w:rFonts w:ascii="Times New Roman" w:hAnsi="Times New Roman"/>
          <w:bCs/>
          <w:kern w:val="0"/>
          <w:sz w:val="24"/>
          <w:szCs w:val="24"/>
          <w:lang w:val="en-GB"/>
        </w:rPr>
        <w:t>evaluated</w:t>
      </w:r>
      <w:r w:rsidR="00197F7C" w:rsidRPr="00F67170">
        <w:rPr>
          <w:rFonts w:ascii="Times New Roman" w:hAnsi="Times New Roman"/>
          <w:bCs/>
          <w:kern w:val="0"/>
          <w:sz w:val="24"/>
          <w:szCs w:val="24"/>
          <w:lang w:val="en-GB"/>
        </w:rPr>
        <w:t xml:space="preserve"> habitat</w:t>
      </w:r>
      <w:r w:rsidRPr="00F67170">
        <w:rPr>
          <w:rFonts w:ascii="Times New Roman" w:hAnsi="Times New Roman"/>
          <w:bCs/>
          <w:kern w:val="0"/>
          <w:sz w:val="24"/>
          <w:szCs w:val="24"/>
          <w:lang w:val="en-GB"/>
        </w:rPr>
        <w:t xml:space="preserve"> preference </w:t>
      </w:r>
      <w:r w:rsidR="00BA04A2" w:rsidRPr="00F67170">
        <w:rPr>
          <w:rFonts w:ascii="Times New Roman" w:hAnsi="Times New Roman"/>
          <w:bCs/>
          <w:kern w:val="0"/>
          <w:sz w:val="24"/>
          <w:szCs w:val="24"/>
          <w:lang w:val="en-GB"/>
        </w:rPr>
        <w:t>in their active and inactive times</w:t>
      </w:r>
      <w:r w:rsidR="00BA04A2" w:rsidRPr="00F67170">
        <w:rPr>
          <w:rFonts w:ascii="Times New Roman" w:hAnsi="Times New Roman" w:cs="Times New Roman"/>
          <w:bCs/>
          <w:kern w:val="0"/>
          <w:sz w:val="24"/>
          <w:szCs w:val="24"/>
          <w:lang w:val="en-GB"/>
        </w:rPr>
        <w:t xml:space="preserve"> from</w:t>
      </w:r>
      <w:r w:rsidRPr="00F67170">
        <w:rPr>
          <w:rFonts w:ascii="Times New Roman" w:hAnsi="Times New Roman" w:cs="Times New Roman"/>
          <w:bCs/>
          <w:kern w:val="0"/>
          <w:sz w:val="24"/>
          <w:szCs w:val="24"/>
          <w:lang w:val="en-GB"/>
        </w:rPr>
        <w:t xml:space="preserve"> </w:t>
      </w:r>
      <w:r w:rsidRPr="00F67170">
        <w:rPr>
          <w:rFonts w:ascii="Times New Roman" w:hAnsi="Times New Roman"/>
          <w:bCs/>
          <w:kern w:val="0"/>
          <w:sz w:val="24"/>
          <w:szCs w:val="24"/>
          <w:lang w:val="en-GB"/>
        </w:rPr>
        <w:t>February 2013 to May 2014.</w:t>
      </w:r>
      <w:r w:rsidRPr="00F67170">
        <w:rPr>
          <w:rFonts w:ascii="Times New Roman" w:eastAsia="ＭＳ Ｐゴシック" w:hAnsi="Times New Roman" w:cs="Times New Roman"/>
          <w:iCs/>
          <w:color w:val="000000"/>
          <w:kern w:val="0"/>
          <w:sz w:val="24"/>
          <w:lang w:val="en-GB"/>
        </w:rPr>
        <w:t xml:space="preserve"> The collar weight was </w:t>
      </w:r>
      <w:r w:rsidRPr="00F67170">
        <w:rPr>
          <w:rFonts w:ascii="Times New Roman" w:eastAsia="ＭＳ Ｐゴシック" w:hAnsi="Times New Roman" w:cs="Times New Roman"/>
          <w:iCs/>
          <w:color w:val="000000"/>
          <w:kern w:val="0"/>
          <w:sz w:val="24"/>
          <w:u w:color="FA5050"/>
          <w:lang w:val="en-GB"/>
        </w:rPr>
        <w:t>60 g</w:t>
      </w:r>
      <w:r w:rsidRPr="00F67170">
        <w:rPr>
          <w:rFonts w:ascii="Times New Roman" w:eastAsia="ＭＳ Ｐゴシック" w:hAnsi="Times New Roman" w:cs="Times New Roman"/>
          <w:iCs/>
          <w:color w:val="000000"/>
          <w:kern w:val="0"/>
          <w:sz w:val="24"/>
          <w:lang w:val="en-GB"/>
        </w:rPr>
        <w:t xml:space="preserve">, which was &lt; </w:t>
      </w:r>
      <w:r w:rsidRPr="00F67170">
        <w:rPr>
          <w:rFonts w:ascii="Times New Roman" w:eastAsia="ＭＳ Ｐゴシック" w:hAnsi="Times New Roman" w:cs="Times New Roman"/>
          <w:iCs/>
          <w:color w:val="000000"/>
          <w:kern w:val="0"/>
          <w:sz w:val="24"/>
          <w:u w:color="FA5050"/>
          <w:lang w:val="en-GB"/>
        </w:rPr>
        <w:t>1%</w:t>
      </w:r>
      <w:r w:rsidRPr="00F67170">
        <w:rPr>
          <w:rFonts w:ascii="Times New Roman" w:eastAsia="ＭＳ Ｐゴシック" w:hAnsi="Times New Roman" w:cs="Times New Roman"/>
          <w:iCs/>
          <w:color w:val="000000"/>
          <w:kern w:val="0"/>
          <w:sz w:val="24"/>
          <w:lang w:val="en-GB"/>
        </w:rPr>
        <w:t xml:space="preserve"> of the animals’ body weight. </w:t>
      </w:r>
    </w:p>
    <w:p w14:paraId="4B404242" w14:textId="77777777" w:rsidR="00F36290" w:rsidRPr="00F67170" w:rsidRDefault="00F36290" w:rsidP="00F36290">
      <w:pPr>
        <w:autoSpaceDE w:val="0"/>
        <w:autoSpaceDN w:val="0"/>
        <w:adjustRightInd w:val="0"/>
        <w:spacing w:line="480" w:lineRule="auto"/>
        <w:jc w:val="left"/>
        <w:rPr>
          <w:rFonts w:ascii="Times New Roman" w:hAnsi="Times New Roman"/>
          <w:sz w:val="24"/>
          <w:szCs w:val="24"/>
          <w:lang w:val="en-GB"/>
        </w:rPr>
      </w:pPr>
    </w:p>
    <w:p w14:paraId="7B3ABC28" w14:textId="77777777" w:rsidR="00F36290" w:rsidRPr="00F67170" w:rsidRDefault="00F36290" w:rsidP="000E2A96">
      <w:pPr>
        <w:pStyle w:val="2"/>
      </w:pPr>
      <w:bookmarkStart w:id="17" w:name="_Toc409087638"/>
      <w:r w:rsidRPr="00F67170">
        <w:t>4.3 RESULTS</w:t>
      </w:r>
      <w:bookmarkEnd w:id="17"/>
    </w:p>
    <w:p w14:paraId="17515719" w14:textId="77777777" w:rsidR="00F36290" w:rsidRPr="00F67170" w:rsidRDefault="00F36290" w:rsidP="000E2A96">
      <w:pPr>
        <w:pStyle w:val="3"/>
      </w:pPr>
      <w:r w:rsidRPr="00F67170">
        <w:t xml:space="preserve">4.3.1 Diet </w:t>
      </w:r>
    </w:p>
    <w:p w14:paraId="26872AA2" w14:textId="5498FD99" w:rsidR="00F36290" w:rsidRPr="00F67170" w:rsidRDefault="00BA04A2" w:rsidP="00F36290">
      <w:pPr>
        <w:spacing w:line="480" w:lineRule="auto"/>
        <w:jc w:val="left"/>
        <w:rPr>
          <w:rFonts w:ascii="Times New Roman" w:hAnsi="Times New Roman" w:cs="Times New Roman"/>
          <w:sz w:val="24"/>
          <w:lang w:val="en-GB"/>
        </w:rPr>
      </w:pPr>
      <w:r w:rsidRPr="00F67170">
        <w:rPr>
          <w:rFonts w:ascii="Times New Roman" w:hAnsi="Times New Roman" w:cs="Times New Roman"/>
          <w:bCs/>
          <w:kern w:val="0"/>
          <w:sz w:val="24"/>
          <w:szCs w:val="24"/>
          <w:lang w:val="en-GB"/>
        </w:rPr>
        <w:t xml:space="preserve">We observed </w:t>
      </w:r>
      <w:r w:rsidRPr="00F67170">
        <w:rPr>
          <w:rFonts w:ascii="Times New Roman" w:hAnsi="Times New Roman" w:cs="Times New Roman"/>
          <w:sz w:val="24"/>
          <w:lang w:val="en-GB"/>
        </w:rPr>
        <w:t>feeding binturongs during the daytime 3 times</w:t>
      </w:r>
      <w:r w:rsidR="00D54BE0">
        <w:rPr>
          <w:rFonts w:ascii="Times New Roman" w:hAnsi="Times New Roman" w:cs="Times New Roman"/>
          <w:sz w:val="24"/>
          <w:lang w:val="en-GB"/>
        </w:rPr>
        <w:t xml:space="preserve"> out of 38 observations</w:t>
      </w:r>
      <w:r w:rsidRPr="00F67170">
        <w:rPr>
          <w:rFonts w:ascii="Times New Roman" w:hAnsi="Times New Roman" w:cs="Times New Roman"/>
          <w:sz w:val="24"/>
          <w:lang w:val="en-GB"/>
        </w:rPr>
        <w:t xml:space="preserve">, </w:t>
      </w:r>
      <w:r w:rsidR="00F36290" w:rsidRPr="00F67170">
        <w:rPr>
          <w:rFonts w:ascii="Times New Roman" w:hAnsi="Times New Roman" w:cs="Times New Roman"/>
          <w:sz w:val="24"/>
          <w:lang w:val="en-GB"/>
        </w:rPr>
        <w:t xml:space="preserve">but mostly they fed at night. </w:t>
      </w:r>
      <w:r w:rsidR="00F36290" w:rsidRPr="00F67170">
        <w:rPr>
          <w:rFonts w:ascii="Times New Roman" w:eastAsia="ＭＳ Ｐゴシック" w:hAnsi="Times New Roman" w:cs="Times New Roman"/>
          <w:iCs/>
          <w:color w:val="000000"/>
          <w:kern w:val="0"/>
          <w:sz w:val="24"/>
          <w:lang w:val="en-GB"/>
        </w:rPr>
        <w:t xml:space="preserve">We recorded 13 food species (Table 4.1) </w:t>
      </w:r>
      <w:r w:rsidRPr="00F67170">
        <w:rPr>
          <w:rFonts w:ascii="Times New Roman" w:eastAsia="ＭＳ Ｐゴシック" w:hAnsi="Times New Roman" w:cs="Times New Roman"/>
          <w:iCs/>
          <w:color w:val="000000"/>
          <w:kern w:val="0"/>
          <w:sz w:val="24"/>
          <w:lang w:val="en-GB"/>
        </w:rPr>
        <w:t>dur</w:t>
      </w:r>
      <w:r w:rsidR="00F36290" w:rsidRPr="00F67170">
        <w:rPr>
          <w:rFonts w:ascii="Times New Roman" w:eastAsia="ＭＳ Ｐゴシック" w:hAnsi="Times New Roman" w:cs="Times New Roman"/>
          <w:iCs/>
          <w:color w:val="000000"/>
          <w:kern w:val="0"/>
          <w:sz w:val="24"/>
          <w:lang w:val="en-GB"/>
        </w:rPr>
        <w:t>in</w:t>
      </w:r>
      <w:r w:rsidRPr="00F67170">
        <w:rPr>
          <w:rFonts w:ascii="Times New Roman" w:eastAsia="ＭＳ Ｐゴシック" w:hAnsi="Times New Roman" w:cs="Times New Roman"/>
          <w:iCs/>
          <w:color w:val="000000"/>
          <w:kern w:val="0"/>
          <w:sz w:val="24"/>
          <w:lang w:val="en-GB"/>
        </w:rPr>
        <w:t>g</w:t>
      </w:r>
      <w:r w:rsidR="00F36290" w:rsidRPr="00F67170">
        <w:rPr>
          <w:rFonts w:ascii="Times New Roman" w:eastAsia="ＭＳ Ｐゴシック" w:hAnsi="Times New Roman" w:cs="Times New Roman"/>
          <w:iCs/>
          <w:color w:val="000000"/>
          <w:kern w:val="0"/>
          <w:sz w:val="24"/>
          <w:lang w:val="en-GB"/>
        </w:rPr>
        <w:t xml:space="preserve"> the observation of </w:t>
      </w:r>
      <w:r w:rsidR="00F36290" w:rsidRPr="00F67170">
        <w:rPr>
          <w:rFonts w:ascii="Times New Roman" w:hAnsi="Times New Roman" w:cs="Times New Roman"/>
          <w:sz w:val="24"/>
          <w:lang w:val="en-GB"/>
        </w:rPr>
        <w:t xml:space="preserve">8 </w:t>
      </w:r>
      <w:r w:rsidRPr="00F67170">
        <w:rPr>
          <w:rFonts w:ascii="Times New Roman" w:hAnsi="Times New Roman" w:cs="Times New Roman"/>
          <w:sz w:val="24"/>
          <w:lang w:val="en-GB"/>
        </w:rPr>
        <w:t>individual</w:t>
      </w:r>
      <w:r w:rsidR="00F36290" w:rsidRPr="00F67170">
        <w:rPr>
          <w:rFonts w:ascii="Times New Roman" w:hAnsi="Times New Roman" w:cs="Times New Roman"/>
          <w:sz w:val="24"/>
          <w:lang w:val="en-GB"/>
        </w:rPr>
        <w:t>s for 3</w:t>
      </w:r>
      <w:r w:rsidR="003654E3" w:rsidRPr="00F67170">
        <w:rPr>
          <w:rFonts w:ascii="Times New Roman" w:hAnsi="Times New Roman" w:cs="Times New Roman"/>
          <w:sz w:val="24"/>
          <w:lang w:val="en-GB"/>
        </w:rPr>
        <w:t>8</w:t>
      </w:r>
      <w:r w:rsidR="00F36290" w:rsidRPr="00F67170">
        <w:rPr>
          <w:rFonts w:ascii="Times New Roman" w:hAnsi="Times New Roman" w:cs="Times New Roman"/>
          <w:sz w:val="24"/>
          <w:lang w:val="en-GB"/>
        </w:rPr>
        <w:t xml:space="preserve"> times (Table 4.2, Figure 4.1); 2</w:t>
      </w:r>
      <w:r w:rsidR="003654E3" w:rsidRPr="00F67170">
        <w:rPr>
          <w:rFonts w:ascii="Times New Roman" w:hAnsi="Times New Roman" w:cs="Times New Roman"/>
          <w:sz w:val="24"/>
          <w:lang w:val="en-GB"/>
        </w:rPr>
        <w:t>5</w:t>
      </w:r>
      <w:r w:rsidR="00F36290" w:rsidRPr="00F67170">
        <w:rPr>
          <w:rFonts w:ascii="Times New Roman" w:hAnsi="Times New Roman" w:cs="Times New Roman"/>
          <w:sz w:val="24"/>
          <w:lang w:val="en-GB"/>
        </w:rPr>
        <w:t xml:space="preserve"> times </w:t>
      </w:r>
      <w:r w:rsidR="003654E3" w:rsidRPr="00F67170">
        <w:rPr>
          <w:rFonts w:ascii="Times New Roman" w:hAnsi="Times New Roman" w:cs="Times New Roman"/>
          <w:sz w:val="24"/>
          <w:lang w:val="en-GB"/>
        </w:rPr>
        <w:t>were</w:t>
      </w:r>
      <w:r w:rsidR="00F36290" w:rsidRPr="00F67170">
        <w:rPr>
          <w:rFonts w:ascii="Times New Roman" w:hAnsi="Times New Roman" w:cs="Times New Roman"/>
          <w:sz w:val="24"/>
          <w:lang w:val="en-GB"/>
        </w:rPr>
        <w:t xml:space="preserve"> </w:t>
      </w:r>
      <w:r w:rsidR="003654E3" w:rsidRPr="00F67170">
        <w:rPr>
          <w:rFonts w:ascii="Times New Roman" w:hAnsi="Times New Roman" w:cs="Times New Roman"/>
          <w:sz w:val="24"/>
          <w:lang w:val="en-GB"/>
        </w:rPr>
        <w:t xml:space="preserve">observations of </w:t>
      </w:r>
      <w:r w:rsidR="00F36290" w:rsidRPr="00F67170">
        <w:rPr>
          <w:rFonts w:ascii="Times New Roman" w:hAnsi="Times New Roman" w:cs="Times New Roman"/>
          <w:sz w:val="24"/>
          <w:lang w:val="en-GB"/>
        </w:rPr>
        <w:t xml:space="preserve">the radio-collared binturong </w:t>
      </w:r>
      <w:r w:rsidR="003654E3" w:rsidRPr="00F67170">
        <w:rPr>
          <w:rFonts w:ascii="Times New Roman" w:hAnsi="Times New Roman" w:cs="Times New Roman"/>
          <w:sz w:val="24"/>
          <w:lang w:val="en-GB"/>
        </w:rPr>
        <w:t>and 13 times were those of non-collared binturongs. The 13 observations of non-collared binturongs consisted of 10</w:t>
      </w:r>
      <w:r w:rsidR="00F36290" w:rsidRPr="00F67170">
        <w:rPr>
          <w:rFonts w:ascii="Times New Roman" w:hAnsi="Times New Roman" w:cs="Times New Roman"/>
          <w:sz w:val="24"/>
          <w:lang w:val="en-GB"/>
        </w:rPr>
        <w:t xml:space="preserve"> </w:t>
      </w:r>
      <w:r w:rsidR="00CC506E" w:rsidRPr="00F67170">
        <w:rPr>
          <w:rFonts w:ascii="Times New Roman" w:hAnsi="Times New Roman" w:cs="Times New Roman"/>
          <w:sz w:val="24"/>
          <w:lang w:val="en-GB"/>
        </w:rPr>
        <w:t>observations</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sz w:val="24"/>
          <w:lang w:val="en-GB"/>
        </w:rPr>
        <w:lastRenderedPageBreak/>
        <w:t>in Danum, twice in Tabin, and once in Imbak. In all observations, they fed in fruiting fig</w:t>
      </w:r>
      <w:r w:rsidRPr="00F67170">
        <w:rPr>
          <w:rFonts w:ascii="Times New Roman" w:hAnsi="Times New Roman" w:cs="Times New Roman"/>
          <w:sz w:val="24"/>
          <w:lang w:val="en-GB"/>
        </w:rPr>
        <w:t>s</w:t>
      </w:r>
      <w:r w:rsidR="00F36290" w:rsidRPr="00F67170">
        <w:rPr>
          <w:rFonts w:ascii="Times New Roman" w:hAnsi="Times New Roman" w:cs="Times New Roman"/>
          <w:sz w:val="24"/>
          <w:lang w:val="en-GB"/>
        </w:rPr>
        <w:t xml:space="preserve"> (Table 4.1). We </w:t>
      </w:r>
      <w:r w:rsidR="00F36290" w:rsidRPr="00F67170">
        <w:rPr>
          <w:rFonts w:ascii="Times New Roman" w:hAnsi="Times New Roman" w:cs="Times New Roman"/>
          <w:sz w:val="24"/>
          <w:u w:color="FA5050"/>
          <w:lang w:val="en-GB"/>
        </w:rPr>
        <w:t>recorded</w:t>
      </w:r>
      <w:r w:rsidR="00F36290" w:rsidRPr="00F67170">
        <w:rPr>
          <w:rFonts w:ascii="Times New Roman" w:hAnsi="Times New Roman" w:cs="Times New Roman"/>
          <w:sz w:val="24"/>
          <w:lang w:val="en-GB"/>
        </w:rPr>
        <w:t xml:space="preserve"> 12 feeding </w:t>
      </w:r>
      <w:r w:rsidRPr="00F67170">
        <w:rPr>
          <w:rFonts w:ascii="Times New Roman" w:hAnsi="Times New Roman" w:cs="Times New Roman"/>
          <w:sz w:val="24"/>
          <w:lang w:val="en-GB"/>
        </w:rPr>
        <w:t>site</w:t>
      </w:r>
      <w:r w:rsidR="00F36290" w:rsidRPr="00F67170">
        <w:rPr>
          <w:rFonts w:ascii="Times New Roman" w:hAnsi="Times New Roman" w:cs="Times New Roman"/>
          <w:sz w:val="24"/>
          <w:lang w:val="en-GB"/>
        </w:rPr>
        <w:t xml:space="preserve">s used by the radio-collared binturong, and 7 feeding </w:t>
      </w:r>
      <w:r w:rsidRPr="00F67170">
        <w:rPr>
          <w:rFonts w:ascii="Times New Roman" w:hAnsi="Times New Roman" w:cs="Times New Roman"/>
          <w:sz w:val="24"/>
          <w:lang w:val="en-GB"/>
        </w:rPr>
        <w:t>site</w:t>
      </w:r>
      <w:r w:rsidR="00F36290" w:rsidRPr="00F67170">
        <w:rPr>
          <w:rFonts w:ascii="Times New Roman" w:hAnsi="Times New Roman" w:cs="Times New Roman"/>
          <w:sz w:val="24"/>
          <w:lang w:val="en-GB"/>
        </w:rPr>
        <w:t>s used by non-collared binturongs. The radio-collared binturong fed on 7 species of figs, and the non-collared binturongs fed on 7 species.</w:t>
      </w:r>
      <w:r w:rsidR="00F36290" w:rsidRPr="00F67170">
        <w:rPr>
          <w:rFonts w:ascii="Times New Roman" w:hAnsi="Times New Roman" w:cs="Times New Roman"/>
          <w:sz w:val="24"/>
          <w:szCs w:val="24"/>
          <w:lang w:val="en-GB"/>
        </w:rPr>
        <w:t xml:space="preserve"> </w:t>
      </w:r>
      <w:r w:rsidR="00F36290" w:rsidRPr="00F67170">
        <w:rPr>
          <w:rFonts w:ascii="Times New Roman" w:eastAsia="ＭＳ Ｐゴシック" w:hAnsi="Times New Roman" w:cs="Times New Roman"/>
          <w:i/>
          <w:iCs/>
          <w:color w:val="000000"/>
          <w:kern w:val="0"/>
          <w:sz w:val="24"/>
          <w:szCs w:val="24"/>
          <w:lang w:val="en-GB"/>
        </w:rPr>
        <w:t>Ficus benjamina</w:t>
      </w:r>
      <w:r w:rsidR="00F36290" w:rsidRPr="00F67170">
        <w:rPr>
          <w:rFonts w:ascii="Times New Roman" w:hAnsi="Times New Roman" w:cs="Times New Roman"/>
          <w:sz w:val="24"/>
          <w:szCs w:val="24"/>
          <w:lang w:val="en-GB"/>
        </w:rPr>
        <w:t xml:space="preserve"> wa</w:t>
      </w:r>
      <w:r w:rsidR="00F36290" w:rsidRPr="00F67170">
        <w:rPr>
          <w:rFonts w:ascii="Times New Roman" w:hAnsi="Times New Roman" w:cs="Times New Roman"/>
          <w:sz w:val="24"/>
          <w:lang w:val="en-GB"/>
        </w:rPr>
        <w:t xml:space="preserve">s used both of them. </w:t>
      </w:r>
    </w:p>
    <w:p w14:paraId="2A7B4672" w14:textId="77777777" w:rsidR="00F36290" w:rsidRPr="00F67170" w:rsidRDefault="00F36290" w:rsidP="00F36290">
      <w:pPr>
        <w:spacing w:line="480" w:lineRule="auto"/>
        <w:jc w:val="left"/>
        <w:rPr>
          <w:rFonts w:ascii="Times New Roman" w:hAnsi="Times New Roman" w:cs="Times New Roman"/>
          <w:b/>
          <w:i/>
          <w:sz w:val="24"/>
          <w:lang w:val="en-GB"/>
        </w:rPr>
      </w:pPr>
      <w:r w:rsidRPr="00F67170">
        <w:rPr>
          <w:rFonts w:ascii="Times New Roman" w:hAnsi="Times New Roman" w:cs="Times New Roman"/>
          <w:b/>
          <w:i/>
          <w:sz w:val="24"/>
          <w:lang w:val="en-GB"/>
        </w:rPr>
        <w:t>Other findings during observations</w:t>
      </w:r>
    </w:p>
    <w:p w14:paraId="564A42BA" w14:textId="20BC7029" w:rsidR="00F36290" w:rsidRPr="00F67170" w:rsidRDefault="00F36290" w:rsidP="00F36290">
      <w:pPr>
        <w:spacing w:line="480" w:lineRule="auto"/>
        <w:jc w:val="left"/>
        <w:rPr>
          <w:rFonts w:ascii="Times New Roman" w:eastAsia="ＭＳ Ｐゴシック" w:hAnsi="Times New Roman" w:cs="Times New Roman"/>
          <w:color w:val="000000"/>
          <w:kern w:val="0"/>
          <w:sz w:val="24"/>
          <w:lang w:val="en-GB"/>
        </w:rPr>
      </w:pPr>
      <w:r w:rsidRPr="00F67170">
        <w:rPr>
          <w:rFonts w:ascii="Times New Roman" w:hAnsi="Times New Roman" w:cs="Times New Roman"/>
          <w:sz w:val="24"/>
          <w:lang w:val="en-GB"/>
        </w:rPr>
        <w:t xml:space="preserve">The radio-collared binturong used the same </w:t>
      </w:r>
      <w:r w:rsidRPr="00F67170">
        <w:rPr>
          <w:rFonts w:ascii="Times New Roman" w:eastAsia="ＭＳ Ｐゴシック" w:hAnsi="Times New Roman" w:cs="Times New Roman"/>
          <w:i/>
          <w:iCs/>
          <w:color w:val="000000"/>
          <w:kern w:val="0"/>
          <w:sz w:val="24"/>
          <w:lang w:val="en-GB"/>
        </w:rPr>
        <w:t xml:space="preserve">Ficus binnendykii </w:t>
      </w:r>
      <w:r w:rsidRPr="00F67170">
        <w:rPr>
          <w:rFonts w:ascii="Times New Roman" w:eastAsia="ＭＳ Ｐゴシック" w:hAnsi="Times New Roman" w:cs="Times New Roman"/>
          <w:iCs/>
          <w:color w:val="000000"/>
          <w:kern w:val="0"/>
          <w:sz w:val="24"/>
          <w:lang w:val="en-GB"/>
        </w:rPr>
        <w:t>(</w:t>
      </w:r>
      <w:r w:rsidR="00BA04A2" w:rsidRPr="00F67170">
        <w:rPr>
          <w:rFonts w:ascii="Times New Roman" w:eastAsia="ＭＳ Ｐゴシック" w:hAnsi="Times New Roman" w:cs="Times New Roman"/>
          <w:iCs/>
          <w:color w:val="000000"/>
          <w:kern w:val="0"/>
          <w:sz w:val="24"/>
          <w:lang w:val="en-GB"/>
        </w:rPr>
        <w:t xml:space="preserve">tree No. </w:t>
      </w:r>
      <w:r w:rsidRPr="00F67170">
        <w:rPr>
          <w:rFonts w:ascii="Times New Roman" w:eastAsia="ＭＳ Ｐゴシック" w:hAnsi="Times New Roman" w:cs="Times New Roman"/>
          <w:iCs/>
          <w:color w:val="000000"/>
          <w:kern w:val="0"/>
          <w:sz w:val="24"/>
          <w:lang w:val="en-GB"/>
        </w:rPr>
        <w:t>1</w:t>
      </w:r>
      <w:r w:rsidR="00BA04A2" w:rsidRPr="00F67170">
        <w:rPr>
          <w:rFonts w:ascii="Times New Roman" w:eastAsia="ＭＳ Ｐゴシック" w:hAnsi="Times New Roman" w:cs="Times New Roman"/>
          <w:iCs/>
          <w:color w:val="000000"/>
          <w:kern w:val="0"/>
          <w:sz w:val="24"/>
          <w:lang w:val="en-GB"/>
        </w:rPr>
        <w:t>, see Figure 4.1</w:t>
      </w:r>
      <w:r w:rsidRPr="00F67170">
        <w:rPr>
          <w:rFonts w:ascii="Times New Roman" w:eastAsia="ＭＳ Ｐゴシック" w:hAnsi="Times New Roman" w:cs="Times New Roman"/>
          <w:iCs/>
          <w:color w:val="000000"/>
          <w:kern w:val="0"/>
          <w:sz w:val="24"/>
          <w:lang w:val="en-GB"/>
        </w:rPr>
        <w:t xml:space="preserve">) tree when it bore fruits in January and August 2013. </w:t>
      </w:r>
      <w:r w:rsidR="002613B4" w:rsidRPr="00F67170">
        <w:rPr>
          <w:rFonts w:ascii="Times New Roman" w:eastAsia="ＭＳ Ｐゴシック" w:hAnsi="Times New Roman" w:cs="Times New Roman"/>
          <w:iCs/>
          <w:color w:val="000000"/>
          <w:kern w:val="0"/>
          <w:sz w:val="24"/>
          <w:lang w:val="en-GB"/>
        </w:rPr>
        <w:t xml:space="preserve">Although </w:t>
      </w:r>
      <w:r w:rsidRPr="00F67170">
        <w:rPr>
          <w:rFonts w:ascii="Times New Roman" w:eastAsia="ＭＳ Ｐゴシック" w:hAnsi="Times New Roman" w:cs="Times New Roman"/>
          <w:iCs/>
          <w:color w:val="000000"/>
          <w:kern w:val="0"/>
          <w:sz w:val="24"/>
          <w:lang w:val="en-GB"/>
        </w:rPr>
        <w:t xml:space="preserve">she moved from the trees once the trees had finished fruiting </w:t>
      </w:r>
      <w:r w:rsidR="002613B4" w:rsidRPr="00F67170">
        <w:rPr>
          <w:rFonts w:ascii="Times New Roman" w:eastAsia="ＭＳ Ｐゴシック" w:hAnsi="Times New Roman" w:cs="Times New Roman"/>
          <w:iCs/>
          <w:color w:val="000000"/>
          <w:kern w:val="0"/>
          <w:sz w:val="24"/>
          <w:lang w:val="en-GB"/>
        </w:rPr>
        <w:t xml:space="preserve">in 11 feeding sites, she left </w:t>
      </w:r>
      <w:r w:rsidRPr="00F67170">
        <w:rPr>
          <w:rFonts w:ascii="Times New Roman" w:eastAsia="ＭＳ Ｐゴシック" w:hAnsi="Times New Roman" w:cs="Times New Roman"/>
          <w:iCs/>
          <w:color w:val="000000"/>
          <w:kern w:val="0"/>
          <w:sz w:val="24"/>
          <w:lang w:val="en-GB"/>
        </w:rPr>
        <w:t xml:space="preserve">the </w:t>
      </w:r>
      <w:r w:rsidRPr="00F67170">
        <w:rPr>
          <w:rFonts w:ascii="Times New Roman" w:eastAsia="ＭＳ Ｐゴシック" w:hAnsi="Times New Roman" w:cs="Times New Roman"/>
          <w:i/>
          <w:iCs/>
          <w:color w:val="000000"/>
          <w:kern w:val="0"/>
          <w:sz w:val="24"/>
          <w:lang w:val="en-GB"/>
        </w:rPr>
        <w:t xml:space="preserve">Ficus binnendykii </w:t>
      </w:r>
      <w:r w:rsidRPr="00F67170">
        <w:rPr>
          <w:rFonts w:ascii="Times New Roman" w:eastAsia="ＭＳ Ｐゴシック" w:hAnsi="Times New Roman" w:cs="Times New Roman"/>
          <w:color w:val="000000"/>
          <w:kern w:val="0"/>
          <w:sz w:val="24"/>
          <w:lang w:val="en-GB"/>
        </w:rPr>
        <w:t>(</w:t>
      </w:r>
      <w:r w:rsidR="00BA04A2" w:rsidRPr="00F67170">
        <w:rPr>
          <w:rFonts w:ascii="Times New Roman" w:eastAsia="ＭＳ Ｐゴシック" w:hAnsi="Times New Roman" w:cs="Times New Roman"/>
          <w:color w:val="000000"/>
          <w:kern w:val="0"/>
          <w:sz w:val="24"/>
          <w:lang w:val="en-GB"/>
        </w:rPr>
        <w:t xml:space="preserve">No. </w:t>
      </w:r>
      <w:r w:rsidRPr="00F67170">
        <w:rPr>
          <w:rFonts w:ascii="Times New Roman" w:eastAsia="ＭＳ Ｐゴシック" w:hAnsi="Times New Roman" w:cs="Times New Roman"/>
          <w:color w:val="000000"/>
          <w:kern w:val="0"/>
          <w:sz w:val="24"/>
          <w:lang w:val="en-GB"/>
        </w:rPr>
        <w:t xml:space="preserve">9) tree </w:t>
      </w:r>
      <w:r w:rsidR="002613B4" w:rsidRPr="00F67170">
        <w:rPr>
          <w:rFonts w:ascii="Times New Roman" w:eastAsia="ＭＳ Ｐゴシック" w:hAnsi="Times New Roman" w:cs="Times New Roman"/>
          <w:color w:val="000000"/>
          <w:kern w:val="0"/>
          <w:sz w:val="24"/>
          <w:lang w:val="en-GB"/>
        </w:rPr>
        <w:t>before the tree</w:t>
      </w:r>
      <w:r w:rsidRPr="00F67170">
        <w:rPr>
          <w:rFonts w:ascii="Times New Roman" w:eastAsia="ＭＳ Ｐゴシック" w:hAnsi="Times New Roman" w:cs="Times New Roman"/>
          <w:color w:val="000000"/>
          <w:kern w:val="0"/>
          <w:sz w:val="24"/>
          <w:lang w:val="en-GB"/>
        </w:rPr>
        <w:t xml:space="preserve"> </w:t>
      </w:r>
      <w:r w:rsidR="002613B4" w:rsidRPr="00F67170">
        <w:rPr>
          <w:rFonts w:ascii="Times New Roman" w:eastAsia="ＭＳ Ｐゴシック" w:hAnsi="Times New Roman" w:cs="Times New Roman"/>
          <w:color w:val="000000"/>
          <w:kern w:val="0"/>
          <w:sz w:val="24"/>
          <w:lang w:val="en-GB"/>
        </w:rPr>
        <w:t>finished f</w:t>
      </w:r>
      <w:r w:rsidRPr="00F67170">
        <w:rPr>
          <w:rFonts w:ascii="Times New Roman" w:eastAsia="ＭＳ Ｐゴシック" w:hAnsi="Times New Roman" w:cs="Times New Roman"/>
          <w:color w:val="000000"/>
          <w:kern w:val="0"/>
          <w:sz w:val="24"/>
          <w:lang w:val="en-GB"/>
        </w:rPr>
        <w:t>ruit</w:t>
      </w:r>
      <w:r w:rsidR="002613B4" w:rsidRPr="00F67170">
        <w:rPr>
          <w:rFonts w:ascii="Times New Roman" w:eastAsia="ＭＳ Ｐゴシック" w:hAnsi="Times New Roman" w:cs="Times New Roman"/>
          <w:color w:val="000000"/>
          <w:kern w:val="0"/>
          <w:sz w:val="24"/>
          <w:lang w:val="en-GB"/>
        </w:rPr>
        <w:t>ing.</w:t>
      </w:r>
    </w:p>
    <w:p w14:paraId="79EEC610" w14:textId="28571673" w:rsidR="00F36290" w:rsidRPr="00F67170" w:rsidRDefault="00F36290" w:rsidP="00F36290">
      <w:pPr>
        <w:spacing w:line="480" w:lineRule="auto"/>
        <w:ind w:firstLine="840"/>
        <w:jc w:val="left"/>
        <w:rPr>
          <w:rFonts w:ascii="Times New Roman" w:hAnsi="Times New Roman" w:cs="Times New Roman"/>
          <w:sz w:val="24"/>
          <w:lang w:val="en-GB"/>
        </w:rPr>
      </w:pPr>
      <w:r w:rsidRPr="00F67170">
        <w:rPr>
          <w:rFonts w:ascii="Times New Roman" w:eastAsia="ＭＳ Ｐゴシック" w:hAnsi="Times New Roman" w:cs="Times New Roman"/>
          <w:iCs/>
          <w:color w:val="000000"/>
          <w:kern w:val="0"/>
          <w:sz w:val="24"/>
          <w:lang w:val="en-GB"/>
        </w:rPr>
        <w:t>Around 21</w:t>
      </w:r>
      <w:r w:rsidR="009A7D36">
        <w:rPr>
          <w:rFonts w:ascii="Times New Roman" w:eastAsia="ＭＳ Ｐゴシック" w:hAnsi="Times New Roman" w:cs="Times New Roman"/>
          <w:iCs/>
          <w:color w:val="000000"/>
          <w:kern w:val="0"/>
          <w:sz w:val="24"/>
          <w:lang w:val="en-GB"/>
        </w:rPr>
        <w:t>:00</w:t>
      </w:r>
      <w:r w:rsidRPr="00F67170">
        <w:rPr>
          <w:rFonts w:ascii="Times New Roman" w:eastAsia="ＭＳ Ｐゴシック" w:hAnsi="Times New Roman" w:cs="Times New Roman"/>
          <w:iCs/>
          <w:color w:val="000000"/>
          <w:kern w:val="0"/>
          <w:sz w:val="24"/>
          <w:lang w:val="en-GB"/>
        </w:rPr>
        <w:t xml:space="preserve"> on 13th August 2013</w:t>
      </w:r>
      <w:r w:rsidR="00B029AE" w:rsidRPr="00F67170">
        <w:rPr>
          <w:rFonts w:ascii="Times New Roman" w:eastAsia="ＭＳ Ｐゴシック" w:hAnsi="Times New Roman" w:cs="Times New Roman"/>
          <w:iCs/>
          <w:color w:val="000000"/>
          <w:kern w:val="0"/>
          <w:sz w:val="24"/>
          <w:lang w:val="en-GB"/>
        </w:rPr>
        <w:t>, we observed the binturong defa</w:t>
      </w:r>
      <w:r w:rsidRPr="00F67170">
        <w:rPr>
          <w:rFonts w:ascii="Times New Roman" w:eastAsia="ＭＳ Ｐゴシック" w:hAnsi="Times New Roman" w:cs="Times New Roman"/>
          <w:iCs/>
          <w:color w:val="000000"/>
          <w:kern w:val="0"/>
          <w:sz w:val="24"/>
          <w:lang w:val="en-GB"/>
        </w:rPr>
        <w:t>ecating in the</w:t>
      </w:r>
      <w:r w:rsidRPr="00F67170">
        <w:rPr>
          <w:rFonts w:ascii="Times New Roman" w:eastAsia="ＭＳ Ｐゴシック" w:hAnsi="Times New Roman" w:cs="Times New Roman"/>
          <w:i/>
          <w:iCs/>
          <w:color w:val="000000"/>
          <w:kern w:val="0"/>
          <w:sz w:val="24"/>
          <w:lang w:val="en-GB"/>
        </w:rPr>
        <w:t xml:space="preserve"> Ficus binnendykii </w:t>
      </w:r>
      <w:r w:rsidRPr="00F67170">
        <w:rPr>
          <w:rFonts w:ascii="Times New Roman" w:eastAsia="ＭＳ Ｐゴシック" w:hAnsi="Times New Roman" w:cs="Times New Roman"/>
          <w:iCs/>
          <w:color w:val="000000"/>
          <w:kern w:val="0"/>
          <w:sz w:val="24"/>
          <w:lang w:val="en-GB"/>
        </w:rPr>
        <w:t>(</w:t>
      </w:r>
      <w:r w:rsidR="00BA04A2" w:rsidRPr="00F67170">
        <w:rPr>
          <w:rFonts w:ascii="Times New Roman" w:eastAsia="ＭＳ Ｐゴシック" w:hAnsi="Times New Roman" w:cs="Times New Roman"/>
          <w:iCs/>
          <w:color w:val="000000"/>
          <w:kern w:val="0"/>
          <w:sz w:val="24"/>
          <w:lang w:val="en-GB"/>
        </w:rPr>
        <w:t>No. 1) at</w:t>
      </w:r>
      <w:r w:rsidRPr="00F67170">
        <w:rPr>
          <w:rFonts w:ascii="Times New Roman" w:eastAsia="ＭＳ Ｐゴシック" w:hAnsi="Times New Roman" w:cs="Times New Roman"/>
          <w:iCs/>
          <w:color w:val="000000"/>
          <w:kern w:val="0"/>
          <w:sz w:val="24"/>
          <w:lang w:val="en-GB"/>
        </w:rPr>
        <w:t xml:space="preserve"> 30 m </w:t>
      </w:r>
      <w:r w:rsidR="00BA04A2" w:rsidRPr="00F67170">
        <w:rPr>
          <w:rFonts w:ascii="Times New Roman" w:eastAsia="ＭＳ Ｐゴシック" w:hAnsi="Times New Roman" w:cs="Times New Roman"/>
          <w:iCs/>
          <w:color w:val="000000"/>
          <w:kern w:val="0"/>
          <w:sz w:val="24"/>
          <w:lang w:val="en-GB"/>
        </w:rPr>
        <w:t xml:space="preserve">in </w:t>
      </w:r>
      <w:r w:rsidRPr="00F67170">
        <w:rPr>
          <w:rFonts w:ascii="Times New Roman" w:eastAsia="ＭＳ Ｐゴシック" w:hAnsi="Times New Roman" w:cs="Times New Roman"/>
          <w:iCs/>
          <w:color w:val="000000"/>
          <w:kern w:val="0"/>
          <w:sz w:val="24"/>
          <w:lang w:val="en-GB"/>
        </w:rPr>
        <w:t xml:space="preserve">height. </w:t>
      </w:r>
      <w:r w:rsidRPr="00F67170">
        <w:rPr>
          <w:rFonts w:ascii="Times New Roman" w:eastAsia="ＭＳ Ｐゴシック" w:hAnsi="Times New Roman" w:cs="Times New Roman"/>
          <w:color w:val="000000"/>
          <w:kern w:val="0"/>
          <w:sz w:val="24"/>
          <w:lang w:val="en-GB"/>
        </w:rPr>
        <w:t xml:space="preserve">On the next day, </w:t>
      </w:r>
      <w:r w:rsidR="00B66344">
        <w:rPr>
          <w:rFonts w:ascii="Times New Roman" w:eastAsia="ＭＳ Ｐゴシック" w:hAnsi="Times New Roman" w:cs="Times New Roman"/>
          <w:color w:val="000000"/>
          <w:kern w:val="0"/>
          <w:sz w:val="24"/>
          <w:lang w:val="en-GB"/>
        </w:rPr>
        <w:t>I</w:t>
      </w:r>
      <w:r w:rsidRPr="00F67170">
        <w:rPr>
          <w:rFonts w:ascii="Times New Roman" w:eastAsia="ＭＳ Ｐゴシック" w:hAnsi="Times New Roman" w:cs="Times New Roman"/>
          <w:color w:val="000000"/>
          <w:kern w:val="0"/>
          <w:sz w:val="24"/>
          <w:lang w:val="en-GB"/>
        </w:rPr>
        <w:t xml:space="preserve"> climbed the fruiting tree</w:t>
      </w:r>
      <w:r w:rsidR="00B66344">
        <w:rPr>
          <w:rFonts w:ascii="Times New Roman" w:eastAsia="ＭＳ Ｐゴシック" w:hAnsi="Times New Roman" w:cs="Times New Roman"/>
          <w:iCs/>
          <w:color w:val="000000"/>
          <w:kern w:val="0"/>
          <w:sz w:val="24"/>
          <w:lang w:val="en-GB"/>
        </w:rPr>
        <w:t>, and</w:t>
      </w:r>
      <w:r w:rsidRPr="00F67170">
        <w:rPr>
          <w:rFonts w:ascii="Times New Roman" w:eastAsia="ＭＳ Ｐゴシック" w:hAnsi="Times New Roman" w:cs="Times New Roman"/>
          <w:iCs/>
          <w:color w:val="000000"/>
          <w:kern w:val="0"/>
          <w:sz w:val="24"/>
          <w:lang w:val="en-GB"/>
        </w:rPr>
        <w:t xml:space="preserve"> I found over 20 </w:t>
      </w:r>
      <w:r w:rsidRPr="00F67170">
        <w:rPr>
          <w:rFonts w:ascii="Times New Roman" w:hAnsi="Times New Roman" w:cs="Times New Roman"/>
          <w:sz w:val="24"/>
          <w:lang w:val="en-GB"/>
        </w:rPr>
        <w:t>binturong faeces which were relatively sticky and containing intact seeds and minimally digested pulps, rubbed onto the tree branches in 25</w:t>
      </w:r>
      <w:r w:rsidR="00B66344" w:rsidRPr="00F45985">
        <w:rPr>
          <w:rFonts w:ascii="Times New Roman" w:eastAsia="ＭＳ Ｐゴシック" w:hAnsi="Times New Roman"/>
          <w:color w:val="000000"/>
          <w:kern w:val="0"/>
          <w:sz w:val="24"/>
          <w:szCs w:val="24"/>
          <w:lang w:val="en-GB"/>
        </w:rPr>
        <w:t>−</w:t>
      </w:r>
      <w:r w:rsidRPr="00F67170">
        <w:rPr>
          <w:rFonts w:ascii="Times New Roman" w:hAnsi="Times New Roman" w:cs="Times New Roman"/>
          <w:sz w:val="24"/>
          <w:lang w:val="en-GB"/>
        </w:rPr>
        <w:t xml:space="preserve">30 m height or the tree trunk in the canopy (30 m). </w:t>
      </w:r>
    </w:p>
    <w:p w14:paraId="5831549D" w14:textId="6E39EA9A" w:rsidR="00F36290" w:rsidRPr="00F67170" w:rsidRDefault="00CC7AD4" w:rsidP="00F36290">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Number of co-f</w:t>
      </w:r>
      <w:r w:rsidR="00F36290" w:rsidRPr="00F67170">
        <w:rPr>
          <w:rFonts w:ascii="Times New Roman" w:hAnsi="Times New Roman" w:cs="Times New Roman"/>
          <w:b/>
          <w:i/>
          <w:sz w:val="24"/>
          <w:szCs w:val="24"/>
          <w:lang w:val="en-GB"/>
        </w:rPr>
        <w:t xml:space="preserve">eeding </w:t>
      </w:r>
      <w:r w:rsidRPr="00F67170">
        <w:rPr>
          <w:rFonts w:ascii="Times New Roman" w:hAnsi="Times New Roman" w:cs="Times New Roman"/>
          <w:b/>
          <w:i/>
          <w:sz w:val="24"/>
          <w:szCs w:val="24"/>
          <w:lang w:val="en-GB"/>
        </w:rPr>
        <w:t>animals</w:t>
      </w:r>
    </w:p>
    <w:p w14:paraId="7787EE2A" w14:textId="1E5BB53E" w:rsidR="00F36290" w:rsidRPr="00F67170" w:rsidRDefault="00A86EC8" w:rsidP="00F36290">
      <w:pPr>
        <w:spacing w:line="480" w:lineRule="auto"/>
        <w:jc w:val="left"/>
        <w:rPr>
          <w:rFonts w:ascii="Times New Roman" w:hAnsi="Times New Roman" w:cs="Times New Roman"/>
          <w:sz w:val="24"/>
          <w:lang w:val="en-GB"/>
        </w:rPr>
      </w:pPr>
      <w:r>
        <w:rPr>
          <w:rFonts w:ascii="Times New Roman" w:hAnsi="Times New Roman" w:cs="Times New Roman"/>
          <w:sz w:val="24"/>
          <w:lang w:val="en-GB"/>
        </w:rPr>
        <w:t>Mean ± SE</w:t>
      </w:r>
      <w:r w:rsidR="00F36290" w:rsidRPr="00F67170">
        <w:rPr>
          <w:rFonts w:ascii="Times New Roman" w:hAnsi="Times New Roman" w:cs="Times New Roman"/>
          <w:sz w:val="24"/>
          <w:lang w:val="en-GB"/>
        </w:rPr>
        <w:t xml:space="preserve"> </w:t>
      </w:r>
      <w:r w:rsidR="00E11332" w:rsidRPr="00F67170">
        <w:rPr>
          <w:rFonts w:ascii="Times New Roman" w:hAnsi="Times New Roman" w:cs="Times New Roman"/>
          <w:sz w:val="24"/>
          <w:lang w:val="en-GB"/>
        </w:rPr>
        <w:t>number of co-</w:t>
      </w:r>
      <w:r w:rsidR="00F36290" w:rsidRPr="00F67170">
        <w:rPr>
          <w:rFonts w:ascii="Times New Roman" w:hAnsi="Times New Roman" w:cs="Times New Roman"/>
          <w:sz w:val="24"/>
          <w:lang w:val="en-GB"/>
        </w:rPr>
        <w:t xml:space="preserve">feeding </w:t>
      </w:r>
      <w:r w:rsidR="00E11332" w:rsidRPr="00F67170">
        <w:rPr>
          <w:rFonts w:ascii="Times New Roman" w:hAnsi="Times New Roman" w:cs="Times New Roman"/>
          <w:sz w:val="24"/>
          <w:lang w:val="en-GB"/>
        </w:rPr>
        <w:t xml:space="preserve">animals </w:t>
      </w:r>
      <w:r w:rsidR="00F36290" w:rsidRPr="00F67170">
        <w:rPr>
          <w:rFonts w:ascii="Times New Roman" w:hAnsi="Times New Roman" w:cs="Times New Roman"/>
          <w:sz w:val="24"/>
          <w:lang w:val="en-GB"/>
        </w:rPr>
        <w:t>was 1.</w:t>
      </w:r>
      <w:r w:rsidR="00E11BBC" w:rsidRPr="00F67170">
        <w:rPr>
          <w:rFonts w:ascii="Times New Roman" w:hAnsi="Times New Roman" w:cs="Times New Roman"/>
          <w:sz w:val="24"/>
          <w:lang w:val="en-GB"/>
        </w:rPr>
        <w:t>37 ± 0.</w:t>
      </w:r>
      <w:r>
        <w:rPr>
          <w:rFonts w:ascii="Times New Roman" w:hAnsi="Times New Roman" w:cs="Times New Roman"/>
          <w:sz w:val="24"/>
          <w:lang w:val="en-GB"/>
        </w:rPr>
        <w:t>12</w:t>
      </w:r>
      <w:r w:rsidR="00F36290" w:rsidRPr="00F67170">
        <w:rPr>
          <w:rFonts w:ascii="Times New Roman" w:hAnsi="Times New Roman" w:cs="Times New Roman"/>
          <w:sz w:val="24"/>
          <w:lang w:val="en-GB"/>
        </w:rPr>
        <w:t xml:space="preserve"> (n = </w:t>
      </w:r>
      <w:r w:rsidR="00E11BBC" w:rsidRPr="00F67170">
        <w:rPr>
          <w:rFonts w:ascii="Times New Roman" w:hAnsi="Times New Roman" w:cs="Times New Roman"/>
          <w:sz w:val="24"/>
          <w:lang w:val="en-GB"/>
        </w:rPr>
        <w:t>38</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sz w:val="24"/>
          <w:szCs w:val="24"/>
          <w:lang w:val="en-GB"/>
        </w:rPr>
        <w:t xml:space="preserve">Maximum number was 3, but these individuals were probably mother and </w:t>
      </w:r>
      <w:r w:rsidR="0045768D">
        <w:rPr>
          <w:rFonts w:ascii="Times New Roman" w:hAnsi="Times New Roman" w:cs="Times New Roman"/>
          <w:sz w:val="24"/>
          <w:szCs w:val="24"/>
          <w:lang w:val="en-GB"/>
        </w:rPr>
        <w:t>offspring</w:t>
      </w:r>
      <w:r w:rsidR="00F36290" w:rsidRPr="00F67170">
        <w:rPr>
          <w:rFonts w:ascii="Times New Roman" w:hAnsi="Times New Roman" w:cs="Times New Roman"/>
          <w:sz w:val="24"/>
          <w:szCs w:val="24"/>
          <w:lang w:val="en-GB"/>
        </w:rPr>
        <w:t xml:space="preserve"> </w:t>
      </w:r>
      <w:r w:rsidR="0045768D">
        <w:rPr>
          <w:rFonts w:ascii="Times New Roman" w:hAnsi="Times New Roman" w:cs="Times New Roman"/>
          <w:sz w:val="24"/>
          <w:szCs w:val="24"/>
          <w:lang w:val="en-GB"/>
        </w:rPr>
        <w:t>judg</w:t>
      </w:r>
      <w:r w:rsidR="00F36290" w:rsidRPr="00F67170">
        <w:rPr>
          <w:rFonts w:ascii="Times New Roman" w:hAnsi="Times New Roman" w:cs="Times New Roman"/>
          <w:sz w:val="24"/>
          <w:szCs w:val="24"/>
          <w:lang w:val="en-GB"/>
        </w:rPr>
        <w:t xml:space="preserve">ing from the </w:t>
      </w:r>
      <w:r w:rsidR="00B66344">
        <w:rPr>
          <w:rFonts w:ascii="Times New Roman" w:hAnsi="Times New Roman" w:cs="Times New Roman"/>
          <w:sz w:val="24"/>
          <w:szCs w:val="24"/>
          <w:lang w:val="en-GB"/>
        </w:rPr>
        <w:lastRenderedPageBreak/>
        <w:t xml:space="preserve">smaller </w:t>
      </w:r>
      <w:r w:rsidR="00F36290" w:rsidRPr="00F67170">
        <w:rPr>
          <w:rFonts w:ascii="Times New Roman" w:hAnsi="Times New Roman" w:cs="Times New Roman"/>
          <w:sz w:val="24"/>
          <w:szCs w:val="24"/>
          <w:lang w:val="en-GB"/>
        </w:rPr>
        <w:t xml:space="preserve">body size of the 2 </w:t>
      </w:r>
      <w:r w:rsidR="00995E21" w:rsidRPr="00F67170">
        <w:rPr>
          <w:rFonts w:ascii="Times New Roman" w:hAnsi="Times New Roman" w:cs="Times New Roman"/>
          <w:sz w:val="24"/>
          <w:szCs w:val="24"/>
          <w:lang w:val="en-GB"/>
        </w:rPr>
        <w:t xml:space="preserve">accompanying </w:t>
      </w:r>
      <w:r w:rsidR="00F36290" w:rsidRPr="00F67170">
        <w:rPr>
          <w:rFonts w:ascii="Times New Roman" w:hAnsi="Times New Roman" w:cs="Times New Roman"/>
          <w:sz w:val="24"/>
          <w:szCs w:val="24"/>
          <w:lang w:val="en-GB"/>
        </w:rPr>
        <w:t>binturongs.</w:t>
      </w:r>
      <w:r w:rsidR="00F36290" w:rsidRPr="00F67170">
        <w:rPr>
          <w:rFonts w:ascii="Times New Roman" w:hAnsi="Times New Roman" w:cs="Times New Roman"/>
          <w:sz w:val="24"/>
          <w:lang w:val="en-GB"/>
        </w:rPr>
        <w:t xml:space="preserve"> </w:t>
      </w:r>
    </w:p>
    <w:p w14:paraId="34C8A703" w14:textId="77777777" w:rsidR="00F36290" w:rsidRPr="00F67170" w:rsidRDefault="00F36290" w:rsidP="000E2A96">
      <w:pPr>
        <w:pStyle w:val="3"/>
      </w:pPr>
      <w:r w:rsidRPr="00F67170">
        <w:t xml:space="preserve">4.3.2 Characteristic of food fruit </w:t>
      </w:r>
    </w:p>
    <w:p w14:paraId="14404CDD" w14:textId="4DE2852A" w:rsidR="00F36290" w:rsidRPr="00F67170" w:rsidRDefault="00F36290" w:rsidP="00F36290">
      <w:pPr>
        <w:spacing w:line="480" w:lineRule="auto"/>
        <w:rPr>
          <w:rFonts w:ascii="Times New Roman" w:hAnsi="Times New Roman" w:cs="Times New Roman"/>
          <w:sz w:val="24"/>
          <w:lang w:val="en-GB"/>
        </w:rPr>
      </w:pPr>
      <w:r w:rsidRPr="00F67170">
        <w:rPr>
          <w:rFonts w:ascii="Times New Roman" w:hAnsi="Times New Roman" w:cs="Times New Roman"/>
          <w:sz w:val="24"/>
          <w:szCs w:val="24"/>
          <w:lang w:val="en-GB"/>
        </w:rPr>
        <w:t>For all food record, we recorded only 1 fruit type, namely syconia</w:t>
      </w:r>
      <w:r w:rsidR="00995E21" w:rsidRPr="00F67170">
        <w:rPr>
          <w:rFonts w:ascii="Times New Roman" w:hAnsi="Times New Roman" w:cs="Times New Roman"/>
          <w:sz w:val="24"/>
          <w:szCs w:val="24"/>
          <w:lang w:val="en-GB"/>
        </w:rPr>
        <w:t xml:space="preserve"> (figs)</w:t>
      </w:r>
      <w:r w:rsidRPr="00F67170">
        <w:rPr>
          <w:rFonts w:ascii="Times New Roman" w:hAnsi="Times New Roman" w:cs="Times New Roman"/>
          <w:sz w:val="24"/>
          <w:szCs w:val="24"/>
          <w:lang w:val="en-GB"/>
        </w:rPr>
        <w:t>, and 3 types of life form, tree (3 species), climber (</w:t>
      </w:r>
      <w:r w:rsidR="006376C4" w:rsidRPr="00F67170">
        <w:rPr>
          <w:rFonts w:ascii="Times New Roman" w:hAnsi="Times New Roman" w:cs="Times New Roman"/>
          <w:sz w:val="24"/>
          <w:szCs w:val="24"/>
          <w:lang w:val="en-GB"/>
        </w:rPr>
        <w:t>2</w:t>
      </w:r>
      <w:r w:rsidRPr="00F67170">
        <w:rPr>
          <w:rFonts w:ascii="Times New Roman" w:hAnsi="Times New Roman" w:cs="Times New Roman"/>
          <w:sz w:val="24"/>
          <w:szCs w:val="24"/>
          <w:lang w:val="en-GB"/>
        </w:rPr>
        <w:t xml:space="preserve"> species), and hemi-epiphyte (</w:t>
      </w:r>
      <w:r w:rsidR="006376C4" w:rsidRPr="00F67170">
        <w:rPr>
          <w:rFonts w:ascii="Times New Roman" w:hAnsi="Times New Roman" w:cs="Times New Roman"/>
          <w:sz w:val="24"/>
          <w:szCs w:val="24"/>
          <w:lang w:val="en-GB"/>
        </w:rPr>
        <w:t>8</w:t>
      </w:r>
      <w:r w:rsidRPr="00F67170">
        <w:rPr>
          <w:rFonts w:ascii="Times New Roman" w:hAnsi="Times New Roman" w:cs="Times New Roman"/>
          <w:sz w:val="24"/>
          <w:szCs w:val="24"/>
          <w:lang w:val="en-GB"/>
        </w:rPr>
        <w:t xml:space="preserve"> species) (Table </w:t>
      </w:r>
      <w:r w:rsidR="00995E21" w:rsidRPr="00F67170">
        <w:rPr>
          <w:rFonts w:ascii="Times New Roman" w:hAnsi="Times New Roman" w:cs="Times New Roman"/>
          <w:sz w:val="24"/>
          <w:szCs w:val="24"/>
          <w:lang w:val="en-GB"/>
        </w:rPr>
        <w:t>4.1</w:t>
      </w:r>
      <w:r w:rsidRPr="00F67170">
        <w:rPr>
          <w:rFonts w:ascii="Times New Roman" w:hAnsi="Times New Roman" w:cs="Times New Roman"/>
          <w:sz w:val="24"/>
          <w:szCs w:val="24"/>
          <w:lang w:val="en-GB"/>
        </w:rPr>
        <w:t xml:space="preserve">). </w:t>
      </w:r>
      <w:r w:rsidRPr="00F67170">
        <w:rPr>
          <w:rFonts w:ascii="Times New Roman" w:hAnsi="Times New Roman" w:cs="Times New Roman"/>
          <w:sz w:val="24"/>
          <w:lang w:val="en-GB"/>
        </w:rPr>
        <w:t xml:space="preserve">Fruit placements of the feeding trees were cauliflory (3 species), and axillary (10 species). We recorded fruits that were dark red (4 species), red (4 species), orange (3 species), pale yellow (1 species) and green (1 species) fed on by binturongs. </w:t>
      </w:r>
      <w:r w:rsidR="009A7D36">
        <w:rPr>
          <w:rFonts w:ascii="Times New Roman" w:hAnsi="Times New Roman" w:cs="Times New Roman"/>
          <w:sz w:val="24"/>
          <w:lang w:val="en-GB"/>
        </w:rPr>
        <w:t>Nine</w:t>
      </w:r>
      <w:r w:rsidRPr="00F67170">
        <w:rPr>
          <w:rFonts w:ascii="Times New Roman" w:hAnsi="Times New Roman" w:cs="Times New Roman"/>
          <w:sz w:val="24"/>
          <w:lang w:val="en-GB"/>
        </w:rPr>
        <w:t xml:space="preserve"> species change pericarp colour when ripe. </w:t>
      </w:r>
    </w:p>
    <w:p w14:paraId="5AA0612F" w14:textId="0841B374" w:rsidR="00F36290" w:rsidRPr="00F67170" w:rsidRDefault="00F36290" w:rsidP="00995E21">
      <w:pPr>
        <w:spacing w:line="480" w:lineRule="auto"/>
        <w:ind w:firstLine="840"/>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Mean </w:t>
      </w:r>
      <w:r w:rsidR="00902D76" w:rsidRPr="00F67170">
        <w:rPr>
          <w:rFonts w:ascii="Times New Roman" w:hAnsi="Times New Roman" w:cs="Times New Roman"/>
          <w:sz w:val="24"/>
          <w:szCs w:val="24"/>
          <w:lang w:val="en-GB"/>
        </w:rPr>
        <w:t>± S</w:t>
      </w:r>
      <w:r w:rsidR="00902D76">
        <w:rPr>
          <w:rFonts w:ascii="Times New Roman" w:hAnsi="Times New Roman" w:cs="Times New Roman"/>
          <w:sz w:val="24"/>
          <w:szCs w:val="24"/>
          <w:lang w:val="en-GB"/>
        </w:rPr>
        <w:t>E</w:t>
      </w:r>
      <w:r w:rsidR="00902D76"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size of food fruits was 27.50 ± </w:t>
      </w:r>
      <w:r w:rsidR="00902D76">
        <w:rPr>
          <w:rFonts w:ascii="Times New Roman" w:hAnsi="Times New Roman" w:cs="Times New Roman"/>
          <w:sz w:val="24"/>
          <w:szCs w:val="24"/>
          <w:lang w:val="en-GB"/>
        </w:rPr>
        <w:t>4.48</w:t>
      </w:r>
      <w:r w:rsidRPr="00F67170">
        <w:rPr>
          <w:rFonts w:ascii="Times New Roman" w:hAnsi="Times New Roman" w:cs="Times New Roman"/>
          <w:sz w:val="24"/>
          <w:szCs w:val="24"/>
          <w:lang w:val="en-GB"/>
        </w:rPr>
        <w:t xml:space="preserve"> </w:t>
      </w:r>
      <w:r w:rsidR="009A7D36">
        <w:rPr>
          <w:rFonts w:ascii="Times New Roman" w:hAnsi="Times New Roman" w:cs="Times New Roman"/>
          <w:sz w:val="24"/>
          <w:szCs w:val="24"/>
          <w:lang w:val="en-GB"/>
        </w:rPr>
        <w:t xml:space="preserve">mm </w:t>
      </w:r>
      <w:r w:rsidRPr="00F67170">
        <w:rPr>
          <w:rFonts w:ascii="Times New Roman" w:hAnsi="Times New Roman" w:cs="Times New Roman"/>
          <w:sz w:val="24"/>
          <w:szCs w:val="24"/>
          <w:lang w:val="en-GB"/>
        </w:rPr>
        <w:t xml:space="preserve">in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xml:space="preserve">, and 32.14 ± </w:t>
      </w:r>
      <w:r w:rsidR="00902D76">
        <w:rPr>
          <w:rFonts w:ascii="Times New Roman" w:hAnsi="Times New Roman" w:cs="Times New Roman"/>
          <w:sz w:val="24"/>
          <w:szCs w:val="24"/>
          <w:lang w:val="en-GB"/>
        </w:rPr>
        <w:t>6.04</w:t>
      </w:r>
      <w:r w:rsidRPr="00F67170">
        <w:rPr>
          <w:rFonts w:ascii="Times New Roman" w:hAnsi="Times New Roman" w:cs="Times New Roman"/>
          <w:sz w:val="24"/>
          <w:szCs w:val="24"/>
          <w:lang w:val="en-GB"/>
        </w:rPr>
        <w:t xml:space="preserve"> mm in length (n = 1</w:t>
      </w:r>
      <w:r w:rsidR="00474A4A" w:rsidRPr="00F67170">
        <w:rPr>
          <w:rFonts w:ascii="Times New Roman" w:hAnsi="Times New Roman" w:cs="Times New Roman"/>
          <w:sz w:val="24"/>
          <w:szCs w:val="24"/>
          <w:lang w:val="en-GB"/>
        </w:rPr>
        <w:t>6</w:t>
      </w:r>
      <w:r w:rsidRPr="00F67170">
        <w:rPr>
          <w:rFonts w:ascii="Times New Roman" w:hAnsi="Times New Roman" w:cs="Times New Roman"/>
          <w:sz w:val="24"/>
          <w:szCs w:val="24"/>
          <w:lang w:val="en-GB"/>
        </w:rPr>
        <w:t>) (Figure 4.2). The largest size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xml:space="preserve"> </w:t>
      </w:r>
      <w:r w:rsidRPr="00F67170">
        <w:rPr>
          <w:rFonts w:ascii="Times New Roman" w:eastAsia="ＭＳ Ｐゴシック" w:hAnsi="Times New Roman" w:cs="Times New Roman"/>
          <w:color w:val="000000"/>
          <w:kern w:val="0"/>
          <w:sz w:val="24"/>
          <w:szCs w:val="24"/>
          <w:lang w:val="en-GB"/>
        </w:rPr>
        <w:t>× length</w:t>
      </w:r>
      <w:r w:rsidRPr="00F67170">
        <w:rPr>
          <w:rFonts w:ascii="Times New Roman" w:hAnsi="Times New Roman" w:cs="Times New Roman"/>
          <w:sz w:val="24"/>
          <w:szCs w:val="24"/>
          <w:lang w:val="en-GB"/>
        </w:rPr>
        <w:t xml:space="preserve">) was </w:t>
      </w:r>
      <w:r w:rsidRPr="00F67170">
        <w:rPr>
          <w:rFonts w:ascii="Times New Roman" w:eastAsia="ＭＳ Ｐゴシック" w:hAnsi="Times New Roman" w:cs="Times New Roman"/>
          <w:color w:val="000000"/>
          <w:kern w:val="0"/>
          <w:sz w:val="24"/>
          <w:szCs w:val="24"/>
          <w:lang w:val="en-GB"/>
        </w:rPr>
        <w:t>66.5 × 84.4</w:t>
      </w:r>
      <w:r w:rsidRPr="00F67170">
        <w:rPr>
          <w:rFonts w:ascii="Times New Roman" w:hAnsi="Times New Roman" w:cs="Times New Roman"/>
          <w:sz w:val="24"/>
          <w:szCs w:val="24"/>
          <w:lang w:val="en-GB"/>
        </w:rPr>
        <w:t xml:space="preserve"> mm of </w:t>
      </w:r>
      <w:r w:rsidRPr="00F67170">
        <w:rPr>
          <w:rFonts w:ascii="Times New Roman" w:hAnsi="Times New Roman" w:cs="Times New Roman"/>
          <w:i/>
          <w:sz w:val="24"/>
          <w:szCs w:val="24"/>
          <w:lang w:val="en-GB"/>
        </w:rPr>
        <w:t>Ficus punctata</w:t>
      </w:r>
      <w:r w:rsidRPr="00F67170">
        <w:rPr>
          <w:rFonts w:ascii="Times New Roman" w:hAnsi="Times New Roman" w:cs="Times New Roman"/>
          <w:sz w:val="24"/>
          <w:szCs w:val="24"/>
          <w:lang w:val="en-GB"/>
        </w:rPr>
        <w:t xml:space="preserve">, and the smallest was </w:t>
      </w:r>
      <w:r w:rsidRPr="00F67170">
        <w:rPr>
          <w:rFonts w:ascii="Times New Roman" w:eastAsia="ＭＳ Ｐゴシック" w:hAnsi="Times New Roman" w:cs="Times New Roman"/>
          <w:color w:val="000000"/>
          <w:kern w:val="0"/>
          <w:sz w:val="24"/>
          <w:szCs w:val="24"/>
          <w:lang w:val="en-GB"/>
        </w:rPr>
        <w:t>5</w:t>
      </w:r>
      <w:r w:rsidR="009A7D36">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5 × 5</w:t>
      </w:r>
      <w:r w:rsidR="009A7D36">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6 mm of</w:t>
      </w:r>
      <w:r w:rsidRPr="00F67170">
        <w:rPr>
          <w:rFonts w:ascii="Times New Roman" w:hAnsi="Times New Roman" w:cs="Times New Roman"/>
          <w:sz w:val="24"/>
          <w:szCs w:val="24"/>
          <w:lang w:val="en-GB"/>
        </w:rPr>
        <w:t xml:space="preserve"> </w:t>
      </w:r>
      <w:r w:rsidRPr="00F67170">
        <w:rPr>
          <w:rFonts w:ascii="Times New Roman" w:hAnsi="Times New Roman" w:cs="Times New Roman"/>
          <w:i/>
          <w:sz w:val="24"/>
          <w:szCs w:val="24"/>
          <w:lang w:val="en-GB"/>
        </w:rPr>
        <w:t>Ficus caulocarpa</w:t>
      </w:r>
      <w:r w:rsidRPr="00F67170">
        <w:rPr>
          <w:rFonts w:ascii="Times New Roman" w:hAnsi="Times New Roman" w:cs="Times New Roman"/>
          <w:sz w:val="24"/>
          <w:szCs w:val="24"/>
          <w:lang w:val="en-GB"/>
        </w:rPr>
        <w:t>. We could not observe how th</w:t>
      </w:r>
      <w:r w:rsidR="00995E21" w:rsidRPr="00F67170">
        <w:rPr>
          <w:rFonts w:ascii="Times New Roman" w:hAnsi="Times New Roman" w:cs="Times New Roman"/>
          <w:sz w:val="24"/>
          <w:szCs w:val="24"/>
          <w:lang w:val="en-GB"/>
        </w:rPr>
        <w:t>e binturong fed the biggest fig because of the dense foliage.</w:t>
      </w:r>
    </w:p>
    <w:p w14:paraId="0C525A92" w14:textId="36694177" w:rsidR="00DB137D" w:rsidRPr="00F67170" w:rsidRDefault="00DB137D" w:rsidP="00DB137D">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Physical and nutritio</w:t>
      </w:r>
      <w:r w:rsidR="0045768D">
        <w:rPr>
          <w:rFonts w:ascii="Times New Roman" w:hAnsi="Times New Roman" w:cs="Times New Roman"/>
          <w:b/>
          <w:i/>
          <w:sz w:val="24"/>
          <w:szCs w:val="24"/>
          <w:lang w:val="en-GB"/>
        </w:rPr>
        <w:t>nal</w:t>
      </w:r>
      <w:r w:rsidRPr="00F67170">
        <w:rPr>
          <w:rFonts w:ascii="Times New Roman" w:hAnsi="Times New Roman" w:cs="Times New Roman"/>
          <w:b/>
          <w:i/>
          <w:sz w:val="24"/>
          <w:szCs w:val="24"/>
          <w:lang w:val="en-GB"/>
        </w:rPr>
        <w:t xml:space="preserve"> characteristic of food fruits</w:t>
      </w:r>
    </w:p>
    <w:p w14:paraId="7A429D25" w14:textId="4A9C258F" w:rsidR="00DB137D" w:rsidRPr="00F67170" w:rsidRDefault="00B66344" w:rsidP="00DB137D">
      <w:pPr>
        <w:autoSpaceDE w:val="0"/>
        <w:autoSpaceDN w:val="0"/>
        <w:adjustRightInd w:val="0"/>
        <w:spacing w:line="480" w:lineRule="auto"/>
        <w:jc w:val="left"/>
        <w:rPr>
          <w:rFonts w:ascii="Times New Roman" w:hAnsi="Times New Roman" w:cs="Times New Roman"/>
          <w:sz w:val="24"/>
          <w:lang w:val="en-GB"/>
        </w:rPr>
      </w:pPr>
      <w:r>
        <w:rPr>
          <w:rFonts w:ascii="Times New Roman" w:hAnsi="Times New Roman" w:cs="Times New Roman"/>
          <w:sz w:val="24"/>
          <w:lang w:val="en-GB"/>
        </w:rPr>
        <w:t>Total observation time was about 300 min</w:t>
      </w:r>
      <w:r w:rsidR="00C05926">
        <w:rPr>
          <w:rFonts w:ascii="Times New Roman" w:hAnsi="Times New Roman" w:cs="Times New Roman"/>
          <w:sz w:val="24"/>
          <w:lang w:val="en-GB"/>
        </w:rPr>
        <w:t xml:space="preserve"> for 5 nights</w:t>
      </w:r>
      <w:r>
        <w:rPr>
          <w:rFonts w:ascii="Times New Roman" w:hAnsi="Times New Roman" w:cs="Times New Roman"/>
          <w:sz w:val="24"/>
          <w:lang w:val="en-GB"/>
        </w:rPr>
        <w:t xml:space="preserve">, </w:t>
      </w:r>
      <w:r w:rsidR="003D5FF2">
        <w:rPr>
          <w:rFonts w:ascii="Times New Roman" w:hAnsi="Times New Roman" w:cs="Times New Roman"/>
          <w:sz w:val="24"/>
          <w:lang w:val="en-GB"/>
        </w:rPr>
        <w:t xml:space="preserve">which included an observation of the same binturong on 29th January 2013 before we attached the radio-collar, </w:t>
      </w:r>
      <w:r>
        <w:rPr>
          <w:rFonts w:ascii="Times New Roman" w:hAnsi="Times New Roman" w:cs="Times New Roman"/>
          <w:sz w:val="24"/>
          <w:lang w:val="en-GB"/>
        </w:rPr>
        <w:t xml:space="preserve">and we followed the </w:t>
      </w:r>
      <w:r w:rsidRPr="00F67170">
        <w:rPr>
          <w:rFonts w:ascii="Times New Roman" w:hAnsi="Times New Roman" w:cs="Times New Roman"/>
          <w:sz w:val="24"/>
          <w:lang w:val="en-GB"/>
        </w:rPr>
        <w:t>radio-collared animal for about</w:t>
      </w:r>
      <w:r>
        <w:rPr>
          <w:rFonts w:ascii="Times New Roman" w:hAnsi="Times New Roman" w:cs="Times New Roman"/>
          <w:sz w:val="24"/>
          <w:lang w:val="en-GB"/>
        </w:rPr>
        <w:t xml:space="preserve"> 30</w:t>
      </w:r>
      <w:r w:rsidRPr="00F67170">
        <w:rPr>
          <w:rFonts w:ascii="Times New Roman" w:hAnsi="Times New Roman" w:cs="Times New Roman"/>
          <w:sz w:val="24"/>
          <w:lang w:val="en-GB"/>
        </w:rPr>
        <w:t>–</w:t>
      </w:r>
      <w:r>
        <w:rPr>
          <w:rFonts w:ascii="Times New Roman" w:hAnsi="Times New Roman" w:cs="Times New Roman"/>
          <w:sz w:val="24"/>
          <w:lang w:val="en-GB"/>
        </w:rPr>
        <w:t>90 min per night.</w:t>
      </w:r>
      <w:r w:rsidR="003D5FF2">
        <w:rPr>
          <w:rFonts w:ascii="Times New Roman" w:hAnsi="Times New Roman" w:cs="Times New Roman"/>
          <w:sz w:val="24"/>
          <w:lang w:val="en-GB"/>
        </w:rPr>
        <w:t xml:space="preserve"> </w:t>
      </w:r>
      <w:r w:rsidR="00DB137D" w:rsidRPr="00F67170">
        <w:rPr>
          <w:rFonts w:ascii="Times New Roman" w:hAnsi="Times New Roman" w:cs="Times New Roman"/>
          <w:sz w:val="24"/>
          <w:lang w:val="en-GB"/>
        </w:rPr>
        <w:t xml:space="preserve">The radio-collared binturong visited 16 fruiting trees, and </w:t>
      </w:r>
      <w:r w:rsidR="00B27FEB" w:rsidRPr="00F67170">
        <w:rPr>
          <w:rFonts w:ascii="Times New Roman" w:hAnsi="Times New Roman" w:cs="Times New Roman"/>
          <w:sz w:val="24"/>
          <w:lang w:val="en-GB"/>
        </w:rPr>
        <w:t xml:space="preserve">she fed </w:t>
      </w:r>
      <w:r w:rsidR="00DB137D" w:rsidRPr="00F67170">
        <w:rPr>
          <w:rFonts w:ascii="Times New Roman" w:hAnsi="Times New Roman" w:cs="Times New Roman"/>
          <w:sz w:val="24"/>
          <w:lang w:val="en-GB"/>
        </w:rPr>
        <w:t>7 of them (</w:t>
      </w:r>
      <w:r w:rsidR="00041A8D" w:rsidRPr="00F67170">
        <w:rPr>
          <w:rFonts w:ascii="Times New Roman" w:hAnsi="Times New Roman" w:cs="Times New Roman"/>
          <w:sz w:val="24"/>
          <w:lang w:val="en-GB"/>
        </w:rPr>
        <w:t>food</w:t>
      </w:r>
      <w:r w:rsidR="00DB137D" w:rsidRPr="00F67170">
        <w:rPr>
          <w:rFonts w:ascii="Times New Roman" w:hAnsi="Times New Roman" w:cs="Times New Roman"/>
          <w:sz w:val="24"/>
          <w:lang w:val="en-GB"/>
        </w:rPr>
        <w:t xml:space="preserve"> fruit) whilst </w:t>
      </w:r>
      <w:r w:rsidR="00B27FEB" w:rsidRPr="00F67170">
        <w:rPr>
          <w:rFonts w:ascii="Times New Roman" w:hAnsi="Times New Roman" w:cs="Times New Roman"/>
          <w:sz w:val="24"/>
          <w:lang w:val="en-GB"/>
        </w:rPr>
        <w:t xml:space="preserve">she ignored </w:t>
      </w:r>
      <w:r w:rsidR="00DB137D" w:rsidRPr="00F67170">
        <w:rPr>
          <w:rFonts w:ascii="Times New Roman" w:hAnsi="Times New Roman" w:cs="Times New Roman"/>
          <w:sz w:val="24"/>
          <w:lang w:val="en-GB"/>
        </w:rPr>
        <w:t>9 of them (</w:t>
      </w:r>
      <w:r w:rsidR="00041A8D" w:rsidRPr="00F67170">
        <w:rPr>
          <w:rFonts w:ascii="Times New Roman" w:hAnsi="Times New Roman" w:cs="Times New Roman"/>
          <w:sz w:val="24"/>
          <w:lang w:val="en-GB"/>
        </w:rPr>
        <w:t>non-food</w:t>
      </w:r>
      <w:r w:rsidR="00DB137D" w:rsidRPr="00F67170">
        <w:rPr>
          <w:rFonts w:ascii="Times New Roman" w:hAnsi="Times New Roman" w:cs="Times New Roman"/>
          <w:sz w:val="24"/>
          <w:lang w:val="en-GB"/>
        </w:rPr>
        <w:t xml:space="preserve"> fruit) (Table 4.</w:t>
      </w:r>
      <w:r w:rsidR="00111B97" w:rsidRPr="00F67170">
        <w:rPr>
          <w:rFonts w:ascii="Times New Roman" w:hAnsi="Times New Roman" w:cs="Times New Roman"/>
          <w:sz w:val="24"/>
          <w:lang w:val="en-GB"/>
        </w:rPr>
        <w:t>3</w:t>
      </w:r>
      <w:r w:rsidR="00DB137D" w:rsidRPr="00F67170">
        <w:rPr>
          <w:rFonts w:ascii="Times New Roman" w:hAnsi="Times New Roman" w:cs="Times New Roman"/>
          <w:sz w:val="24"/>
          <w:lang w:val="en-GB"/>
        </w:rPr>
        <w:t xml:space="preserve">). </w:t>
      </w:r>
      <w:r w:rsidR="00B27FEB" w:rsidRPr="00F67170">
        <w:rPr>
          <w:rFonts w:ascii="Times New Roman" w:hAnsi="Times New Roman" w:cs="Times New Roman"/>
          <w:sz w:val="24"/>
          <w:lang w:val="en-GB"/>
        </w:rPr>
        <w:t>T</w:t>
      </w:r>
      <w:r w:rsidR="00B27FEB" w:rsidRPr="00F67170">
        <w:rPr>
          <w:rFonts w:ascii="Times New Roman" w:hAnsi="Times New Roman" w:cs="Times New Roman"/>
          <w:sz w:val="24"/>
          <w:u w:color="FA5050"/>
          <w:lang w:val="en-GB"/>
        </w:rPr>
        <w:t>he binturong</w:t>
      </w:r>
      <w:r w:rsidR="00B27FEB" w:rsidRPr="00F67170">
        <w:rPr>
          <w:rFonts w:ascii="Times New Roman" w:hAnsi="Times New Roman" w:cs="Times New Roman"/>
          <w:sz w:val="24"/>
          <w:lang w:val="en-GB"/>
        </w:rPr>
        <w:t xml:space="preserve"> fed only on fig fruits, but we also </w:t>
      </w:r>
      <w:r w:rsidR="00B27FEB" w:rsidRPr="00F67170">
        <w:rPr>
          <w:rFonts w:ascii="Times New Roman" w:hAnsi="Times New Roman" w:cs="Times New Roman"/>
          <w:sz w:val="24"/>
          <w:lang w:val="en-GB"/>
        </w:rPr>
        <w:lastRenderedPageBreak/>
        <w:t>recorded 2 fig trees (</w:t>
      </w:r>
      <w:r w:rsidR="00B27FEB" w:rsidRPr="00F67170">
        <w:rPr>
          <w:rFonts w:ascii="Times New Roman" w:eastAsia="ＭＳ Ｐゴシック" w:hAnsi="Times New Roman" w:cs="Times New Roman"/>
          <w:i/>
          <w:iCs/>
          <w:color w:val="000000"/>
          <w:kern w:val="0"/>
          <w:sz w:val="24"/>
          <w:lang w:val="en-GB"/>
        </w:rPr>
        <w:t>Ficus heteropleura</w:t>
      </w:r>
      <w:r w:rsidR="00B27FEB" w:rsidRPr="00F67170">
        <w:rPr>
          <w:rFonts w:ascii="Times New Roman" w:eastAsia="ＭＳ Ｐゴシック" w:hAnsi="Times New Roman" w:cs="Times New Roman"/>
          <w:iCs/>
          <w:color w:val="000000"/>
          <w:kern w:val="0"/>
          <w:sz w:val="24"/>
          <w:lang w:val="en-GB"/>
        </w:rPr>
        <w:t>,</w:t>
      </w:r>
      <w:r w:rsidR="00B27FEB" w:rsidRPr="00F67170">
        <w:rPr>
          <w:rFonts w:ascii="Times New Roman" w:eastAsia="ＭＳ Ｐゴシック" w:hAnsi="Times New Roman" w:cs="Times New Roman"/>
          <w:i/>
          <w:iCs/>
          <w:color w:val="000000"/>
          <w:kern w:val="0"/>
          <w:sz w:val="24"/>
          <w:lang w:val="en-GB"/>
        </w:rPr>
        <w:t xml:space="preserve"> Ficus sundaica</w:t>
      </w:r>
      <w:r w:rsidR="00B27FEB" w:rsidRPr="00F67170">
        <w:rPr>
          <w:rFonts w:ascii="Times New Roman" w:hAnsi="Times New Roman" w:cs="Times New Roman"/>
          <w:sz w:val="24"/>
          <w:lang w:val="en-GB"/>
        </w:rPr>
        <w:t>) that were not used for feeding by the binturong.</w:t>
      </w:r>
      <w:r w:rsidR="00DB137D" w:rsidRPr="00F67170">
        <w:rPr>
          <w:rFonts w:ascii="Times New Roman" w:hAnsi="Times New Roman" w:cs="Times New Roman"/>
          <w:sz w:val="24"/>
          <w:lang w:val="en-GB"/>
        </w:rPr>
        <w:t xml:space="preserve"> </w:t>
      </w:r>
    </w:p>
    <w:p w14:paraId="55BD2403" w14:textId="21D8EF1B" w:rsidR="00F36290" w:rsidRPr="00F67170" w:rsidRDefault="00B27FEB" w:rsidP="008E44E6">
      <w:pPr>
        <w:spacing w:line="480" w:lineRule="auto"/>
        <w:ind w:firstLine="840"/>
        <w:rPr>
          <w:lang w:val="en-GB"/>
        </w:rPr>
      </w:pPr>
      <w:r w:rsidRPr="00F67170">
        <w:rPr>
          <w:rFonts w:ascii="Times New Roman" w:hAnsi="Times New Roman" w:cs="Times New Roman"/>
          <w:sz w:val="24"/>
          <w:szCs w:val="24"/>
          <w:lang w:val="en-GB"/>
        </w:rPr>
        <w:t xml:space="preserve">We found 7 fig species which were fed by the radio-collared binturong and 7 soft-pulped fruit species which were not fed by her (Table </w:t>
      </w:r>
      <w:r w:rsidR="009A7D36">
        <w:rPr>
          <w:rFonts w:ascii="Times New Roman" w:hAnsi="Times New Roman" w:cs="Times New Roman"/>
          <w:sz w:val="24"/>
          <w:szCs w:val="24"/>
          <w:lang w:val="en-GB"/>
        </w:rPr>
        <w:t>4</w:t>
      </w:r>
      <w:r w:rsidRPr="00F67170">
        <w:rPr>
          <w:rFonts w:ascii="Times New Roman" w:hAnsi="Times New Roman" w:cs="Times New Roman"/>
          <w:sz w:val="24"/>
          <w:szCs w:val="24"/>
          <w:lang w:val="en-GB"/>
        </w:rPr>
        <w:t>.3)</w:t>
      </w:r>
      <w:r w:rsidR="00DB137D" w:rsidRPr="00F67170">
        <w:rPr>
          <w:rFonts w:ascii="Times New Roman" w:hAnsi="Times New Roman" w:cs="Times New Roman"/>
          <w:sz w:val="24"/>
          <w:szCs w:val="24"/>
          <w:lang w:val="en-GB"/>
        </w:rPr>
        <w:t xml:space="preserve">. We could not measure sweetness of immature fruits of </w:t>
      </w:r>
      <w:r w:rsidR="00DB137D" w:rsidRPr="00AA0747">
        <w:rPr>
          <w:rFonts w:ascii="Times New Roman" w:eastAsia="ＭＳ Ｐゴシック" w:hAnsi="Times New Roman" w:cs="Times New Roman"/>
          <w:i/>
          <w:iCs/>
          <w:color w:val="000000"/>
          <w:kern w:val="0"/>
          <w:sz w:val="24"/>
          <w:lang w:val="en-GB"/>
        </w:rPr>
        <w:t>Nephelium cuspidatum</w:t>
      </w:r>
      <w:r w:rsidR="00DB137D" w:rsidRPr="00F67170">
        <w:rPr>
          <w:rFonts w:ascii="Times New Roman" w:hAnsi="Times New Roman" w:cs="Times New Roman"/>
          <w:sz w:val="24"/>
          <w:lang w:val="en-GB"/>
        </w:rPr>
        <w:t xml:space="preserve">. </w:t>
      </w:r>
      <w:r w:rsidR="009A7D36" w:rsidRPr="00F67170">
        <w:rPr>
          <w:rFonts w:ascii="Times New Roman" w:hAnsi="Times New Roman" w:cs="Times New Roman"/>
          <w:sz w:val="24"/>
          <w:szCs w:val="24"/>
          <w:lang w:val="en-GB"/>
        </w:rPr>
        <w:t xml:space="preserve">We excluded 2 </w:t>
      </w:r>
      <w:r w:rsidR="009A7D36" w:rsidRPr="00F67170">
        <w:rPr>
          <w:rFonts w:ascii="Times New Roman" w:hAnsi="Times New Roman" w:cs="Times New Roman"/>
          <w:i/>
          <w:sz w:val="24"/>
          <w:szCs w:val="24"/>
          <w:lang w:val="en-GB"/>
        </w:rPr>
        <w:t>Ficus</w:t>
      </w:r>
      <w:r w:rsidR="009A7D36" w:rsidRPr="00F67170">
        <w:rPr>
          <w:rFonts w:ascii="Times New Roman" w:hAnsi="Times New Roman" w:cs="Times New Roman"/>
          <w:sz w:val="24"/>
          <w:szCs w:val="24"/>
          <w:lang w:val="en-GB"/>
        </w:rPr>
        <w:t xml:space="preserve"> species which were not fed by the binturong because these figs would probably be fed in the different situation in terms of maturity and accessibility. </w:t>
      </w:r>
      <w:r w:rsidR="00DB137D" w:rsidRPr="00F67170">
        <w:rPr>
          <w:rFonts w:ascii="Times New Roman" w:hAnsi="Times New Roman" w:cs="Times New Roman"/>
          <w:sz w:val="24"/>
          <w:szCs w:val="24"/>
          <w:lang w:val="en-GB"/>
        </w:rPr>
        <w:t xml:space="preserve">Mean </w:t>
      </w:r>
      <w:r w:rsidR="00A7110B" w:rsidRPr="00F67170">
        <w:rPr>
          <w:rFonts w:ascii="Times New Roman" w:hAnsi="Times New Roman" w:cs="Times New Roman"/>
          <w:sz w:val="24"/>
          <w:szCs w:val="24"/>
          <w:lang w:val="en-GB"/>
        </w:rPr>
        <w:t>± S</w:t>
      </w:r>
      <w:r w:rsidR="00A7110B">
        <w:rPr>
          <w:rFonts w:ascii="Times New Roman" w:hAnsi="Times New Roman" w:cs="Times New Roman"/>
          <w:sz w:val="24"/>
          <w:szCs w:val="24"/>
          <w:lang w:val="en-GB"/>
        </w:rPr>
        <w:t>E</w:t>
      </w:r>
      <w:r w:rsidR="00A7110B" w:rsidRPr="00F67170">
        <w:rPr>
          <w:rFonts w:ascii="Times New Roman" w:hAnsi="Times New Roman" w:cs="Times New Roman"/>
          <w:sz w:val="24"/>
          <w:szCs w:val="24"/>
          <w:lang w:val="en-GB"/>
        </w:rPr>
        <w:t xml:space="preserve"> </w:t>
      </w:r>
      <w:r w:rsidR="00DB137D" w:rsidRPr="00F67170">
        <w:rPr>
          <w:rFonts w:ascii="Times New Roman" w:hAnsi="Times New Roman" w:cs="Times New Roman"/>
          <w:sz w:val="24"/>
          <w:szCs w:val="24"/>
          <w:lang w:val="en-GB"/>
        </w:rPr>
        <w:t>weight, crop size, sweetness, hardness, and amount of lipid and protein per 100g of eaten figs were 4</w:t>
      </w:r>
      <w:r w:rsidR="00A7110B">
        <w:rPr>
          <w:rFonts w:ascii="Times New Roman" w:hAnsi="Times New Roman" w:cs="Times New Roman"/>
          <w:sz w:val="24"/>
          <w:szCs w:val="24"/>
          <w:lang w:val="en-GB"/>
        </w:rPr>
        <w:t>3</w:t>
      </w:r>
      <w:r w:rsidR="00DB137D" w:rsidRPr="00F67170">
        <w:rPr>
          <w:rFonts w:ascii="Times New Roman" w:hAnsi="Times New Roman" w:cs="Times New Roman"/>
          <w:sz w:val="24"/>
          <w:szCs w:val="24"/>
          <w:lang w:val="en-GB"/>
        </w:rPr>
        <w:t>.0</w:t>
      </w:r>
      <w:r w:rsidR="00A7110B">
        <w:rPr>
          <w:rFonts w:ascii="Times New Roman" w:hAnsi="Times New Roman" w:cs="Times New Roman"/>
          <w:sz w:val="24"/>
          <w:szCs w:val="24"/>
          <w:lang w:val="en-GB"/>
        </w:rPr>
        <w:t>0</w:t>
      </w:r>
      <w:r w:rsidR="00DB137D" w:rsidRPr="00F67170">
        <w:rPr>
          <w:rFonts w:ascii="Times New Roman" w:hAnsi="Times New Roman" w:cs="Times New Roman"/>
          <w:sz w:val="24"/>
          <w:szCs w:val="24"/>
          <w:lang w:val="en-GB"/>
        </w:rPr>
        <w:t xml:space="preserve"> ±</w:t>
      </w:r>
      <w:r w:rsidR="00A7110B">
        <w:rPr>
          <w:rFonts w:ascii="Times New Roman" w:hAnsi="Times New Roman" w:cs="Times New Roman"/>
          <w:sz w:val="24"/>
          <w:szCs w:val="24"/>
          <w:lang w:val="en-GB"/>
        </w:rPr>
        <w:t>28</w:t>
      </w:r>
      <w:r w:rsidR="00DB137D" w:rsidRPr="00F67170">
        <w:rPr>
          <w:rFonts w:ascii="Times New Roman" w:hAnsi="Times New Roman" w:cs="Times New Roman"/>
          <w:sz w:val="24"/>
          <w:szCs w:val="24"/>
          <w:lang w:val="en-GB"/>
        </w:rPr>
        <w:t>.</w:t>
      </w:r>
      <w:r w:rsidR="00A7110B">
        <w:rPr>
          <w:rFonts w:ascii="Times New Roman" w:hAnsi="Times New Roman" w:cs="Times New Roman"/>
          <w:sz w:val="24"/>
          <w:szCs w:val="24"/>
          <w:lang w:val="en-GB"/>
        </w:rPr>
        <w:t>63</w:t>
      </w:r>
      <w:r w:rsidR="00DB137D" w:rsidRPr="00F67170">
        <w:rPr>
          <w:rFonts w:ascii="Times New Roman" w:hAnsi="Times New Roman" w:cs="Times New Roman"/>
          <w:sz w:val="24"/>
          <w:szCs w:val="24"/>
          <w:lang w:val="en-GB"/>
        </w:rPr>
        <w:t xml:space="preserve"> (g), 2361.4± </w:t>
      </w:r>
      <w:r w:rsidR="00A7110B">
        <w:rPr>
          <w:rFonts w:ascii="Times New Roman" w:hAnsi="Times New Roman" w:cs="Times New Roman"/>
          <w:sz w:val="24"/>
          <w:szCs w:val="24"/>
          <w:lang w:val="en-GB"/>
        </w:rPr>
        <w:t>547.59</w:t>
      </w:r>
      <w:r w:rsidR="00DB137D" w:rsidRPr="00F67170">
        <w:rPr>
          <w:rFonts w:ascii="Times New Roman" w:hAnsi="Times New Roman" w:cs="Times New Roman"/>
          <w:sz w:val="24"/>
          <w:szCs w:val="24"/>
          <w:lang w:val="en-GB"/>
        </w:rPr>
        <w:t xml:space="preserve"> (g), 14.5</w:t>
      </w:r>
      <w:r w:rsidR="00DC785A">
        <w:rPr>
          <w:rFonts w:ascii="Times New Roman" w:hAnsi="Times New Roman" w:cs="Times New Roman"/>
          <w:sz w:val="24"/>
          <w:szCs w:val="24"/>
          <w:lang w:val="en-GB"/>
        </w:rPr>
        <w:t>7</w:t>
      </w:r>
      <w:r w:rsidR="00DB137D" w:rsidRPr="00F67170">
        <w:rPr>
          <w:rFonts w:ascii="Times New Roman" w:hAnsi="Times New Roman" w:cs="Times New Roman"/>
          <w:sz w:val="24"/>
          <w:szCs w:val="24"/>
          <w:lang w:val="en-GB"/>
        </w:rPr>
        <w:t xml:space="preserve"> ±</w:t>
      </w:r>
      <w:r w:rsidR="00DC785A">
        <w:rPr>
          <w:rFonts w:ascii="Times New Roman" w:hAnsi="Times New Roman" w:cs="Times New Roman"/>
          <w:sz w:val="24"/>
          <w:szCs w:val="24"/>
          <w:lang w:val="en-GB"/>
        </w:rPr>
        <w:t>1</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5</w:t>
      </w:r>
      <w:r w:rsidR="00DB137D" w:rsidRPr="00F67170">
        <w:rPr>
          <w:rFonts w:ascii="Times New Roman" w:hAnsi="Times New Roman" w:cs="Times New Roman"/>
          <w:sz w:val="24"/>
          <w:szCs w:val="24"/>
          <w:lang w:val="en-GB"/>
        </w:rPr>
        <w:t>8 (°brix %), 2.</w:t>
      </w:r>
      <w:r w:rsidR="00DC785A">
        <w:rPr>
          <w:rFonts w:ascii="Times New Roman" w:hAnsi="Times New Roman" w:cs="Times New Roman"/>
          <w:sz w:val="24"/>
          <w:szCs w:val="24"/>
          <w:lang w:val="en-GB"/>
        </w:rPr>
        <w:t>68</w:t>
      </w:r>
      <w:r w:rsidR="00DB137D" w:rsidRPr="00F67170">
        <w:rPr>
          <w:rFonts w:ascii="Times New Roman" w:hAnsi="Times New Roman" w:cs="Times New Roman"/>
          <w:sz w:val="24"/>
          <w:szCs w:val="24"/>
          <w:lang w:val="en-GB"/>
        </w:rPr>
        <w:t xml:space="preserve"> ±</w:t>
      </w:r>
      <w:r w:rsidR="00DC785A">
        <w:rPr>
          <w:rFonts w:ascii="Times New Roman" w:hAnsi="Times New Roman" w:cs="Times New Roman"/>
          <w:sz w:val="24"/>
          <w:szCs w:val="24"/>
          <w:lang w:val="en-GB"/>
        </w:rPr>
        <w:t xml:space="preserve"> 0</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51</w:t>
      </w:r>
      <w:r w:rsidR="00DB137D" w:rsidRPr="00F67170">
        <w:rPr>
          <w:rFonts w:ascii="Times New Roman" w:hAnsi="Times New Roman" w:cs="Times New Roman"/>
          <w:sz w:val="24"/>
          <w:szCs w:val="24"/>
          <w:lang w:val="en-GB"/>
        </w:rPr>
        <w:t xml:space="preserve"> (kg), </w:t>
      </w:r>
      <w:r w:rsidR="00DC785A">
        <w:rPr>
          <w:rFonts w:ascii="Times New Roman" w:hAnsi="Times New Roman" w:cs="Times New Roman"/>
          <w:sz w:val="24"/>
          <w:szCs w:val="24"/>
          <w:lang w:val="en-GB"/>
        </w:rPr>
        <w:t>2</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1</w:t>
      </w:r>
      <w:r w:rsidR="00DB137D" w:rsidRPr="00F67170">
        <w:rPr>
          <w:rFonts w:ascii="Times New Roman" w:hAnsi="Times New Roman" w:cs="Times New Roman"/>
          <w:sz w:val="24"/>
          <w:szCs w:val="24"/>
          <w:lang w:val="en-GB"/>
        </w:rPr>
        <w:t xml:space="preserve">7 ± </w:t>
      </w:r>
      <w:r w:rsidR="00DC785A">
        <w:rPr>
          <w:rFonts w:ascii="Times New Roman" w:hAnsi="Times New Roman" w:cs="Times New Roman"/>
          <w:sz w:val="24"/>
          <w:szCs w:val="24"/>
          <w:lang w:val="en-GB"/>
        </w:rPr>
        <w:t>0</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23</w:t>
      </w:r>
      <w:r w:rsidR="00DB137D" w:rsidRPr="00F67170">
        <w:rPr>
          <w:rFonts w:ascii="Times New Roman" w:hAnsi="Times New Roman" w:cs="Times New Roman"/>
          <w:sz w:val="24"/>
          <w:szCs w:val="24"/>
          <w:lang w:val="en-GB"/>
        </w:rPr>
        <w:t xml:space="preserve"> (g), and 5.</w:t>
      </w:r>
      <w:r w:rsidR="00DC785A">
        <w:rPr>
          <w:rFonts w:ascii="Times New Roman" w:hAnsi="Times New Roman" w:cs="Times New Roman"/>
          <w:sz w:val="24"/>
          <w:szCs w:val="24"/>
          <w:lang w:val="en-GB"/>
        </w:rPr>
        <w:t>57</w:t>
      </w:r>
      <w:r w:rsidR="00DB137D" w:rsidRPr="00F67170">
        <w:rPr>
          <w:rFonts w:ascii="Times New Roman" w:hAnsi="Times New Roman" w:cs="Times New Roman"/>
          <w:sz w:val="24"/>
          <w:szCs w:val="24"/>
          <w:lang w:val="en-GB"/>
        </w:rPr>
        <w:t xml:space="preserve"> ±</w:t>
      </w:r>
      <w:r w:rsidR="00DC785A">
        <w:rPr>
          <w:rFonts w:ascii="Times New Roman" w:hAnsi="Times New Roman" w:cs="Times New Roman"/>
          <w:sz w:val="24"/>
          <w:szCs w:val="24"/>
          <w:lang w:val="en-GB"/>
        </w:rPr>
        <w:t xml:space="preserve"> 0</w:t>
      </w:r>
      <w:r w:rsidR="00DB137D" w:rsidRPr="00F67170">
        <w:rPr>
          <w:rFonts w:ascii="Times New Roman" w:hAnsi="Times New Roman" w:cs="Times New Roman"/>
          <w:sz w:val="24"/>
          <w:szCs w:val="24"/>
          <w:lang w:val="en-GB"/>
        </w:rPr>
        <w:t>.6</w:t>
      </w:r>
      <w:r w:rsidR="00DC785A">
        <w:rPr>
          <w:rFonts w:ascii="Times New Roman" w:hAnsi="Times New Roman" w:cs="Times New Roman"/>
          <w:sz w:val="24"/>
          <w:szCs w:val="24"/>
          <w:lang w:val="en-GB"/>
        </w:rPr>
        <w:t>6</w:t>
      </w:r>
      <w:r w:rsidR="00DB137D" w:rsidRPr="00F67170">
        <w:rPr>
          <w:rFonts w:ascii="Times New Roman" w:hAnsi="Times New Roman" w:cs="Times New Roman"/>
          <w:sz w:val="24"/>
          <w:szCs w:val="24"/>
          <w:lang w:val="en-GB"/>
        </w:rPr>
        <w:t xml:space="preserve"> (g), respectively (mean ± SD) (Figure 4.</w:t>
      </w:r>
      <w:r w:rsidR="00F31AA6">
        <w:rPr>
          <w:rFonts w:ascii="Times New Roman" w:hAnsi="Times New Roman" w:cs="Times New Roman"/>
          <w:sz w:val="24"/>
          <w:szCs w:val="24"/>
          <w:lang w:val="en-GB"/>
        </w:rPr>
        <w:t>2</w:t>
      </w:r>
      <w:r w:rsidR="00DB137D" w:rsidRPr="00F67170">
        <w:rPr>
          <w:rFonts w:ascii="Times New Roman" w:hAnsi="Times New Roman" w:cs="Times New Roman"/>
          <w:sz w:val="24"/>
          <w:szCs w:val="24"/>
          <w:lang w:val="en-GB"/>
        </w:rPr>
        <w:t xml:space="preserve">). Those of non-food fruits were </w:t>
      </w:r>
      <w:r w:rsidR="00A7110B">
        <w:rPr>
          <w:rFonts w:ascii="Times New Roman" w:hAnsi="Times New Roman" w:cs="Times New Roman"/>
          <w:sz w:val="24"/>
          <w:szCs w:val="24"/>
          <w:lang w:val="en-GB"/>
        </w:rPr>
        <w:t>3</w:t>
      </w:r>
      <w:r w:rsidR="00DB137D" w:rsidRPr="00F67170">
        <w:rPr>
          <w:rFonts w:ascii="Times New Roman" w:hAnsi="Times New Roman" w:cs="Times New Roman"/>
          <w:sz w:val="24"/>
          <w:szCs w:val="24"/>
          <w:lang w:val="en-GB"/>
        </w:rPr>
        <w:t>.</w:t>
      </w:r>
      <w:r w:rsidR="00A7110B">
        <w:rPr>
          <w:rFonts w:ascii="Times New Roman" w:hAnsi="Times New Roman" w:cs="Times New Roman"/>
          <w:sz w:val="24"/>
          <w:szCs w:val="24"/>
          <w:lang w:val="en-GB"/>
        </w:rPr>
        <w:t>79</w:t>
      </w:r>
      <w:r w:rsidR="00DB137D" w:rsidRPr="00F67170">
        <w:rPr>
          <w:rFonts w:ascii="Times New Roman" w:hAnsi="Times New Roman" w:cs="Times New Roman"/>
          <w:sz w:val="24"/>
          <w:szCs w:val="24"/>
          <w:lang w:val="en-GB"/>
        </w:rPr>
        <w:t xml:space="preserve"> ± </w:t>
      </w:r>
      <w:r w:rsidR="00A7110B">
        <w:rPr>
          <w:rFonts w:ascii="Times New Roman" w:hAnsi="Times New Roman" w:cs="Times New Roman"/>
          <w:sz w:val="24"/>
          <w:szCs w:val="24"/>
          <w:lang w:val="en-GB"/>
        </w:rPr>
        <w:t>1</w:t>
      </w:r>
      <w:r w:rsidR="00DB137D" w:rsidRPr="00F67170">
        <w:rPr>
          <w:rFonts w:ascii="Times New Roman" w:hAnsi="Times New Roman" w:cs="Times New Roman"/>
          <w:sz w:val="24"/>
          <w:szCs w:val="24"/>
          <w:lang w:val="en-GB"/>
        </w:rPr>
        <w:t>.</w:t>
      </w:r>
      <w:r w:rsidR="00A7110B">
        <w:rPr>
          <w:rFonts w:ascii="Times New Roman" w:hAnsi="Times New Roman" w:cs="Times New Roman"/>
          <w:sz w:val="24"/>
          <w:szCs w:val="24"/>
          <w:lang w:val="en-GB"/>
        </w:rPr>
        <w:t>35</w:t>
      </w:r>
      <w:r w:rsidR="00DB137D" w:rsidRPr="00F67170">
        <w:rPr>
          <w:rFonts w:ascii="Times New Roman" w:hAnsi="Times New Roman" w:cs="Times New Roman"/>
          <w:sz w:val="24"/>
          <w:szCs w:val="24"/>
          <w:lang w:val="en-GB"/>
        </w:rPr>
        <w:t xml:space="preserve"> (g), 850.66 ± </w:t>
      </w:r>
      <w:r w:rsidR="00A7110B">
        <w:rPr>
          <w:rFonts w:ascii="Times New Roman" w:hAnsi="Times New Roman" w:cs="Times New Roman"/>
          <w:sz w:val="24"/>
          <w:szCs w:val="24"/>
          <w:lang w:val="en-GB"/>
        </w:rPr>
        <w:t>285</w:t>
      </w:r>
      <w:r w:rsidR="00DB137D" w:rsidRPr="00F67170">
        <w:rPr>
          <w:rFonts w:ascii="Times New Roman" w:hAnsi="Times New Roman" w:cs="Times New Roman"/>
          <w:sz w:val="24"/>
          <w:szCs w:val="24"/>
          <w:lang w:val="en-GB"/>
        </w:rPr>
        <w:t>.</w:t>
      </w:r>
      <w:r w:rsidR="00A7110B">
        <w:rPr>
          <w:rFonts w:ascii="Times New Roman" w:hAnsi="Times New Roman" w:cs="Times New Roman"/>
          <w:sz w:val="24"/>
          <w:szCs w:val="24"/>
          <w:lang w:val="en-GB"/>
        </w:rPr>
        <w:t>60</w:t>
      </w:r>
      <w:r w:rsidR="00DB137D" w:rsidRPr="00F67170">
        <w:rPr>
          <w:rFonts w:ascii="Times New Roman" w:hAnsi="Times New Roman" w:cs="Times New Roman"/>
          <w:sz w:val="24"/>
          <w:szCs w:val="24"/>
          <w:lang w:val="en-GB"/>
        </w:rPr>
        <w:t xml:space="preserve"> (g), 8.</w:t>
      </w:r>
      <w:r w:rsidR="00DC785A">
        <w:rPr>
          <w:rFonts w:ascii="Times New Roman" w:hAnsi="Times New Roman" w:cs="Times New Roman"/>
          <w:sz w:val="24"/>
          <w:szCs w:val="24"/>
          <w:lang w:val="en-GB"/>
        </w:rPr>
        <w:t>5</w:t>
      </w:r>
      <w:r w:rsidR="00DB137D" w:rsidRPr="00F67170">
        <w:rPr>
          <w:rFonts w:ascii="Times New Roman" w:hAnsi="Times New Roman" w:cs="Times New Roman"/>
          <w:sz w:val="24"/>
          <w:szCs w:val="24"/>
          <w:lang w:val="en-GB"/>
        </w:rPr>
        <w:t>8 ± 0.</w:t>
      </w:r>
      <w:r w:rsidR="00DC785A">
        <w:rPr>
          <w:rFonts w:ascii="Times New Roman" w:hAnsi="Times New Roman" w:cs="Times New Roman"/>
          <w:sz w:val="24"/>
          <w:szCs w:val="24"/>
          <w:lang w:val="en-GB"/>
        </w:rPr>
        <w:t>87</w:t>
      </w:r>
      <w:r w:rsidR="00DB137D" w:rsidRPr="00F67170">
        <w:rPr>
          <w:rFonts w:ascii="Times New Roman" w:hAnsi="Times New Roman" w:cs="Times New Roman"/>
          <w:sz w:val="24"/>
          <w:szCs w:val="24"/>
          <w:lang w:val="en-GB"/>
        </w:rPr>
        <w:t xml:space="preserve"> (°brix %), </w:t>
      </w:r>
      <w:r w:rsidR="00DC785A">
        <w:rPr>
          <w:rFonts w:ascii="Times New Roman" w:hAnsi="Times New Roman" w:cs="Times New Roman"/>
          <w:sz w:val="24"/>
          <w:szCs w:val="24"/>
          <w:lang w:val="en-GB"/>
        </w:rPr>
        <w:t>5</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15</w:t>
      </w:r>
      <w:r w:rsidR="00DB137D" w:rsidRPr="00F67170">
        <w:rPr>
          <w:rFonts w:ascii="Times New Roman" w:hAnsi="Times New Roman" w:cs="Times New Roman"/>
          <w:sz w:val="24"/>
          <w:szCs w:val="24"/>
          <w:lang w:val="en-GB"/>
        </w:rPr>
        <w:t xml:space="preserve"> ±</w:t>
      </w:r>
      <w:r w:rsidR="00DC785A">
        <w:rPr>
          <w:rFonts w:ascii="Times New Roman" w:hAnsi="Times New Roman" w:cs="Times New Roman"/>
          <w:sz w:val="24"/>
          <w:szCs w:val="24"/>
          <w:lang w:val="en-GB"/>
        </w:rPr>
        <w:t xml:space="preserve"> 1</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11</w:t>
      </w:r>
      <w:r w:rsidR="00DB137D" w:rsidRPr="00F67170">
        <w:rPr>
          <w:rFonts w:ascii="Times New Roman" w:hAnsi="Times New Roman" w:cs="Times New Roman"/>
          <w:sz w:val="24"/>
          <w:szCs w:val="24"/>
          <w:lang w:val="en-GB"/>
        </w:rPr>
        <w:t xml:space="preserve"> (kg), </w:t>
      </w:r>
      <w:r w:rsidR="00DC785A">
        <w:rPr>
          <w:rFonts w:ascii="Times New Roman" w:hAnsi="Times New Roman" w:cs="Times New Roman"/>
          <w:sz w:val="24"/>
          <w:szCs w:val="24"/>
          <w:lang w:val="en-GB"/>
        </w:rPr>
        <w:t>3</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4</w:t>
      </w:r>
      <w:r w:rsidR="00DB137D" w:rsidRPr="00F67170">
        <w:rPr>
          <w:rFonts w:ascii="Times New Roman" w:hAnsi="Times New Roman" w:cs="Times New Roman"/>
          <w:sz w:val="24"/>
          <w:szCs w:val="24"/>
          <w:lang w:val="en-GB"/>
        </w:rPr>
        <w:t xml:space="preserve">1 ± </w:t>
      </w:r>
      <w:r w:rsidR="00DC785A">
        <w:rPr>
          <w:rFonts w:ascii="Times New Roman" w:hAnsi="Times New Roman" w:cs="Times New Roman"/>
          <w:sz w:val="24"/>
          <w:szCs w:val="24"/>
          <w:lang w:val="en-GB"/>
        </w:rPr>
        <w:t>1</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14</w:t>
      </w:r>
      <w:r w:rsidR="00DB137D" w:rsidRPr="00F67170">
        <w:rPr>
          <w:rFonts w:ascii="Times New Roman" w:hAnsi="Times New Roman" w:cs="Times New Roman"/>
          <w:sz w:val="24"/>
          <w:szCs w:val="24"/>
          <w:lang w:val="en-GB"/>
        </w:rPr>
        <w:t xml:space="preserve"> (g), and </w:t>
      </w:r>
      <w:r w:rsidR="00DC785A">
        <w:rPr>
          <w:rFonts w:ascii="Times New Roman" w:hAnsi="Times New Roman" w:cs="Times New Roman"/>
          <w:sz w:val="24"/>
          <w:szCs w:val="24"/>
          <w:lang w:val="en-GB"/>
        </w:rPr>
        <w:t>6</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70</w:t>
      </w:r>
      <w:r w:rsidR="00DB137D" w:rsidRPr="00F67170">
        <w:rPr>
          <w:rFonts w:ascii="Times New Roman" w:hAnsi="Times New Roman" w:cs="Times New Roman"/>
          <w:sz w:val="24"/>
          <w:szCs w:val="24"/>
          <w:lang w:val="en-GB"/>
        </w:rPr>
        <w:t xml:space="preserve"> ±</w:t>
      </w:r>
      <w:r w:rsidR="00DC785A">
        <w:rPr>
          <w:rFonts w:ascii="Times New Roman" w:hAnsi="Times New Roman" w:cs="Times New Roman"/>
          <w:sz w:val="24"/>
          <w:szCs w:val="24"/>
          <w:lang w:val="en-GB"/>
        </w:rPr>
        <w:t xml:space="preserve"> 1</w:t>
      </w:r>
      <w:r w:rsidR="00DB137D" w:rsidRPr="00F67170">
        <w:rPr>
          <w:rFonts w:ascii="Times New Roman" w:hAnsi="Times New Roman" w:cs="Times New Roman"/>
          <w:sz w:val="24"/>
          <w:szCs w:val="24"/>
          <w:lang w:val="en-GB"/>
        </w:rPr>
        <w:t>.</w:t>
      </w:r>
      <w:r w:rsidR="00DC785A">
        <w:rPr>
          <w:rFonts w:ascii="Times New Roman" w:hAnsi="Times New Roman" w:cs="Times New Roman"/>
          <w:sz w:val="24"/>
          <w:szCs w:val="24"/>
          <w:lang w:val="en-GB"/>
        </w:rPr>
        <w:t>24</w:t>
      </w:r>
      <w:r w:rsidR="00DB137D" w:rsidRPr="00F67170">
        <w:rPr>
          <w:rFonts w:ascii="Times New Roman" w:hAnsi="Times New Roman" w:cs="Times New Roman"/>
          <w:sz w:val="24"/>
          <w:szCs w:val="24"/>
          <w:lang w:val="en-GB"/>
        </w:rPr>
        <w:t xml:space="preserve"> (g), respectively. Figs fed by the binturong were significantly softer (t = -2.6, p = 0.02) than the ignored fruits, and had significantly larger crop size (t = 2.36, p = 0.03) than the ignored fruits. Although there were no significant differences in the other characteristics between food fruits and non-food fruits (weight; t = 1.4, p = 0.19, sweetness; t =2.2, p = 0.06, amount of lipid; t = 1.2, p = 0.25, amount of protein; t = -1.2, p = 0.25), the sweetness of fed figs was tended to be higher</w:t>
      </w:r>
      <w:r w:rsidR="00AA0747">
        <w:rPr>
          <w:rFonts w:ascii="Times New Roman" w:hAnsi="Times New Roman" w:cs="Times New Roman"/>
          <w:sz w:val="24"/>
          <w:szCs w:val="24"/>
          <w:lang w:val="en-GB"/>
        </w:rPr>
        <w:t xml:space="preserve"> in food fruits</w:t>
      </w:r>
      <w:r w:rsidR="00DB137D" w:rsidRPr="00F67170">
        <w:rPr>
          <w:rFonts w:ascii="Times New Roman" w:hAnsi="Times New Roman" w:cs="Times New Roman"/>
          <w:sz w:val="24"/>
          <w:szCs w:val="24"/>
          <w:lang w:val="en-GB"/>
        </w:rPr>
        <w:t>.</w:t>
      </w:r>
      <w:r w:rsidR="008E44E6" w:rsidRPr="00F67170">
        <w:rPr>
          <w:rFonts w:ascii="Times New Roman" w:hAnsi="Times New Roman" w:cs="Times New Roman"/>
          <w:sz w:val="24"/>
          <w:szCs w:val="24"/>
          <w:lang w:val="en-GB"/>
        </w:rPr>
        <w:t xml:space="preserve"> </w:t>
      </w:r>
    </w:p>
    <w:p w14:paraId="541B7310" w14:textId="77777777" w:rsidR="00F36290" w:rsidRPr="00F67170" w:rsidRDefault="00F36290" w:rsidP="00DA257B">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preference in inter-species level</w:t>
      </w:r>
    </w:p>
    <w:p w14:paraId="3C19FCD6" w14:textId="08B9814C" w:rsidR="00F36290" w:rsidRPr="00F67170" w:rsidRDefault="00F36290" w:rsidP="00F36290">
      <w:pPr>
        <w:spacing w:line="480" w:lineRule="auto"/>
        <w:jc w:val="left"/>
        <w:rPr>
          <w:rFonts w:ascii="Times New Roman" w:hAnsi="Times New Roman" w:cs="Times New Roman"/>
          <w:sz w:val="24"/>
          <w:lang w:val="en-GB"/>
        </w:rPr>
      </w:pPr>
      <w:r w:rsidRPr="00F67170">
        <w:rPr>
          <w:rFonts w:ascii="Times New Roman" w:hAnsi="Times New Roman" w:cs="Times New Roman"/>
          <w:sz w:val="24"/>
          <w:lang w:val="en-GB"/>
        </w:rPr>
        <w:lastRenderedPageBreak/>
        <w:t>We recorded 4</w:t>
      </w:r>
      <w:r w:rsidR="00571AAB" w:rsidRPr="00F67170">
        <w:rPr>
          <w:rFonts w:ascii="Times New Roman" w:hAnsi="Times New Roman" w:cs="Times New Roman"/>
          <w:sz w:val="24"/>
          <w:lang w:val="en-GB"/>
        </w:rPr>
        <w:t>5</w:t>
      </w:r>
      <w:r w:rsidRPr="00F67170">
        <w:rPr>
          <w:rFonts w:ascii="Times New Roman" w:hAnsi="Times New Roman" w:cs="Times New Roman"/>
          <w:sz w:val="24"/>
          <w:lang w:val="en-GB"/>
        </w:rPr>
        <w:t xml:space="preserve"> fruiting trees belonging to </w:t>
      </w:r>
      <w:r w:rsidR="00571AAB" w:rsidRPr="00F67170">
        <w:rPr>
          <w:rFonts w:ascii="Times New Roman" w:hAnsi="Times New Roman" w:cs="Times New Roman"/>
          <w:sz w:val="24"/>
          <w:lang w:val="en-GB"/>
        </w:rPr>
        <w:t>17</w:t>
      </w:r>
      <w:r w:rsidRPr="00F67170">
        <w:rPr>
          <w:rFonts w:ascii="Times New Roman" w:hAnsi="Times New Roman" w:cs="Times New Roman"/>
          <w:sz w:val="24"/>
          <w:lang w:val="en-GB"/>
        </w:rPr>
        <w:t xml:space="preserve"> species</w:t>
      </w:r>
      <w:r w:rsidR="00AA0747">
        <w:rPr>
          <w:rFonts w:ascii="Times New Roman" w:hAnsi="Times New Roman" w:cs="Times New Roman"/>
          <w:sz w:val="24"/>
          <w:lang w:val="en-GB"/>
        </w:rPr>
        <w:t xml:space="preserve"> in the fallen fruit census</w:t>
      </w:r>
      <w:r w:rsidRPr="00F67170">
        <w:rPr>
          <w:rFonts w:ascii="Times New Roman" w:hAnsi="Times New Roman" w:cs="Times New Roman"/>
          <w:sz w:val="24"/>
          <w:lang w:val="en-GB"/>
        </w:rPr>
        <w:t xml:space="preserve"> (Table 4.</w:t>
      </w:r>
      <w:r w:rsidR="00111B97" w:rsidRPr="00F67170">
        <w:rPr>
          <w:rFonts w:ascii="Times New Roman" w:hAnsi="Times New Roman" w:cs="Times New Roman"/>
          <w:sz w:val="24"/>
          <w:lang w:val="en-GB"/>
        </w:rPr>
        <w:t>4</w:t>
      </w:r>
      <w:r w:rsidRPr="00F67170">
        <w:rPr>
          <w:rFonts w:ascii="Times New Roman" w:hAnsi="Times New Roman" w:cs="Times New Roman"/>
          <w:sz w:val="24"/>
          <w:lang w:val="en-GB"/>
        </w:rPr>
        <w:t>). Among these tree</w:t>
      </w:r>
      <w:r w:rsidR="00AA0747">
        <w:rPr>
          <w:rFonts w:ascii="Times New Roman" w:hAnsi="Times New Roman" w:cs="Times New Roman"/>
          <w:sz w:val="24"/>
          <w:lang w:val="en-GB"/>
        </w:rPr>
        <w:t>s</w:t>
      </w:r>
      <w:r w:rsidRPr="00F67170">
        <w:rPr>
          <w:rFonts w:ascii="Times New Roman" w:hAnsi="Times New Roman" w:cs="Times New Roman"/>
          <w:sz w:val="24"/>
          <w:lang w:val="en-GB"/>
        </w:rPr>
        <w:t xml:space="preserve">, we found only </w:t>
      </w:r>
      <w:r w:rsidR="00DD1635" w:rsidRPr="00F67170">
        <w:rPr>
          <w:rFonts w:ascii="Times New Roman" w:hAnsi="Times New Roman" w:cs="Times New Roman"/>
          <w:sz w:val="24"/>
          <w:lang w:val="en-GB"/>
        </w:rPr>
        <w:t>6</w:t>
      </w:r>
      <w:r w:rsidRPr="00F67170">
        <w:rPr>
          <w:rFonts w:ascii="Times New Roman" w:hAnsi="Times New Roman" w:cs="Times New Roman"/>
          <w:sz w:val="24"/>
          <w:lang w:val="en-GB"/>
        </w:rPr>
        <w:t xml:space="preserve"> fig trees belonging to </w:t>
      </w:r>
      <w:r w:rsidR="00571AAB" w:rsidRPr="00F67170">
        <w:rPr>
          <w:rFonts w:ascii="Times New Roman" w:hAnsi="Times New Roman" w:cs="Times New Roman"/>
          <w:sz w:val="24"/>
          <w:lang w:val="en-GB"/>
        </w:rPr>
        <w:t>3</w:t>
      </w:r>
      <w:r w:rsidRPr="00F67170">
        <w:rPr>
          <w:rFonts w:ascii="Times New Roman" w:hAnsi="Times New Roman" w:cs="Times New Roman"/>
          <w:sz w:val="24"/>
          <w:lang w:val="en-GB"/>
        </w:rPr>
        <w:t xml:space="preserve"> species bore fruit during the fruit census. We did not find any fallen figs on the transect that were of the same species as the binturong fed on </w:t>
      </w:r>
      <w:r w:rsidR="005D1F60" w:rsidRPr="00F67170">
        <w:rPr>
          <w:rFonts w:ascii="Times New Roman" w:hAnsi="Times New Roman" w:cs="Times New Roman"/>
          <w:sz w:val="24"/>
          <w:lang w:val="en-GB"/>
        </w:rPr>
        <w:t xml:space="preserve">in the same month </w:t>
      </w:r>
      <w:r w:rsidRPr="00F67170">
        <w:rPr>
          <w:rFonts w:ascii="Times New Roman" w:hAnsi="Times New Roman" w:cs="Times New Roman"/>
          <w:sz w:val="24"/>
          <w:lang w:val="en-GB"/>
        </w:rPr>
        <w:t>(Table 4.2).</w:t>
      </w:r>
    </w:p>
    <w:p w14:paraId="1652B8B4" w14:textId="77777777" w:rsidR="00F36290" w:rsidRPr="00F67170" w:rsidRDefault="00F36290" w:rsidP="000E2A96">
      <w:pPr>
        <w:pStyle w:val="3"/>
      </w:pPr>
      <w:r w:rsidRPr="00F67170">
        <w:t xml:space="preserve">4.3.4 Habitat use </w:t>
      </w:r>
    </w:p>
    <w:p w14:paraId="7E8484DD" w14:textId="77777777" w:rsidR="00F36290" w:rsidRPr="00F67170" w:rsidRDefault="00F36290" w:rsidP="00F36290">
      <w:pPr>
        <w:spacing w:line="480" w:lineRule="auto"/>
        <w:jc w:val="left"/>
        <w:rPr>
          <w:rFonts w:ascii="Times New Roman" w:eastAsia="ＭＳ Ｐゴシック" w:hAnsi="Times New Roman" w:cs="Times New Roman"/>
          <w:b/>
          <w:i/>
          <w:iCs/>
          <w:color w:val="000000"/>
          <w:kern w:val="0"/>
          <w:sz w:val="24"/>
          <w:lang w:val="en-GB"/>
        </w:rPr>
      </w:pPr>
      <w:r w:rsidRPr="00F67170">
        <w:rPr>
          <w:rFonts w:ascii="Times New Roman" w:eastAsia="ＭＳ Ｐゴシック" w:hAnsi="Times New Roman" w:cs="Times New Roman"/>
          <w:b/>
          <w:i/>
          <w:iCs/>
          <w:color w:val="000000"/>
          <w:kern w:val="0"/>
          <w:sz w:val="24"/>
          <w:lang w:val="en-GB"/>
        </w:rPr>
        <w:t>Horizontal habitat use</w:t>
      </w:r>
    </w:p>
    <w:p w14:paraId="3CEA0A52" w14:textId="754D90D5" w:rsidR="00F36290" w:rsidRDefault="00D54BE0" w:rsidP="00F36290">
      <w:pPr>
        <w:spacing w:line="480" w:lineRule="auto"/>
        <w:jc w:val="left"/>
        <w:rPr>
          <w:rFonts w:ascii="Times New Roman" w:hAnsi="Times New Roman" w:cs="Times New Roman"/>
          <w:sz w:val="24"/>
          <w:lang w:val="en-GB"/>
        </w:rPr>
      </w:pPr>
      <w:r w:rsidRPr="00F67170">
        <w:rPr>
          <w:rFonts w:ascii="Times New Roman" w:hAnsi="Times New Roman" w:cs="Times New Roman"/>
          <w:sz w:val="24"/>
          <w:lang w:val="en-GB"/>
        </w:rPr>
        <w:t xml:space="preserve">The </w:t>
      </w:r>
      <w:r w:rsidRPr="00F67170">
        <w:rPr>
          <w:rFonts w:ascii="Times New Roman" w:hAnsi="Times New Roman" w:cs="Times New Roman"/>
          <w:bCs/>
          <w:kern w:val="0"/>
          <w:sz w:val="24"/>
          <w:szCs w:val="24"/>
          <w:lang w:val="en-GB"/>
        </w:rPr>
        <w:t>open-canopy habitat</w:t>
      </w:r>
      <w:r w:rsidR="009A7D36">
        <w:rPr>
          <w:rFonts w:ascii="Times New Roman" w:hAnsi="Times New Roman" w:cs="Times New Roman"/>
          <w:sz w:val="24"/>
          <w:lang w:val="en-GB"/>
        </w:rPr>
        <w:t xml:space="preserve"> occupied 11</w:t>
      </w:r>
      <w:r w:rsidRPr="00F67170">
        <w:rPr>
          <w:rFonts w:ascii="Times New Roman" w:hAnsi="Times New Roman" w:cs="Times New Roman"/>
          <w:sz w:val="24"/>
          <w:lang w:val="en-GB"/>
        </w:rPr>
        <w:t>% (14.76 ha) of the area of 95% MCP home range.</w:t>
      </w:r>
      <w:r>
        <w:rPr>
          <w:rFonts w:ascii="Times New Roman" w:hAnsi="Times New Roman" w:cs="Times New Roman"/>
          <w:sz w:val="24"/>
          <w:lang w:val="en-GB"/>
        </w:rPr>
        <w:t xml:space="preserve"> </w:t>
      </w:r>
      <w:r w:rsidR="008C7DA0">
        <w:rPr>
          <w:rFonts w:ascii="Times New Roman" w:eastAsia="ＭＳ Ｐゴシック" w:hAnsi="Times New Roman" w:cs="Times New Roman"/>
          <w:iCs/>
          <w:color w:val="000000"/>
          <w:kern w:val="0"/>
          <w:sz w:val="24"/>
          <w:lang w:val="en-GB"/>
        </w:rPr>
        <w:t>W</w:t>
      </w:r>
      <w:r w:rsidR="00F36290" w:rsidRPr="00F67170">
        <w:rPr>
          <w:rFonts w:ascii="Times New Roman" w:eastAsia="ＭＳ Ｐゴシック" w:hAnsi="Times New Roman" w:cs="Times New Roman"/>
          <w:iCs/>
          <w:color w:val="000000"/>
          <w:kern w:val="0"/>
          <w:sz w:val="24"/>
          <w:lang w:val="en-GB"/>
        </w:rPr>
        <w:t xml:space="preserve">e confirmed </w:t>
      </w:r>
      <w:r w:rsidR="008C7DA0">
        <w:rPr>
          <w:rFonts w:ascii="Times New Roman" w:eastAsia="ＭＳ Ｐゴシック" w:hAnsi="Times New Roman" w:cs="Times New Roman"/>
          <w:iCs/>
          <w:color w:val="000000"/>
          <w:kern w:val="0"/>
          <w:sz w:val="24"/>
          <w:lang w:val="en-GB"/>
        </w:rPr>
        <w:t>that the 12 estimated active locations and inactive locations were at the same places</w:t>
      </w:r>
      <w:r w:rsidR="00AA0747">
        <w:rPr>
          <w:rFonts w:ascii="Times New Roman" w:eastAsia="ＭＳ Ｐゴシック" w:hAnsi="Times New Roman" w:cs="Times New Roman"/>
          <w:iCs/>
          <w:color w:val="000000"/>
          <w:kern w:val="0"/>
          <w:sz w:val="24"/>
          <w:lang w:val="en-GB"/>
        </w:rPr>
        <w:t xml:space="preserve"> </w:t>
      </w:r>
      <w:r w:rsidR="00F36290" w:rsidRPr="00F67170">
        <w:rPr>
          <w:rFonts w:ascii="Times New Roman" w:eastAsia="ＭＳ Ｐゴシック" w:hAnsi="Times New Roman" w:cs="Times New Roman"/>
          <w:iCs/>
          <w:color w:val="000000"/>
          <w:kern w:val="0"/>
          <w:sz w:val="24"/>
          <w:lang w:val="en-GB"/>
        </w:rPr>
        <w:t>(Figure 4.</w:t>
      </w:r>
      <w:r w:rsidR="00F31AA6">
        <w:rPr>
          <w:rFonts w:ascii="Times New Roman" w:eastAsia="ＭＳ Ｐゴシック" w:hAnsi="Times New Roman" w:cs="Times New Roman"/>
          <w:iCs/>
          <w:color w:val="000000"/>
          <w:kern w:val="0"/>
          <w:sz w:val="24"/>
          <w:lang w:val="en-GB"/>
        </w:rPr>
        <w:t>3</w:t>
      </w:r>
      <w:r w:rsidR="00F36290" w:rsidRPr="00F67170">
        <w:rPr>
          <w:rFonts w:ascii="Times New Roman" w:eastAsia="ＭＳ Ｐゴシック" w:hAnsi="Times New Roman" w:cs="Times New Roman"/>
          <w:iCs/>
          <w:color w:val="000000"/>
          <w:kern w:val="0"/>
          <w:sz w:val="24"/>
          <w:lang w:val="en-GB"/>
        </w:rPr>
        <w:t xml:space="preserve">). </w:t>
      </w:r>
      <w:r w:rsidR="008C7DA0">
        <w:rPr>
          <w:rFonts w:ascii="Times New Roman" w:eastAsia="ＭＳ Ｐゴシック" w:hAnsi="Times New Roman" w:cs="Times New Roman"/>
          <w:iCs/>
          <w:color w:val="000000"/>
          <w:kern w:val="0"/>
          <w:sz w:val="24"/>
          <w:lang w:val="en-GB"/>
        </w:rPr>
        <w:t xml:space="preserve">Eleven out of 12 places were the feeding sites. </w:t>
      </w:r>
      <w:r w:rsidR="00F36290" w:rsidRPr="00F67170">
        <w:rPr>
          <w:rFonts w:ascii="Times New Roman" w:hAnsi="Times New Roman" w:cs="Times New Roman"/>
          <w:sz w:val="24"/>
          <w:lang w:val="en-GB"/>
        </w:rPr>
        <w:t xml:space="preserve">There were no significant differences in utilisation </w:t>
      </w:r>
      <w:r w:rsidR="00B26382" w:rsidRPr="00F67170">
        <w:rPr>
          <w:rFonts w:ascii="Times New Roman" w:hAnsi="Times New Roman" w:cs="Times New Roman"/>
          <w:sz w:val="24"/>
          <w:lang w:val="en-GB"/>
        </w:rPr>
        <w:t>between</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bCs/>
          <w:kern w:val="0"/>
          <w:sz w:val="24"/>
          <w:szCs w:val="24"/>
          <w:lang w:val="en-GB"/>
        </w:rPr>
        <w:t>the open-canopy habitat</w:t>
      </w:r>
      <w:r w:rsidR="00F36290" w:rsidRPr="00F67170">
        <w:rPr>
          <w:rFonts w:ascii="Times New Roman" w:hAnsi="Times New Roman" w:cs="Times New Roman"/>
          <w:sz w:val="24"/>
          <w:lang w:val="en-GB"/>
        </w:rPr>
        <w:t xml:space="preserve"> and the interior-forest habitat</w:t>
      </w:r>
      <w:r w:rsidR="00B26382" w:rsidRPr="00F67170">
        <w:rPr>
          <w:rFonts w:ascii="Times New Roman" w:hAnsi="Times New Roman" w:cs="Times New Roman"/>
          <w:sz w:val="24"/>
          <w:lang w:val="en-GB"/>
        </w:rPr>
        <w:t>s</w:t>
      </w:r>
      <w:r w:rsidR="00F36290" w:rsidRPr="00F67170">
        <w:rPr>
          <w:rFonts w:ascii="Times New Roman" w:hAnsi="Times New Roman" w:cs="Times New Roman"/>
          <w:sz w:val="24"/>
          <w:lang w:val="en-GB"/>
        </w:rPr>
        <w:t xml:space="preserve"> in both </w:t>
      </w:r>
      <w:r w:rsidR="00D70DBA" w:rsidRPr="00F67170">
        <w:rPr>
          <w:rFonts w:ascii="Times New Roman" w:hAnsi="Times New Roman" w:cs="Times New Roman"/>
          <w:sz w:val="24"/>
          <w:lang w:val="en-GB"/>
        </w:rPr>
        <w:t xml:space="preserve">inactive </w:t>
      </w:r>
      <w:r w:rsidR="00F36290" w:rsidRPr="00F67170">
        <w:rPr>
          <w:rFonts w:ascii="Times New Roman" w:hAnsi="Times New Roman" w:cs="Times New Roman"/>
          <w:sz w:val="24"/>
          <w:lang w:val="en-GB"/>
        </w:rPr>
        <w:t>time (χ</w:t>
      </w:r>
      <w:r w:rsidR="00F36290" w:rsidRPr="00F67170">
        <w:rPr>
          <w:rFonts w:ascii="Times New Roman" w:hAnsi="Times New Roman" w:cs="Times New Roman"/>
          <w:sz w:val="24"/>
          <w:vertAlign w:val="superscript"/>
          <w:lang w:val="en-GB"/>
        </w:rPr>
        <w:t>2</w:t>
      </w:r>
      <w:r w:rsidR="00F36290" w:rsidRPr="00F67170">
        <w:rPr>
          <w:rFonts w:ascii="Times New Roman" w:hAnsi="Times New Roman" w:cs="Times New Roman"/>
          <w:sz w:val="24"/>
          <w:lang w:val="en-GB"/>
        </w:rPr>
        <w:t xml:space="preserve"> = </w:t>
      </w:r>
      <w:r w:rsidR="000075C0" w:rsidRPr="00F67170">
        <w:rPr>
          <w:rFonts w:ascii="Times New Roman" w:hAnsi="Times New Roman" w:cs="Times New Roman"/>
          <w:sz w:val="24"/>
          <w:lang w:val="en-GB"/>
        </w:rPr>
        <w:t>0</w:t>
      </w:r>
      <w:r w:rsidR="00F36290" w:rsidRPr="00F67170">
        <w:rPr>
          <w:rFonts w:ascii="Times New Roman" w:hAnsi="Times New Roman" w:cs="Times New Roman"/>
          <w:sz w:val="24"/>
          <w:lang w:val="en-GB"/>
        </w:rPr>
        <w:t>.</w:t>
      </w:r>
      <w:r w:rsidR="000075C0" w:rsidRPr="00F67170">
        <w:rPr>
          <w:rFonts w:ascii="Times New Roman" w:hAnsi="Times New Roman" w:cs="Times New Roman"/>
          <w:sz w:val="24"/>
          <w:lang w:val="en-GB"/>
        </w:rPr>
        <w:t>53</w:t>
      </w:r>
      <w:r w:rsidR="00F36290" w:rsidRPr="00F67170">
        <w:rPr>
          <w:rFonts w:ascii="Times New Roman" w:hAnsi="Times New Roman" w:cs="Times New Roman"/>
          <w:sz w:val="24"/>
          <w:lang w:val="en-GB"/>
        </w:rPr>
        <w:t xml:space="preserve">, </w:t>
      </w:r>
      <w:r w:rsidR="0039369B">
        <w:rPr>
          <w:rFonts w:ascii="Times New Roman" w:hAnsi="Times New Roman" w:cs="Times New Roman"/>
          <w:sz w:val="24"/>
          <w:lang w:val="en-GB"/>
        </w:rPr>
        <w:t>p</w:t>
      </w:r>
      <w:r w:rsidR="00F36290" w:rsidRPr="00F67170">
        <w:rPr>
          <w:rFonts w:ascii="Times New Roman" w:hAnsi="Times New Roman" w:cs="Times New Roman"/>
          <w:sz w:val="24"/>
          <w:lang w:val="en-GB"/>
        </w:rPr>
        <w:t xml:space="preserve"> = 0.</w:t>
      </w:r>
      <w:r w:rsidR="000075C0" w:rsidRPr="00F67170">
        <w:rPr>
          <w:rFonts w:ascii="Times New Roman" w:hAnsi="Times New Roman" w:cs="Times New Roman"/>
          <w:sz w:val="24"/>
          <w:lang w:val="en-GB"/>
        </w:rPr>
        <w:t>47</w:t>
      </w:r>
      <w:r w:rsidR="00F36290" w:rsidRPr="00F67170">
        <w:rPr>
          <w:rFonts w:ascii="Times New Roman" w:hAnsi="Times New Roman" w:cs="Times New Roman"/>
          <w:sz w:val="24"/>
          <w:lang w:val="en-GB"/>
        </w:rPr>
        <w:t xml:space="preserve">) and </w:t>
      </w:r>
      <w:r w:rsidR="00D70DBA" w:rsidRPr="00F67170">
        <w:rPr>
          <w:rFonts w:ascii="Times New Roman" w:hAnsi="Times New Roman" w:cs="Times New Roman"/>
          <w:sz w:val="24"/>
          <w:lang w:val="en-GB"/>
        </w:rPr>
        <w:t>active</w:t>
      </w:r>
      <w:r w:rsidR="00F36290" w:rsidRPr="00F67170">
        <w:rPr>
          <w:rFonts w:ascii="Times New Roman" w:hAnsi="Times New Roman" w:cs="Times New Roman"/>
          <w:sz w:val="24"/>
          <w:lang w:val="en-GB"/>
        </w:rPr>
        <w:t xml:space="preserve"> time (χ</w:t>
      </w:r>
      <w:r w:rsidR="00F36290" w:rsidRPr="00F67170">
        <w:rPr>
          <w:rFonts w:ascii="Times New Roman" w:hAnsi="Times New Roman" w:cs="Times New Roman"/>
          <w:sz w:val="24"/>
          <w:vertAlign w:val="superscript"/>
          <w:lang w:val="en-GB"/>
        </w:rPr>
        <w:t>2</w:t>
      </w:r>
      <w:r w:rsidR="00F36290" w:rsidRPr="00F67170">
        <w:rPr>
          <w:rFonts w:ascii="Times New Roman" w:hAnsi="Times New Roman" w:cs="Times New Roman"/>
          <w:sz w:val="24"/>
          <w:lang w:val="en-GB"/>
        </w:rPr>
        <w:t xml:space="preserve"> = 1.</w:t>
      </w:r>
      <w:r w:rsidR="000075C0" w:rsidRPr="00F67170">
        <w:rPr>
          <w:rFonts w:ascii="Times New Roman" w:hAnsi="Times New Roman" w:cs="Times New Roman"/>
          <w:sz w:val="24"/>
          <w:lang w:val="en-GB"/>
        </w:rPr>
        <w:t>12</w:t>
      </w:r>
      <w:r w:rsidR="00F36290" w:rsidRPr="00F67170">
        <w:rPr>
          <w:rFonts w:ascii="Times New Roman" w:hAnsi="Times New Roman" w:cs="Times New Roman"/>
          <w:sz w:val="24"/>
          <w:lang w:val="en-GB"/>
        </w:rPr>
        <w:t xml:space="preserve">, </w:t>
      </w:r>
      <w:r w:rsidR="0039369B">
        <w:rPr>
          <w:rFonts w:ascii="Times New Roman" w:hAnsi="Times New Roman" w:cs="Times New Roman"/>
          <w:sz w:val="24"/>
          <w:lang w:val="en-GB"/>
        </w:rPr>
        <w:t>p</w:t>
      </w:r>
      <w:r w:rsidR="00F36290" w:rsidRPr="00F67170">
        <w:rPr>
          <w:rFonts w:ascii="Times New Roman" w:hAnsi="Times New Roman" w:cs="Times New Roman"/>
          <w:sz w:val="24"/>
          <w:lang w:val="en-GB"/>
        </w:rPr>
        <w:t xml:space="preserve"> = 0.2</w:t>
      </w:r>
      <w:r w:rsidR="000075C0" w:rsidRPr="00F67170">
        <w:rPr>
          <w:rFonts w:ascii="Times New Roman" w:hAnsi="Times New Roman" w:cs="Times New Roman"/>
          <w:sz w:val="24"/>
          <w:lang w:val="en-GB"/>
        </w:rPr>
        <w:t>9</w:t>
      </w:r>
      <w:r w:rsidR="00F36290" w:rsidRPr="00F67170">
        <w:rPr>
          <w:rFonts w:ascii="Times New Roman" w:hAnsi="Times New Roman" w:cs="Times New Roman"/>
          <w:sz w:val="24"/>
          <w:lang w:val="en-GB"/>
        </w:rPr>
        <w:t>).</w:t>
      </w:r>
    </w:p>
    <w:p w14:paraId="37D39C56" w14:textId="77777777" w:rsidR="0039369B" w:rsidRPr="00F67170" w:rsidRDefault="0039369B" w:rsidP="00F36290">
      <w:pPr>
        <w:spacing w:line="480" w:lineRule="auto"/>
        <w:jc w:val="left"/>
        <w:rPr>
          <w:rFonts w:ascii="Times New Roman" w:hAnsi="Times New Roman" w:cs="Times New Roman"/>
          <w:sz w:val="24"/>
          <w:lang w:val="en-GB"/>
        </w:rPr>
      </w:pPr>
    </w:p>
    <w:p w14:paraId="03205EAE" w14:textId="77777777" w:rsidR="00F36290" w:rsidRPr="00F67170" w:rsidRDefault="00F36290" w:rsidP="000E2A96">
      <w:pPr>
        <w:pStyle w:val="2"/>
      </w:pPr>
      <w:bookmarkStart w:id="18" w:name="_Toc409087639"/>
      <w:r w:rsidRPr="00F67170">
        <w:t>4.4 DISCUSSION</w:t>
      </w:r>
      <w:bookmarkEnd w:id="18"/>
    </w:p>
    <w:p w14:paraId="0BDCE499" w14:textId="2B669489" w:rsidR="00F36290" w:rsidRPr="00F67170" w:rsidRDefault="0045768D" w:rsidP="00F36290">
      <w:pPr>
        <w:spacing w:line="480" w:lineRule="auto"/>
        <w:jc w:val="left"/>
        <w:rPr>
          <w:rFonts w:ascii="Times New Roman" w:hAnsi="Times New Roman" w:cs="Times New Roman"/>
          <w:sz w:val="24"/>
          <w:lang w:val="en-GB"/>
        </w:rPr>
      </w:pPr>
      <w:r>
        <w:rPr>
          <w:rFonts w:ascii="Times New Roman" w:hAnsi="Times New Roman" w:cs="Times New Roman"/>
          <w:sz w:val="24"/>
          <w:lang w:val="en-GB"/>
        </w:rPr>
        <w:t>We demonstrated that t</w:t>
      </w:r>
      <w:r w:rsidR="00F36290" w:rsidRPr="00F67170">
        <w:rPr>
          <w:rFonts w:ascii="Times New Roman" w:hAnsi="Times New Roman" w:cs="Times New Roman"/>
          <w:sz w:val="24"/>
          <w:lang w:val="en-GB"/>
        </w:rPr>
        <w:t xml:space="preserve">he binturong largely </w:t>
      </w:r>
      <w:r w:rsidR="00F36290" w:rsidRPr="00F67170">
        <w:rPr>
          <w:rFonts w:ascii="Times New Roman" w:hAnsi="Times New Roman" w:cs="Times New Roman"/>
          <w:sz w:val="24"/>
          <w:u w:color="19A0DC"/>
          <w:lang w:val="en-GB"/>
        </w:rPr>
        <w:t>depended on</w:t>
      </w:r>
      <w:r w:rsidR="00F36290" w:rsidRPr="00F67170">
        <w:rPr>
          <w:rFonts w:ascii="Times New Roman" w:hAnsi="Times New Roman" w:cs="Times New Roman"/>
          <w:sz w:val="24"/>
          <w:lang w:val="en-GB"/>
        </w:rPr>
        <w:t xml:space="preserve"> various size and type of figs even though fig trees were not so common along the census transect. </w:t>
      </w:r>
      <w:r>
        <w:rPr>
          <w:rFonts w:ascii="Times New Roman" w:hAnsi="Times New Roman" w:cs="Times New Roman"/>
          <w:sz w:val="24"/>
          <w:lang w:val="en-GB"/>
        </w:rPr>
        <w:t>The sporadic report</w:t>
      </w:r>
      <w:r w:rsidRPr="00F67170">
        <w:rPr>
          <w:rFonts w:ascii="Times New Roman" w:hAnsi="Times New Roman" w:cs="Times New Roman"/>
          <w:sz w:val="24"/>
          <w:lang w:val="en-GB"/>
        </w:rPr>
        <w:t xml:space="preserve">s </w:t>
      </w:r>
      <w:r>
        <w:rPr>
          <w:rFonts w:ascii="Times New Roman" w:hAnsi="Times New Roman" w:cs="Times New Roman"/>
          <w:sz w:val="24"/>
          <w:lang w:val="en-GB"/>
        </w:rPr>
        <w:t xml:space="preserve">also </w:t>
      </w:r>
      <w:r w:rsidRPr="00F67170">
        <w:rPr>
          <w:rFonts w:ascii="Times New Roman" w:hAnsi="Times New Roman" w:cs="Times New Roman"/>
          <w:sz w:val="24"/>
          <w:lang w:val="en-GB"/>
        </w:rPr>
        <w:t>indicate</w:t>
      </w:r>
      <w:r>
        <w:rPr>
          <w:rFonts w:ascii="Times New Roman" w:hAnsi="Times New Roman" w:cs="Times New Roman"/>
          <w:sz w:val="24"/>
          <w:lang w:val="en-GB"/>
        </w:rPr>
        <w:t xml:space="preserve">d the preference in figs of binturongs. </w:t>
      </w:r>
      <w:r w:rsidR="00F36290" w:rsidRPr="00F67170">
        <w:rPr>
          <w:rFonts w:ascii="Times New Roman" w:hAnsi="Times New Roman" w:cs="Times New Roman"/>
          <w:sz w:val="24"/>
          <w:lang w:val="en-GB"/>
        </w:rPr>
        <w:t>The collared binturong fed in the same fruiting figs</w:t>
      </w:r>
      <w:r w:rsidR="006A1DC8">
        <w:rPr>
          <w:rFonts w:ascii="Times New Roman" w:hAnsi="Times New Roman" w:cs="Times New Roman"/>
          <w:sz w:val="24"/>
          <w:lang w:val="en-GB"/>
        </w:rPr>
        <w:t xml:space="preserve"> continuous</w:t>
      </w:r>
      <w:r w:rsidR="00F36290" w:rsidRPr="00F67170">
        <w:rPr>
          <w:rFonts w:ascii="Times New Roman" w:hAnsi="Times New Roman" w:cs="Times New Roman"/>
          <w:sz w:val="24"/>
          <w:lang w:val="en-GB"/>
        </w:rPr>
        <w:t xml:space="preserve">ly, and spent most of time. Most figs fed by the </w:t>
      </w:r>
      <w:r w:rsidR="00F36290" w:rsidRPr="00F67170">
        <w:rPr>
          <w:rFonts w:ascii="Times New Roman" w:hAnsi="Times New Roman" w:cs="Times New Roman"/>
          <w:sz w:val="24"/>
          <w:lang w:val="en-GB"/>
        </w:rPr>
        <w:lastRenderedPageBreak/>
        <w:t xml:space="preserve">binturong exhibited colour change </w:t>
      </w:r>
      <w:r w:rsidR="00D70DBA" w:rsidRPr="00F67170">
        <w:rPr>
          <w:rFonts w:ascii="Times New Roman" w:hAnsi="Times New Roman" w:cs="Times New Roman"/>
          <w:sz w:val="24"/>
          <w:lang w:val="en-GB"/>
        </w:rPr>
        <w:t xml:space="preserve">of the pericarp </w:t>
      </w:r>
      <w:r w:rsidR="00F36290" w:rsidRPr="00F67170">
        <w:rPr>
          <w:rFonts w:ascii="Times New Roman" w:hAnsi="Times New Roman" w:cs="Times New Roman"/>
          <w:sz w:val="24"/>
          <w:lang w:val="en-GB"/>
        </w:rPr>
        <w:t>as being ripen (Table 4.1). We have no evidence about chromatic visions</w:t>
      </w:r>
      <w:r w:rsidR="00D70DBA" w:rsidRPr="00F67170">
        <w:rPr>
          <w:rFonts w:ascii="Times New Roman" w:hAnsi="Times New Roman" w:cs="Times New Roman"/>
          <w:sz w:val="24"/>
          <w:lang w:val="en-GB"/>
        </w:rPr>
        <w:t xml:space="preserve"> of Viverridae</w:t>
      </w:r>
      <w:r w:rsidR="00F36290" w:rsidRPr="00F67170">
        <w:rPr>
          <w:rFonts w:ascii="Times New Roman" w:hAnsi="Times New Roman" w:cs="Times New Roman"/>
          <w:sz w:val="24"/>
          <w:lang w:val="en-GB"/>
        </w:rPr>
        <w:t xml:space="preserve">, but </w:t>
      </w:r>
      <w:r w:rsidR="00D70DBA" w:rsidRPr="00F67170">
        <w:rPr>
          <w:rFonts w:ascii="Times New Roman" w:hAnsi="Times New Roman" w:cs="Times New Roman"/>
          <w:sz w:val="24"/>
          <w:lang w:val="en-GB"/>
        </w:rPr>
        <w:t>it is likely that they have monochromatic vision</w:t>
      </w:r>
      <w:r w:rsidR="00F36290" w:rsidRPr="00F67170">
        <w:rPr>
          <w:rFonts w:ascii="Times New Roman" w:hAnsi="Times New Roman" w:cs="Times New Roman"/>
          <w:sz w:val="24"/>
          <w:lang w:val="en-GB"/>
        </w:rPr>
        <w:t xml:space="preserve"> </w:t>
      </w:r>
      <w:r w:rsidR="00D70DBA" w:rsidRPr="00F67170">
        <w:rPr>
          <w:rFonts w:ascii="Times New Roman" w:hAnsi="Times New Roman" w:cs="Times New Roman"/>
          <w:sz w:val="24"/>
          <w:lang w:val="en-GB"/>
        </w:rPr>
        <w:t>because other nocturnal frugivorous carnivorans,</w:t>
      </w:r>
      <w:r w:rsidR="00F36290" w:rsidRPr="00F67170">
        <w:rPr>
          <w:rFonts w:ascii="Times New Roman" w:hAnsi="Times New Roman" w:cs="Times New Roman"/>
          <w:sz w:val="24"/>
          <w:lang w:val="en-GB"/>
        </w:rPr>
        <w:t xml:space="preserve"> such as </w:t>
      </w:r>
      <w:r w:rsidR="00F36290" w:rsidRPr="00F67170">
        <w:rPr>
          <w:rFonts w:ascii="Times New Roman" w:hAnsi="Times New Roman" w:cs="Times New Roman"/>
          <w:i/>
          <w:sz w:val="24"/>
          <w:lang w:val="en-GB"/>
        </w:rPr>
        <w:t>Potos flavus</w:t>
      </w:r>
      <w:r w:rsidR="00F36290" w:rsidRPr="00F67170">
        <w:rPr>
          <w:rFonts w:ascii="Times New Roman" w:hAnsi="Times New Roman" w:cs="Times New Roman"/>
          <w:sz w:val="24"/>
          <w:lang w:val="en-GB"/>
        </w:rPr>
        <w:t xml:space="preserve"> (Chausseil 1992, Jacobs &amp; Deegan II 1992)</w:t>
      </w:r>
      <w:r w:rsidR="00D70DBA" w:rsidRPr="00F67170">
        <w:rPr>
          <w:lang w:val="en-GB"/>
        </w:rPr>
        <w:t xml:space="preserve"> </w:t>
      </w:r>
      <w:r w:rsidR="00D70DBA" w:rsidRPr="00F67170">
        <w:rPr>
          <w:rFonts w:ascii="Times New Roman" w:hAnsi="Times New Roman" w:cs="Times New Roman"/>
          <w:sz w:val="24"/>
          <w:lang w:val="en-GB"/>
        </w:rPr>
        <w:t>are also monochromatic</w:t>
      </w:r>
      <w:r w:rsidR="00F36290" w:rsidRPr="00F67170">
        <w:rPr>
          <w:rFonts w:ascii="Times New Roman" w:hAnsi="Times New Roman" w:cs="Times New Roman"/>
          <w:sz w:val="24"/>
          <w:lang w:val="en-GB"/>
        </w:rPr>
        <w:t>. It remains unknown if they use chromatic cues for searching fruits. Given that other frugivores, such as gibbons</w:t>
      </w:r>
      <w:r w:rsidR="0039369B">
        <w:rPr>
          <w:rFonts w:ascii="Times New Roman" w:hAnsi="Times New Roman" w:cs="Times New Roman"/>
          <w:sz w:val="24"/>
          <w:lang w:val="en-GB"/>
        </w:rPr>
        <w:t xml:space="preserve"> </w:t>
      </w:r>
      <w:r w:rsidR="0039369B" w:rsidRPr="0039369B">
        <w:rPr>
          <w:rFonts w:ascii="Times New Roman" w:hAnsi="Times New Roman" w:cs="Times New Roman"/>
          <w:i/>
          <w:sz w:val="24"/>
          <w:lang w:val="en-GB"/>
        </w:rPr>
        <w:t>Hylobates muelleri</w:t>
      </w:r>
      <w:r w:rsidR="0039369B">
        <w:rPr>
          <w:rFonts w:ascii="Times New Roman" w:hAnsi="Times New Roman" w:cs="Times New Roman"/>
          <w:i/>
          <w:sz w:val="24"/>
          <w:lang w:val="en-GB"/>
        </w:rPr>
        <w:t xml:space="preserve"> </w:t>
      </w:r>
      <w:r w:rsidR="0039369B" w:rsidRPr="0039369B">
        <w:rPr>
          <w:rFonts w:ascii="Times New Roman" w:hAnsi="Times New Roman" w:cs="Times New Roman"/>
          <w:sz w:val="24"/>
          <w:lang w:val="en-GB"/>
        </w:rPr>
        <w:t xml:space="preserve">× </w:t>
      </w:r>
      <w:r w:rsidR="0039369B" w:rsidRPr="0039369B">
        <w:rPr>
          <w:rFonts w:ascii="Times New Roman" w:hAnsi="Times New Roman" w:cs="Times New Roman"/>
          <w:i/>
          <w:sz w:val="24"/>
          <w:lang w:val="en-GB"/>
        </w:rPr>
        <w:t>agilis</w:t>
      </w:r>
      <w:r w:rsidR="00F36290" w:rsidRPr="00F67170">
        <w:rPr>
          <w:rFonts w:ascii="Times New Roman" w:hAnsi="Times New Roman" w:cs="Times New Roman"/>
          <w:sz w:val="24"/>
          <w:lang w:val="en-GB"/>
        </w:rPr>
        <w:t xml:space="preserve">, </w:t>
      </w:r>
      <w:r w:rsidR="00673A24">
        <w:rPr>
          <w:rFonts w:ascii="Times New Roman" w:hAnsi="Times New Roman" w:cs="Times New Roman"/>
          <w:sz w:val="24"/>
          <w:lang w:val="en-GB"/>
        </w:rPr>
        <w:t xml:space="preserve">Bornean </w:t>
      </w:r>
      <w:r w:rsidR="00F36290" w:rsidRPr="00F67170">
        <w:rPr>
          <w:rFonts w:ascii="Times New Roman" w:hAnsi="Times New Roman" w:cs="Times New Roman"/>
          <w:sz w:val="24"/>
          <w:lang w:val="en-GB"/>
        </w:rPr>
        <w:t>orang-utans</w:t>
      </w:r>
      <w:r w:rsidR="0039369B">
        <w:rPr>
          <w:rFonts w:ascii="Times New Roman" w:hAnsi="Times New Roman" w:cs="Times New Roman"/>
          <w:sz w:val="24"/>
          <w:lang w:val="en-GB"/>
        </w:rPr>
        <w:t xml:space="preserve"> </w:t>
      </w:r>
      <w:r w:rsidR="0039369B" w:rsidRPr="0039369B">
        <w:rPr>
          <w:rFonts w:ascii="Times New Roman" w:hAnsi="Times New Roman" w:cs="Times New Roman"/>
          <w:i/>
          <w:sz w:val="24"/>
          <w:lang w:val="en-GB"/>
        </w:rPr>
        <w:t>Pongo pygmaeus morio</w:t>
      </w:r>
      <w:r w:rsidR="00F36290" w:rsidRPr="00F67170">
        <w:rPr>
          <w:rFonts w:ascii="Times New Roman" w:hAnsi="Times New Roman" w:cs="Times New Roman"/>
          <w:sz w:val="24"/>
          <w:lang w:val="en-GB"/>
        </w:rPr>
        <w:t xml:space="preserve">, and also common palm civets, consume several species or genera that were ignored by the binturong (eg. </w:t>
      </w:r>
      <w:r w:rsidR="00F36290" w:rsidRPr="00F67170">
        <w:rPr>
          <w:rFonts w:ascii="Times New Roman" w:hAnsi="Times New Roman" w:cs="Times New Roman"/>
          <w:i/>
          <w:sz w:val="24"/>
          <w:lang w:val="en-GB"/>
        </w:rPr>
        <w:t>Artaborys</w:t>
      </w:r>
      <w:r w:rsidR="00F36290" w:rsidRPr="00F67170">
        <w:rPr>
          <w:rFonts w:ascii="Times New Roman" w:hAnsi="Times New Roman" w:cs="Times New Roman"/>
          <w:sz w:val="24"/>
          <w:lang w:val="en-GB"/>
        </w:rPr>
        <w:t xml:space="preserve"> sp.</w:t>
      </w:r>
      <w:r w:rsidR="00086F63">
        <w:rPr>
          <w:rFonts w:ascii="Times New Roman" w:hAnsi="Times New Roman" w:cs="Times New Roman"/>
          <w:sz w:val="24"/>
          <w:lang w:val="en-GB"/>
        </w:rPr>
        <w:t xml:space="preserve">, </w:t>
      </w:r>
      <w:r w:rsidR="00F36290" w:rsidRPr="00F67170">
        <w:rPr>
          <w:rFonts w:ascii="Times New Roman" w:hAnsi="Times New Roman" w:cs="Times New Roman"/>
          <w:i/>
          <w:sz w:val="24"/>
          <w:lang w:val="en-GB"/>
        </w:rPr>
        <w:t>Alangium javanicum</w:t>
      </w:r>
      <w:r w:rsidR="00F36290" w:rsidRPr="00F67170">
        <w:rPr>
          <w:rFonts w:ascii="Times New Roman" w:eastAsia="ＭＳ Ｐゴシック" w:hAnsi="Times New Roman" w:cs="Times New Roman"/>
          <w:iCs/>
          <w:color w:val="000000"/>
          <w:kern w:val="0"/>
          <w:sz w:val="24"/>
          <w:lang w:val="en-GB"/>
        </w:rPr>
        <w:t>,</w:t>
      </w:r>
      <w:r w:rsidR="00F36290" w:rsidRPr="00F67170">
        <w:rPr>
          <w:rFonts w:ascii="Times New Roman" w:eastAsia="ＭＳ Ｐゴシック" w:hAnsi="Times New Roman" w:cs="Times New Roman"/>
          <w:i/>
          <w:iCs/>
          <w:color w:val="000000"/>
          <w:kern w:val="0"/>
          <w:sz w:val="24"/>
          <w:lang w:val="en-GB"/>
        </w:rPr>
        <w:t xml:space="preserve"> Nephelium cuspidatum</w:t>
      </w:r>
      <w:r w:rsidR="00F36290" w:rsidRPr="00F67170">
        <w:rPr>
          <w:rFonts w:ascii="Times New Roman" w:eastAsia="ＭＳ Ｐゴシック" w:hAnsi="Times New Roman" w:cs="Times New Roman"/>
          <w:iCs/>
          <w:color w:val="000000"/>
          <w:kern w:val="0"/>
          <w:sz w:val="24"/>
          <w:lang w:val="en-GB"/>
        </w:rPr>
        <w:t xml:space="preserve">; </w:t>
      </w:r>
      <w:r w:rsidR="00F36290" w:rsidRPr="00F67170">
        <w:rPr>
          <w:rFonts w:ascii="Times New Roman" w:hAnsi="Times New Roman" w:cs="Times New Roman"/>
          <w:sz w:val="24"/>
          <w:lang w:val="en-GB"/>
        </w:rPr>
        <w:t xml:space="preserve">McConkey et al. 2002, Kanamori et al. 2010, Nakashima et al. 2010a), the binturong was more selective in the choice of figs. Although it is sure that the binturong preferentially consumed figs, they </w:t>
      </w:r>
      <w:r w:rsidR="00D70DBA" w:rsidRPr="00F67170">
        <w:rPr>
          <w:rFonts w:ascii="Times New Roman" w:hAnsi="Times New Roman" w:cs="Times New Roman"/>
          <w:sz w:val="24"/>
          <w:lang w:val="en-GB"/>
        </w:rPr>
        <w:t xml:space="preserve">may not </w:t>
      </w:r>
      <w:r w:rsidR="00F36290" w:rsidRPr="00F67170">
        <w:rPr>
          <w:rFonts w:ascii="Times New Roman" w:hAnsi="Times New Roman" w:cs="Times New Roman"/>
          <w:sz w:val="24"/>
          <w:lang w:val="en-GB"/>
        </w:rPr>
        <w:t xml:space="preserve">accept </w:t>
      </w:r>
      <w:r w:rsidR="00D70DBA" w:rsidRPr="00F67170">
        <w:rPr>
          <w:rFonts w:ascii="Times New Roman" w:hAnsi="Times New Roman" w:cs="Times New Roman"/>
          <w:sz w:val="24"/>
          <w:lang w:val="en-GB"/>
        </w:rPr>
        <w:t xml:space="preserve">some </w:t>
      </w:r>
      <w:r w:rsidR="00F36290" w:rsidRPr="00F67170">
        <w:rPr>
          <w:rFonts w:ascii="Times New Roman" w:hAnsi="Times New Roman" w:cs="Times New Roman"/>
          <w:sz w:val="24"/>
          <w:lang w:val="en-GB"/>
        </w:rPr>
        <w:t xml:space="preserve">figs </w:t>
      </w:r>
      <w:r w:rsidR="00D70DBA" w:rsidRPr="00F67170">
        <w:rPr>
          <w:rFonts w:ascii="Times New Roman" w:hAnsi="Times New Roman" w:cs="Times New Roman"/>
          <w:sz w:val="24"/>
          <w:lang w:val="en-GB"/>
        </w:rPr>
        <w:t xml:space="preserve">sometimes </w:t>
      </w:r>
      <w:r w:rsidR="00F36290" w:rsidRPr="00F67170">
        <w:rPr>
          <w:rFonts w:ascii="Times New Roman" w:hAnsi="Times New Roman" w:cs="Times New Roman"/>
          <w:sz w:val="24"/>
          <w:lang w:val="en-GB"/>
        </w:rPr>
        <w:t>because the collared binturong left the fig tree before it had finished fruiting</w:t>
      </w:r>
      <w:r w:rsidR="00D70DBA" w:rsidRPr="00F67170">
        <w:rPr>
          <w:rFonts w:ascii="Times New Roman" w:hAnsi="Times New Roman" w:cs="Times New Roman"/>
          <w:sz w:val="24"/>
          <w:lang w:val="en-GB"/>
        </w:rPr>
        <w:t xml:space="preserve"> such as </w:t>
      </w:r>
      <w:r w:rsidR="00D70DBA" w:rsidRPr="00F67170">
        <w:rPr>
          <w:rFonts w:ascii="Times New Roman" w:hAnsi="Times New Roman" w:cs="Times New Roman"/>
          <w:i/>
          <w:sz w:val="24"/>
          <w:lang w:val="en-GB"/>
        </w:rPr>
        <w:t>F. binnendykii</w:t>
      </w:r>
      <w:r w:rsidR="00D70DBA" w:rsidRPr="00F67170">
        <w:rPr>
          <w:rFonts w:ascii="Times New Roman" w:hAnsi="Times New Roman" w:cs="Times New Roman"/>
          <w:sz w:val="24"/>
          <w:lang w:val="en-GB"/>
        </w:rPr>
        <w:t xml:space="preserve"> (</w:t>
      </w:r>
      <w:r w:rsidR="00FB7E17">
        <w:rPr>
          <w:rFonts w:ascii="Times New Roman" w:hAnsi="Times New Roman" w:cs="Times New Roman"/>
          <w:sz w:val="24"/>
          <w:lang w:val="en-GB"/>
        </w:rPr>
        <w:t>tree No.</w:t>
      </w:r>
      <w:r w:rsidR="00D70DBA" w:rsidRPr="00F67170">
        <w:rPr>
          <w:rFonts w:ascii="Times New Roman" w:hAnsi="Times New Roman" w:cs="Times New Roman"/>
          <w:sz w:val="24"/>
          <w:lang w:val="en-GB"/>
        </w:rPr>
        <w:t>9</w:t>
      </w:r>
      <w:r w:rsidR="00FB7E17">
        <w:rPr>
          <w:rFonts w:ascii="Times New Roman" w:hAnsi="Times New Roman" w:cs="Times New Roman"/>
          <w:sz w:val="24"/>
          <w:lang w:val="en-GB"/>
        </w:rPr>
        <w:t xml:space="preserve"> in Figure 4.1</w:t>
      </w:r>
      <w:r w:rsidR="00D70DBA" w:rsidRPr="00F67170">
        <w:rPr>
          <w:rFonts w:ascii="Times New Roman" w:hAnsi="Times New Roman" w:cs="Times New Roman"/>
          <w:sz w:val="24"/>
          <w:lang w:val="en-GB"/>
        </w:rPr>
        <w:t>)</w:t>
      </w:r>
      <w:r w:rsidR="00F36290" w:rsidRPr="00F67170">
        <w:rPr>
          <w:rFonts w:ascii="Times New Roman" w:hAnsi="Times New Roman" w:cs="Times New Roman"/>
          <w:sz w:val="24"/>
          <w:lang w:val="en-GB"/>
        </w:rPr>
        <w:t xml:space="preserve">. Whilst following the collared binturong, we found 2 fig species </w:t>
      </w:r>
      <w:r w:rsidR="00D70DBA" w:rsidRPr="00F67170">
        <w:rPr>
          <w:rFonts w:ascii="Times New Roman" w:hAnsi="Times New Roman" w:cs="Times New Roman"/>
          <w:sz w:val="24"/>
          <w:lang w:val="en-GB"/>
        </w:rPr>
        <w:t>(</w:t>
      </w:r>
      <w:r w:rsidR="00D70DBA" w:rsidRPr="00F67170">
        <w:rPr>
          <w:rFonts w:ascii="Times New Roman" w:hAnsi="Times New Roman" w:cs="Times New Roman"/>
          <w:i/>
          <w:sz w:val="24"/>
          <w:lang w:val="en-GB"/>
        </w:rPr>
        <w:t xml:space="preserve">Ficus </w:t>
      </w:r>
      <w:r w:rsidR="00D70DBA" w:rsidRPr="00F67170">
        <w:rPr>
          <w:rFonts w:ascii="Times New Roman" w:hAnsi="Times New Roman" w:cs="Times New Roman"/>
          <w:i/>
          <w:sz w:val="24"/>
          <w:u w:color="FA5050"/>
          <w:lang w:val="en-GB"/>
        </w:rPr>
        <w:t>heteropleura</w:t>
      </w:r>
      <w:r w:rsidR="00D70DBA" w:rsidRPr="00F67170">
        <w:rPr>
          <w:rFonts w:ascii="Times New Roman" w:hAnsi="Times New Roman" w:cs="Times New Roman"/>
          <w:sz w:val="24"/>
          <w:lang w:val="en-GB"/>
        </w:rPr>
        <w:t xml:space="preserve"> and </w:t>
      </w:r>
      <w:r w:rsidR="00D70DBA" w:rsidRPr="00F67170">
        <w:rPr>
          <w:rFonts w:ascii="Times New Roman" w:hAnsi="Times New Roman" w:cs="Times New Roman"/>
          <w:i/>
          <w:sz w:val="24"/>
          <w:lang w:val="en-GB"/>
        </w:rPr>
        <w:t>F</w:t>
      </w:r>
      <w:r w:rsidR="00D70DBA" w:rsidRPr="00F67170">
        <w:rPr>
          <w:rFonts w:ascii="Times New Roman" w:hAnsi="Times New Roman" w:cs="Times New Roman"/>
          <w:sz w:val="24"/>
          <w:lang w:val="en-GB"/>
        </w:rPr>
        <w:t>.</w:t>
      </w:r>
      <w:r w:rsidR="00D70DBA" w:rsidRPr="00F67170">
        <w:rPr>
          <w:rFonts w:ascii="Times New Roman" w:hAnsi="Times New Roman" w:cs="Times New Roman"/>
          <w:i/>
          <w:sz w:val="24"/>
          <w:lang w:val="en-GB"/>
        </w:rPr>
        <w:t xml:space="preserve"> </w:t>
      </w:r>
      <w:r w:rsidR="00D70DBA" w:rsidRPr="00F67170">
        <w:rPr>
          <w:rFonts w:ascii="Times New Roman" w:hAnsi="Times New Roman" w:cs="Times New Roman"/>
          <w:i/>
          <w:sz w:val="24"/>
          <w:u w:color="FA5050"/>
          <w:lang w:val="en-GB"/>
        </w:rPr>
        <w:t>sundaica</w:t>
      </w:r>
      <w:r w:rsidR="00D70DBA" w:rsidRPr="00F67170">
        <w:rPr>
          <w:rFonts w:ascii="Times New Roman" w:hAnsi="Times New Roman" w:cs="Times New Roman"/>
          <w:sz w:val="24"/>
          <w:lang w:val="en-GB"/>
        </w:rPr>
        <w:t xml:space="preserve">) </w:t>
      </w:r>
      <w:r w:rsidR="00F36290" w:rsidRPr="00F67170">
        <w:rPr>
          <w:rFonts w:ascii="Times New Roman" w:hAnsi="Times New Roman" w:cs="Times New Roman"/>
          <w:sz w:val="24"/>
          <w:lang w:val="en-GB"/>
        </w:rPr>
        <w:t xml:space="preserve">on which the binturong did not feed. </w:t>
      </w:r>
      <w:r w:rsidR="00D70DBA" w:rsidRPr="00F67170">
        <w:rPr>
          <w:rFonts w:ascii="Times New Roman" w:hAnsi="Times New Roman" w:cs="Times New Roman"/>
          <w:sz w:val="24"/>
          <w:lang w:val="en-GB"/>
        </w:rPr>
        <w:t>A</w:t>
      </w:r>
      <w:r w:rsidR="00F36290" w:rsidRPr="00F67170">
        <w:rPr>
          <w:rFonts w:ascii="Times New Roman" w:hAnsi="Times New Roman" w:cs="Times New Roman"/>
          <w:sz w:val="24"/>
          <w:lang w:val="en-GB"/>
        </w:rPr>
        <w:t xml:space="preserve">ll </w:t>
      </w:r>
      <w:r w:rsidR="00D70DBA" w:rsidRPr="00F67170">
        <w:rPr>
          <w:rFonts w:ascii="Times New Roman" w:hAnsi="Times New Roman" w:cs="Times New Roman"/>
          <w:sz w:val="24"/>
          <w:lang w:val="en-GB"/>
        </w:rPr>
        <w:t xml:space="preserve">the </w:t>
      </w:r>
      <w:r w:rsidR="00F36290" w:rsidRPr="00F67170">
        <w:rPr>
          <w:rFonts w:ascii="Times New Roman" w:hAnsi="Times New Roman" w:cs="Times New Roman"/>
          <w:sz w:val="24"/>
          <w:lang w:val="en-GB"/>
        </w:rPr>
        <w:t xml:space="preserve">figs of the </w:t>
      </w:r>
      <w:r w:rsidR="00F36290" w:rsidRPr="00F67170">
        <w:rPr>
          <w:rFonts w:ascii="Times New Roman" w:hAnsi="Times New Roman" w:cs="Times New Roman"/>
          <w:i/>
          <w:sz w:val="24"/>
          <w:lang w:val="en-GB"/>
        </w:rPr>
        <w:t>F</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i/>
          <w:sz w:val="24"/>
          <w:u w:color="FA5050"/>
          <w:lang w:val="en-GB"/>
        </w:rPr>
        <w:t>heteropleura</w:t>
      </w:r>
      <w:r w:rsidR="00F36290" w:rsidRPr="00F67170">
        <w:rPr>
          <w:rFonts w:ascii="Times New Roman" w:hAnsi="Times New Roman" w:cs="Times New Roman"/>
          <w:sz w:val="24"/>
          <w:lang w:val="en-GB"/>
        </w:rPr>
        <w:t xml:space="preserve"> </w:t>
      </w:r>
      <w:r w:rsidR="00673A24">
        <w:rPr>
          <w:rFonts w:ascii="Times New Roman" w:hAnsi="Times New Roman" w:cs="Times New Roman"/>
          <w:sz w:val="24"/>
          <w:lang w:val="en-GB"/>
        </w:rPr>
        <w:t xml:space="preserve">tree </w:t>
      </w:r>
      <w:r w:rsidR="00F36290" w:rsidRPr="00F67170">
        <w:rPr>
          <w:rFonts w:ascii="Times New Roman" w:hAnsi="Times New Roman" w:cs="Times New Roman"/>
          <w:sz w:val="24"/>
          <w:lang w:val="en-GB"/>
        </w:rPr>
        <w:t xml:space="preserve">were matured and ripe. </w:t>
      </w:r>
      <w:r w:rsidR="00F36290" w:rsidRPr="00F67170">
        <w:rPr>
          <w:rFonts w:ascii="Times New Roman" w:hAnsi="Times New Roman" w:cs="Times New Roman"/>
          <w:i/>
          <w:sz w:val="24"/>
          <w:lang w:val="en-GB"/>
        </w:rPr>
        <w:t>F</w:t>
      </w:r>
      <w:r w:rsidR="00F36290" w:rsidRPr="00F67170">
        <w:rPr>
          <w:rFonts w:ascii="Times New Roman" w:hAnsi="Times New Roman" w:cs="Times New Roman"/>
          <w:sz w:val="24"/>
          <w:lang w:val="en-GB"/>
        </w:rPr>
        <w:t>.</w:t>
      </w:r>
      <w:r w:rsidR="00F36290" w:rsidRPr="00F67170">
        <w:rPr>
          <w:rFonts w:ascii="Times New Roman" w:hAnsi="Times New Roman" w:cs="Times New Roman"/>
          <w:i/>
          <w:sz w:val="24"/>
          <w:lang w:val="en-GB"/>
        </w:rPr>
        <w:t xml:space="preserve"> </w:t>
      </w:r>
      <w:r w:rsidR="00F36290" w:rsidRPr="00F67170">
        <w:rPr>
          <w:rFonts w:ascii="Times New Roman" w:hAnsi="Times New Roman" w:cs="Times New Roman"/>
          <w:i/>
          <w:sz w:val="24"/>
          <w:u w:color="FA5050"/>
          <w:lang w:val="en-GB"/>
        </w:rPr>
        <w:t>heteropleura</w:t>
      </w:r>
      <w:r w:rsidR="00F36290" w:rsidRPr="00F67170">
        <w:rPr>
          <w:rFonts w:ascii="Times New Roman" w:hAnsi="Times New Roman" w:cs="Times New Roman"/>
          <w:sz w:val="24"/>
          <w:lang w:val="en-GB"/>
        </w:rPr>
        <w:t xml:space="preserve"> is a </w:t>
      </w:r>
      <w:r w:rsidR="00402A87" w:rsidRPr="00F67170">
        <w:rPr>
          <w:rFonts w:ascii="Times New Roman" w:hAnsi="Times New Roman" w:cs="Times New Roman"/>
          <w:sz w:val="24"/>
          <w:lang w:val="en-GB"/>
        </w:rPr>
        <w:t>climber</w:t>
      </w:r>
      <w:r w:rsidR="00F36290" w:rsidRPr="00F67170">
        <w:rPr>
          <w:rFonts w:ascii="Times New Roman" w:hAnsi="Times New Roman" w:cs="Times New Roman"/>
          <w:sz w:val="24"/>
          <w:lang w:val="en-GB"/>
        </w:rPr>
        <w:t xml:space="preserve"> bearing numerous tiny fruits of ca. 5 mm in </w:t>
      </w:r>
      <w:r w:rsidR="00BB527C">
        <w:rPr>
          <w:rFonts w:ascii="Times New Roman" w:hAnsi="Times New Roman" w:cs="Times New Roman"/>
          <w:sz w:val="24"/>
          <w:lang w:val="en-GB"/>
        </w:rPr>
        <w:t>width</w:t>
      </w:r>
      <w:r w:rsidR="00F36290" w:rsidRPr="00F67170">
        <w:rPr>
          <w:rFonts w:ascii="Times New Roman" w:hAnsi="Times New Roman" w:cs="Times New Roman"/>
          <w:sz w:val="24"/>
          <w:lang w:val="en-GB"/>
        </w:rPr>
        <w:t xml:space="preserve"> on fine slender branches. </w:t>
      </w:r>
      <w:r w:rsidR="0074722F" w:rsidRPr="00F67170">
        <w:rPr>
          <w:rFonts w:ascii="Times New Roman" w:hAnsi="Times New Roman" w:cs="Times New Roman"/>
          <w:sz w:val="24"/>
          <w:lang w:val="en-GB"/>
        </w:rPr>
        <w:t>Binturongs</w:t>
      </w:r>
      <w:r w:rsidR="00F36290" w:rsidRPr="00F67170">
        <w:rPr>
          <w:rFonts w:ascii="Times New Roman" w:hAnsi="Times New Roman" w:cs="Times New Roman"/>
          <w:sz w:val="24"/>
          <w:lang w:val="en-GB"/>
        </w:rPr>
        <w:t xml:space="preserve"> may </w:t>
      </w:r>
      <w:r w:rsidR="00F36290" w:rsidRPr="00F67170">
        <w:rPr>
          <w:rFonts w:ascii="Times New Roman" w:hAnsi="Times New Roman" w:cs="Times New Roman"/>
          <w:sz w:val="24"/>
          <w:u w:color="19A0DC"/>
          <w:lang w:val="en-GB"/>
        </w:rPr>
        <w:t>be unable to use</w:t>
      </w:r>
      <w:r w:rsidR="00F36290" w:rsidRPr="00F67170">
        <w:rPr>
          <w:rFonts w:ascii="Times New Roman" w:hAnsi="Times New Roman" w:cs="Times New Roman"/>
          <w:sz w:val="24"/>
          <w:lang w:val="en-GB"/>
        </w:rPr>
        <w:t xml:space="preserve"> such fruit </w:t>
      </w:r>
      <w:r w:rsidR="0074722F" w:rsidRPr="00F67170">
        <w:rPr>
          <w:rFonts w:ascii="Times New Roman" w:hAnsi="Times New Roman" w:cs="Times New Roman"/>
          <w:sz w:val="24"/>
          <w:lang w:val="en-GB"/>
        </w:rPr>
        <w:t>due to their largest body size among arboreal civets</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i/>
          <w:sz w:val="24"/>
          <w:lang w:val="en-GB"/>
        </w:rPr>
        <w:t xml:space="preserve">Ficus </w:t>
      </w:r>
      <w:r w:rsidR="00F36290" w:rsidRPr="00F67170">
        <w:rPr>
          <w:rFonts w:ascii="Times New Roman" w:hAnsi="Times New Roman" w:cs="Times New Roman"/>
          <w:i/>
          <w:sz w:val="24"/>
          <w:u w:color="FA5050"/>
          <w:lang w:val="en-GB"/>
        </w:rPr>
        <w:t>sundaica</w:t>
      </w:r>
      <w:r w:rsidR="00F36290" w:rsidRPr="00F67170">
        <w:rPr>
          <w:rFonts w:ascii="Times New Roman" w:hAnsi="Times New Roman" w:cs="Times New Roman"/>
          <w:sz w:val="24"/>
          <w:lang w:val="en-GB"/>
        </w:rPr>
        <w:t xml:space="preserve"> is a hemi-epiphytic strangler bearing fruit of ca. 18 mm in </w:t>
      </w:r>
      <w:r w:rsidR="00BB527C">
        <w:rPr>
          <w:rFonts w:ascii="Times New Roman" w:hAnsi="Times New Roman" w:cs="Times New Roman"/>
          <w:sz w:val="24"/>
          <w:lang w:val="en-GB"/>
        </w:rPr>
        <w:t>width</w:t>
      </w:r>
      <w:r w:rsidR="00F36290" w:rsidRPr="00F67170">
        <w:rPr>
          <w:rFonts w:ascii="Times New Roman" w:hAnsi="Times New Roman" w:cs="Times New Roman"/>
          <w:sz w:val="24"/>
          <w:lang w:val="en-GB"/>
        </w:rPr>
        <w:t xml:space="preserve"> in the </w:t>
      </w:r>
      <w:r w:rsidR="00F36290" w:rsidRPr="00F67170">
        <w:rPr>
          <w:rFonts w:ascii="Times New Roman" w:hAnsi="Times New Roman" w:cs="Times New Roman"/>
          <w:sz w:val="24"/>
          <w:lang w:val="en-GB"/>
        </w:rPr>
        <w:lastRenderedPageBreak/>
        <w:t xml:space="preserve">mid-canopy. Overall, the fruits were obviously immature based on their hardness. Considering that the same binturong fed on this species on </w:t>
      </w:r>
      <w:r w:rsidR="00673A24">
        <w:rPr>
          <w:rFonts w:ascii="Times New Roman" w:hAnsi="Times New Roman" w:cs="Times New Roman"/>
          <w:sz w:val="24"/>
          <w:lang w:val="en-GB"/>
        </w:rPr>
        <w:t>a different</w:t>
      </w:r>
      <w:r w:rsidR="00F36290" w:rsidRPr="00F67170">
        <w:rPr>
          <w:rFonts w:ascii="Times New Roman" w:hAnsi="Times New Roman" w:cs="Times New Roman"/>
          <w:sz w:val="24"/>
          <w:lang w:val="en-GB"/>
        </w:rPr>
        <w:t xml:space="preserve"> tree (Ta</w:t>
      </w:r>
      <w:r w:rsidR="00673A24">
        <w:rPr>
          <w:rFonts w:ascii="Times New Roman" w:hAnsi="Times New Roman" w:cs="Times New Roman"/>
          <w:sz w:val="24"/>
          <w:lang w:val="en-GB"/>
        </w:rPr>
        <w:t>ble 4.2), it is likely that the</w:t>
      </w:r>
      <w:r w:rsidR="00F36290" w:rsidRPr="00F67170">
        <w:rPr>
          <w:rFonts w:ascii="Times New Roman" w:hAnsi="Times New Roman" w:cs="Times New Roman"/>
          <w:sz w:val="24"/>
          <w:lang w:val="en-GB"/>
        </w:rPr>
        <w:t xml:space="preserve"> figs </w:t>
      </w:r>
      <w:r w:rsidR="00673A24">
        <w:rPr>
          <w:rFonts w:ascii="Times New Roman" w:hAnsi="Times New Roman" w:cs="Times New Roman"/>
          <w:sz w:val="24"/>
          <w:lang w:val="en-GB"/>
        </w:rPr>
        <w:t xml:space="preserve">in the former tree </w:t>
      </w:r>
      <w:r w:rsidR="00F36290" w:rsidRPr="00F67170">
        <w:rPr>
          <w:rFonts w:ascii="Times New Roman" w:hAnsi="Times New Roman" w:cs="Times New Roman"/>
          <w:sz w:val="24"/>
          <w:lang w:val="en-GB"/>
        </w:rPr>
        <w:t>were purposely ignored. Therefore, the binturong probably did not feed on immature figs, or in fig trees that have fine slender branches. Thus, there were figs which the binturong could not feed or did not prefer.</w:t>
      </w:r>
    </w:p>
    <w:p w14:paraId="343A7B94" w14:textId="4594539A" w:rsidR="00F36290" w:rsidRPr="00F67170" w:rsidRDefault="00F36290" w:rsidP="00F36290">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 xml:space="preserve">Over 60% of figs fed by the binturong were hemi-epiphytes even though density of these figs are not high in </w:t>
      </w:r>
      <w:r w:rsidR="0074722F" w:rsidRPr="00F67170">
        <w:rPr>
          <w:rFonts w:ascii="Times New Roman" w:hAnsi="Times New Roman" w:cs="Times New Roman"/>
          <w:sz w:val="24"/>
          <w:lang w:val="en-GB"/>
        </w:rPr>
        <w:t>Danum (Table 4.</w:t>
      </w:r>
      <w:r w:rsidR="0074722F" w:rsidRPr="00AE32F9">
        <w:rPr>
          <w:rFonts w:ascii="Times New Roman" w:hAnsi="Times New Roman" w:cs="Times New Roman"/>
          <w:sz w:val="24"/>
          <w:lang w:val="en-GB"/>
        </w:rPr>
        <w:t>3</w:t>
      </w:r>
      <w:r w:rsidR="0074722F" w:rsidRPr="00F67170">
        <w:rPr>
          <w:rFonts w:ascii="Times New Roman" w:hAnsi="Times New Roman" w:cs="Times New Roman"/>
          <w:sz w:val="24"/>
          <w:lang w:val="en-GB"/>
        </w:rPr>
        <w:t>)</w:t>
      </w:r>
      <w:r w:rsidRPr="00F67170">
        <w:rPr>
          <w:rFonts w:ascii="Times New Roman" w:hAnsi="Times New Roman" w:cs="Times New Roman"/>
          <w:sz w:val="24"/>
          <w:lang w:val="en-GB"/>
        </w:rPr>
        <w:t xml:space="preserve">. </w:t>
      </w:r>
      <w:r w:rsidR="0074722F" w:rsidRPr="00F67170">
        <w:rPr>
          <w:rFonts w:ascii="Times New Roman" w:hAnsi="Times New Roman" w:cs="Times New Roman"/>
          <w:sz w:val="24"/>
          <w:lang w:val="en-GB"/>
        </w:rPr>
        <w:t>P</w:t>
      </w:r>
      <w:r w:rsidRPr="00F67170">
        <w:rPr>
          <w:rFonts w:ascii="Times New Roman" w:hAnsi="Times New Roman" w:cs="Times New Roman"/>
          <w:sz w:val="24"/>
          <w:lang w:val="en-GB"/>
        </w:rPr>
        <w:t xml:space="preserve">rotein, carbohydrate and lipid content are low, and fig fibre and pulp water content </w:t>
      </w:r>
      <w:r w:rsidR="0074722F" w:rsidRPr="00F67170">
        <w:rPr>
          <w:rFonts w:ascii="Times New Roman" w:hAnsi="Times New Roman" w:cs="Times New Roman"/>
          <w:sz w:val="24"/>
          <w:lang w:val="en-GB"/>
        </w:rPr>
        <w:t xml:space="preserve">of figs </w:t>
      </w:r>
      <w:r w:rsidRPr="00F67170">
        <w:rPr>
          <w:rFonts w:ascii="Times New Roman" w:hAnsi="Times New Roman" w:cs="Times New Roman"/>
          <w:sz w:val="24"/>
          <w:lang w:val="en-GB"/>
        </w:rPr>
        <w:t xml:space="preserve">tend to be high (Shanahan 2000). Therefore, figs are not notably nutrient-rich. Most frugivores use figs as fallback food except for fig specialists such as some pigeons and parrots (Shanahan et al. 2001). There is a report of a binturong feeding on a vine, </w:t>
      </w:r>
      <w:r w:rsidRPr="00F67170">
        <w:rPr>
          <w:rFonts w:ascii="Times New Roman" w:hAnsi="Times New Roman" w:cs="Times New Roman"/>
          <w:i/>
          <w:sz w:val="24"/>
          <w:lang w:val="en-GB"/>
        </w:rPr>
        <w:t>Gnetum montanum</w:t>
      </w:r>
      <w:r w:rsidRPr="00F67170">
        <w:rPr>
          <w:rFonts w:ascii="Times New Roman" w:hAnsi="Times New Roman" w:cs="Times New Roman"/>
          <w:sz w:val="24"/>
          <w:lang w:val="en-GB"/>
        </w:rPr>
        <w:t xml:space="preserve"> (Gnetaceae), in Thailand (Nettelbeck 1997), as well as a few reports of the consumption of animal protein (Harrison 1952). Therefore, binturongs are potentially able to feed on food resources other than figs. </w:t>
      </w:r>
    </w:p>
    <w:p w14:paraId="2963B17C" w14:textId="77D0C21A" w:rsidR="00AD5AA2" w:rsidRPr="00F67170" w:rsidRDefault="0074722F" w:rsidP="00AD5AA2">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 xml:space="preserve">Why binturongs predominantly feed on figs? </w:t>
      </w:r>
      <w:r w:rsidR="00F36290" w:rsidRPr="00F67170">
        <w:rPr>
          <w:rFonts w:ascii="Times New Roman" w:hAnsi="Times New Roman" w:cs="Times New Roman"/>
          <w:sz w:val="24"/>
          <w:lang w:val="en-GB"/>
        </w:rPr>
        <w:t xml:space="preserve">Binturongs are the largest nocturnal arboreal frugivores in south-east Asia, and thereby they need large quantity of foods than do smaller sized animals (Kleiber 1961). Based on the result of fruit selection by the collared binturong, consumed figs were softer and having large crop </w:t>
      </w:r>
      <w:r w:rsidR="00F36290" w:rsidRPr="00F67170">
        <w:rPr>
          <w:rFonts w:ascii="Times New Roman" w:hAnsi="Times New Roman" w:cs="Times New Roman"/>
          <w:sz w:val="24"/>
          <w:lang w:val="en-GB"/>
        </w:rPr>
        <w:lastRenderedPageBreak/>
        <w:t>size than non-f</w:t>
      </w:r>
      <w:r w:rsidR="00ED3A24">
        <w:rPr>
          <w:rFonts w:ascii="Times New Roman" w:hAnsi="Times New Roman" w:cs="Times New Roman"/>
          <w:sz w:val="24"/>
          <w:lang w:val="en-GB"/>
        </w:rPr>
        <w:t>ood</w:t>
      </w:r>
      <w:r w:rsidR="00F36290" w:rsidRPr="00F67170">
        <w:rPr>
          <w:rFonts w:ascii="Times New Roman" w:hAnsi="Times New Roman" w:cs="Times New Roman"/>
          <w:sz w:val="24"/>
          <w:lang w:val="en-GB"/>
        </w:rPr>
        <w:t xml:space="preserve"> fruits. </w:t>
      </w:r>
      <w:r w:rsidR="002F184B" w:rsidRPr="00F67170">
        <w:rPr>
          <w:rFonts w:ascii="Times New Roman" w:hAnsi="Times New Roman" w:cs="Times New Roman"/>
          <w:sz w:val="24"/>
          <w:lang w:val="en-GB"/>
        </w:rPr>
        <w:t>An exceptionally large crop size and year-round availability are the most distinct feature of figs (Shanahan 2000).</w:t>
      </w:r>
      <w:r w:rsidR="00F36290" w:rsidRPr="00F67170">
        <w:rPr>
          <w:rFonts w:ascii="Times New Roman" w:hAnsi="Times New Roman" w:cs="Times New Roman"/>
          <w:sz w:val="24"/>
          <w:lang w:val="en-GB"/>
        </w:rPr>
        <w:t xml:space="preserve"> Crop size is one of the most important determination factor of feeding patch for some fru</w:t>
      </w:r>
      <w:r w:rsidR="00673A24">
        <w:rPr>
          <w:rFonts w:ascii="Times New Roman" w:hAnsi="Times New Roman" w:cs="Times New Roman"/>
          <w:sz w:val="24"/>
          <w:lang w:val="en-GB"/>
        </w:rPr>
        <w:t>givores (the Bornean orang-utan</w:t>
      </w:r>
      <w:r w:rsidR="00F36290" w:rsidRPr="00F67170">
        <w:rPr>
          <w:rFonts w:ascii="Times New Roman" w:hAnsi="Times New Roman" w:cs="Times New Roman"/>
          <w:sz w:val="24"/>
          <w:lang w:val="en-GB"/>
        </w:rPr>
        <w:t xml:space="preserve">; Leighton 1993, the kinkajou </w:t>
      </w:r>
      <w:r w:rsidR="00F36290" w:rsidRPr="00F67170">
        <w:rPr>
          <w:rFonts w:ascii="Times New Roman" w:hAnsi="Times New Roman" w:cs="Times New Roman"/>
          <w:i/>
          <w:sz w:val="24"/>
          <w:lang w:val="en-GB"/>
        </w:rPr>
        <w:t>Potos flavus</w:t>
      </w:r>
      <w:r w:rsidR="00F36290" w:rsidRPr="00F67170">
        <w:rPr>
          <w:rFonts w:ascii="Times New Roman" w:hAnsi="Times New Roman" w:cs="Times New Roman"/>
          <w:sz w:val="24"/>
          <w:lang w:val="en-GB"/>
        </w:rPr>
        <w:t xml:space="preserve">; Kays 1999, Bornean gibbons </w:t>
      </w:r>
      <w:r w:rsidR="00F36290" w:rsidRPr="00F67170">
        <w:rPr>
          <w:rFonts w:ascii="Times New Roman" w:hAnsi="Times New Roman" w:cs="Times New Roman"/>
          <w:i/>
          <w:sz w:val="24"/>
          <w:lang w:val="en-GB"/>
        </w:rPr>
        <w:t>Hylobates</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i/>
          <w:sz w:val="24"/>
          <w:lang w:val="en-GB"/>
        </w:rPr>
        <w:t>muelleri</w:t>
      </w:r>
      <w:r w:rsidR="00F36290" w:rsidRPr="00F67170">
        <w:rPr>
          <w:rFonts w:ascii="Times New Roman" w:hAnsi="Times New Roman" w:cs="Times New Roman"/>
          <w:sz w:val="24"/>
          <w:lang w:val="en-GB"/>
        </w:rPr>
        <w:t xml:space="preserve"> × </w:t>
      </w:r>
      <w:r w:rsidR="00F36290" w:rsidRPr="00F67170">
        <w:rPr>
          <w:rFonts w:ascii="Times New Roman" w:hAnsi="Times New Roman" w:cs="Times New Roman"/>
          <w:i/>
          <w:sz w:val="24"/>
          <w:lang w:val="en-GB"/>
        </w:rPr>
        <w:t>agilis</w:t>
      </w:r>
      <w:r w:rsidR="00F36290" w:rsidRPr="00F67170">
        <w:rPr>
          <w:rFonts w:ascii="Times New Roman" w:hAnsi="Times New Roman" w:cs="Times New Roman"/>
          <w:sz w:val="24"/>
          <w:lang w:val="en-GB"/>
        </w:rPr>
        <w:t xml:space="preserve">; McConkey et al. 2002). We also recorded large-cropped non-fig plants in fruit census (e.g. </w:t>
      </w:r>
      <w:r w:rsidR="00F36290" w:rsidRPr="00F67170">
        <w:rPr>
          <w:rFonts w:ascii="Times New Roman" w:hAnsi="Times New Roman" w:cs="Times New Roman"/>
          <w:i/>
          <w:sz w:val="24"/>
          <w:lang w:val="en-GB"/>
        </w:rPr>
        <w:t>Nephelium cuspidatum</w:t>
      </w:r>
      <w:r w:rsidR="00F36290" w:rsidRPr="00F67170">
        <w:rPr>
          <w:rFonts w:ascii="Times New Roman" w:hAnsi="Times New Roman" w:cs="Times New Roman"/>
          <w:sz w:val="24"/>
          <w:lang w:val="en-GB"/>
        </w:rPr>
        <w:t xml:space="preserve">, </w:t>
      </w:r>
      <w:r w:rsidR="00F36290" w:rsidRPr="00F67170">
        <w:rPr>
          <w:rFonts w:ascii="Times New Roman" w:hAnsi="Times New Roman" w:cs="Times New Roman"/>
          <w:i/>
          <w:sz w:val="24"/>
          <w:lang w:val="en-GB"/>
        </w:rPr>
        <w:t>Paranephelium xenophyllum</w:t>
      </w:r>
      <w:r w:rsidR="00F36290" w:rsidRPr="00F67170">
        <w:rPr>
          <w:rFonts w:ascii="Times New Roman" w:hAnsi="Times New Roman" w:cs="Times New Roman"/>
          <w:sz w:val="24"/>
          <w:lang w:val="en-GB"/>
        </w:rPr>
        <w:t xml:space="preserve">; Table </w:t>
      </w:r>
      <w:r w:rsidR="00086F63">
        <w:rPr>
          <w:rFonts w:ascii="Times New Roman" w:hAnsi="Times New Roman" w:cs="Times New Roman"/>
          <w:sz w:val="24"/>
          <w:lang w:val="en-GB"/>
        </w:rPr>
        <w:t>4.3</w:t>
      </w:r>
      <w:r w:rsidR="00F36290" w:rsidRPr="00F67170">
        <w:rPr>
          <w:rFonts w:ascii="Times New Roman" w:hAnsi="Times New Roman" w:cs="Times New Roman"/>
          <w:sz w:val="24"/>
          <w:lang w:val="en-GB"/>
        </w:rPr>
        <w:t xml:space="preserve">), but most of these plants exhibited a non-annual fruiting pattern and patchy-distribution (M. Nakabayashi unpubl. data). Figs were also patchily distributed but each fig tree had biannual or annual fruiting pattern (M. Nakabayashi unpubl. data). Given that the radio-collared binturong used the same </w:t>
      </w:r>
      <w:r w:rsidR="00F36290" w:rsidRPr="00F67170">
        <w:rPr>
          <w:rFonts w:ascii="Times New Roman" w:eastAsia="ＭＳ Ｐゴシック" w:hAnsi="Times New Roman" w:cs="Times New Roman"/>
          <w:i/>
          <w:iCs/>
          <w:color w:val="000000"/>
          <w:kern w:val="0"/>
          <w:sz w:val="24"/>
          <w:lang w:val="en-GB"/>
        </w:rPr>
        <w:t>Ficus binnendykii</w:t>
      </w:r>
      <w:r w:rsidR="00F36290" w:rsidRPr="00F67170">
        <w:rPr>
          <w:rFonts w:ascii="Times New Roman" w:hAnsi="Times New Roman" w:cs="Times New Roman"/>
          <w:sz w:val="24"/>
          <w:lang w:val="en-GB"/>
        </w:rPr>
        <w:t xml:space="preserve"> tree after 6 months</w:t>
      </w:r>
      <w:r w:rsidR="00474A4A" w:rsidRPr="00F67170">
        <w:rPr>
          <w:rFonts w:ascii="Times New Roman" w:hAnsi="Times New Roman" w:cs="Times New Roman"/>
          <w:sz w:val="24"/>
          <w:lang w:val="en-GB"/>
        </w:rPr>
        <w:t xml:space="preserve"> and 1 year</w:t>
      </w:r>
      <w:r w:rsidR="00F36290" w:rsidRPr="00F67170">
        <w:rPr>
          <w:rFonts w:ascii="Times New Roman" w:hAnsi="Times New Roman" w:cs="Times New Roman"/>
          <w:sz w:val="24"/>
          <w:lang w:val="en-GB"/>
        </w:rPr>
        <w:t xml:space="preserve"> from the first observation</w:t>
      </w:r>
      <w:r w:rsidR="00474A4A" w:rsidRPr="00F67170">
        <w:rPr>
          <w:rFonts w:ascii="Times New Roman" w:hAnsi="Times New Roman" w:cs="Times New Roman"/>
          <w:sz w:val="24"/>
          <w:lang w:val="en-GB"/>
        </w:rPr>
        <w:t xml:space="preserve"> (Table 4.2)</w:t>
      </w:r>
      <w:r w:rsidR="00F36290" w:rsidRPr="00F67170">
        <w:rPr>
          <w:rFonts w:ascii="Times New Roman" w:hAnsi="Times New Roman" w:cs="Times New Roman"/>
          <w:sz w:val="24"/>
          <w:lang w:val="en-GB"/>
        </w:rPr>
        <w:t xml:space="preserve">, she probably remembered the location of the feeding trees, indicating that the binturong did not forage opportunistically. </w:t>
      </w:r>
      <w:r w:rsidRPr="00F67170">
        <w:rPr>
          <w:rFonts w:ascii="Times New Roman" w:hAnsi="Times New Roman" w:cs="Times New Roman"/>
          <w:sz w:val="24"/>
          <w:lang w:val="en-GB"/>
        </w:rPr>
        <w:t xml:space="preserve">Even though crop size of </w:t>
      </w:r>
      <w:r w:rsidRPr="00F67170">
        <w:rPr>
          <w:rFonts w:ascii="Times New Roman" w:hAnsi="Times New Roman" w:cs="Times New Roman"/>
          <w:i/>
          <w:sz w:val="24"/>
          <w:lang w:val="en-GB"/>
        </w:rPr>
        <w:t>N. cuspidatum</w:t>
      </w:r>
      <w:r w:rsidRPr="00F67170">
        <w:rPr>
          <w:rFonts w:ascii="Times New Roman" w:hAnsi="Times New Roman" w:cs="Times New Roman"/>
          <w:sz w:val="24"/>
          <w:lang w:val="en-GB"/>
        </w:rPr>
        <w:t xml:space="preserve"> was large, they were ignored</w:t>
      </w:r>
      <w:r w:rsidR="00F36290" w:rsidRPr="00F67170">
        <w:rPr>
          <w:rFonts w:ascii="Times New Roman" w:hAnsi="Times New Roman" w:cs="Times New Roman"/>
          <w:sz w:val="24"/>
          <w:lang w:val="en-GB"/>
        </w:rPr>
        <w:t xml:space="preserve">. </w:t>
      </w:r>
      <w:r w:rsidRPr="00F67170">
        <w:rPr>
          <w:rFonts w:ascii="Times New Roman" w:hAnsi="Times New Roman" w:cs="Times New Roman"/>
          <w:sz w:val="24"/>
          <w:lang w:val="en-GB"/>
        </w:rPr>
        <w:t>B</w:t>
      </w:r>
      <w:r w:rsidR="00F36290" w:rsidRPr="00F67170">
        <w:rPr>
          <w:rFonts w:ascii="Times New Roman" w:hAnsi="Times New Roman" w:cs="Times New Roman"/>
          <w:sz w:val="24"/>
          <w:lang w:val="en-GB"/>
        </w:rPr>
        <w:t>inturong</w:t>
      </w:r>
      <w:r w:rsidRPr="00F67170">
        <w:rPr>
          <w:rFonts w:ascii="Times New Roman" w:hAnsi="Times New Roman" w:cs="Times New Roman"/>
          <w:sz w:val="24"/>
          <w:lang w:val="en-GB"/>
        </w:rPr>
        <w:t>s</w:t>
      </w:r>
      <w:r w:rsidR="00F36290" w:rsidRPr="00F67170">
        <w:rPr>
          <w:rFonts w:ascii="Times New Roman" w:hAnsi="Times New Roman" w:cs="Times New Roman"/>
          <w:sz w:val="24"/>
          <w:lang w:val="en-GB"/>
        </w:rPr>
        <w:t xml:space="preserve"> do not use hand for processing, and therefore </w:t>
      </w:r>
      <w:r w:rsidRPr="00F67170">
        <w:rPr>
          <w:rFonts w:ascii="Times New Roman" w:hAnsi="Times New Roman" w:cs="Times New Roman"/>
          <w:sz w:val="24"/>
          <w:lang w:val="en-GB"/>
        </w:rPr>
        <w:t xml:space="preserve">cannot open the indehiscent rinds of </w:t>
      </w:r>
      <w:r w:rsidRPr="00F67170">
        <w:rPr>
          <w:rFonts w:ascii="Times New Roman" w:hAnsi="Times New Roman" w:cs="Times New Roman"/>
          <w:i/>
          <w:sz w:val="24"/>
          <w:lang w:val="en-GB"/>
        </w:rPr>
        <w:t>N. cuspidatum</w:t>
      </w:r>
      <w:r w:rsidRPr="00F67170">
        <w:rPr>
          <w:rFonts w:ascii="Times New Roman" w:hAnsi="Times New Roman" w:cs="Times New Roman"/>
          <w:sz w:val="24"/>
          <w:lang w:val="en-GB"/>
        </w:rPr>
        <w:t xml:space="preserve"> fruits</w:t>
      </w:r>
      <w:r w:rsidR="00F36290" w:rsidRPr="00F67170">
        <w:rPr>
          <w:rFonts w:ascii="Times New Roman" w:hAnsi="Times New Roman" w:cs="Times New Roman"/>
          <w:sz w:val="24"/>
          <w:lang w:val="en-GB"/>
        </w:rPr>
        <w:t>. Fig is a berry-like fruit (pseudocarp), and animals can eat figs without special processing</w:t>
      </w:r>
      <w:r w:rsidRPr="00F67170">
        <w:rPr>
          <w:rFonts w:ascii="Times New Roman" w:hAnsi="Times New Roman" w:cs="Times New Roman"/>
          <w:sz w:val="24"/>
          <w:lang w:val="en-GB"/>
        </w:rPr>
        <w:t xml:space="preserve"> tequnique</w:t>
      </w:r>
      <w:r w:rsidR="00F36290" w:rsidRPr="00F67170">
        <w:rPr>
          <w:rFonts w:ascii="Times New Roman" w:hAnsi="Times New Roman" w:cs="Times New Roman"/>
          <w:sz w:val="24"/>
          <w:lang w:val="en-GB"/>
        </w:rPr>
        <w:t xml:space="preserve">. </w:t>
      </w:r>
      <w:r w:rsidR="00AD5AA2" w:rsidRPr="00F67170">
        <w:rPr>
          <w:rFonts w:ascii="Times New Roman" w:hAnsi="Times New Roman" w:cs="Times New Roman"/>
          <w:sz w:val="24"/>
          <w:lang w:val="en-GB"/>
        </w:rPr>
        <w:t xml:space="preserve">Therefore, it could be more efficient for the binturong to use the surely available large-cropped figs rather than feeding opportunistically in search of smaller-cropped fruits. </w:t>
      </w:r>
    </w:p>
    <w:p w14:paraId="1EB7A177" w14:textId="61460D87" w:rsidR="00F36290" w:rsidRPr="00F67170" w:rsidRDefault="00AD5AA2" w:rsidP="00F36290">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lastRenderedPageBreak/>
        <w:t xml:space="preserve">The binturong did not exhibit preference for open-canopy habitats such as river and roadside. </w:t>
      </w:r>
      <w:r w:rsidR="00262503">
        <w:rPr>
          <w:rFonts w:ascii="Times New Roman" w:hAnsi="Times New Roman" w:cs="Times New Roman"/>
          <w:sz w:val="24"/>
          <w:lang w:val="en-GB"/>
        </w:rPr>
        <w:t xml:space="preserve">Grassman et al. (2005) reported that </w:t>
      </w:r>
      <w:r w:rsidR="00381E66">
        <w:rPr>
          <w:rFonts w:ascii="Times New Roman" w:hAnsi="Times New Roman" w:cs="Times New Roman"/>
          <w:sz w:val="24"/>
          <w:lang w:val="en-GB"/>
        </w:rPr>
        <w:t xml:space="preserve">1 out of 5 male binturongs preferred open forest-grassland more than closed forest whilst another binturong preferred closed forest more than expected. Thereby, habitat preference of binturongs may </w:t>
      </w:r>
      <w:r w:rsidR="007126EE">
        <w:rPr>
          <w:rFonts w:ascii="Times New Roman" w:hAnsi="Times New Roman" w:cs="Times New Roman"/>
          <w:sz w:val="24"/>
          <w:lang w:val="en-GB"/>
        </w:rPr>
        <w:t>depend on some ecological factors such as existence of conspecifics, food availability, and habitat heterogeneity.</w:t>
      </w:r>
    </w:p>
    <w:p w14:paraId="05BA09AE" w14:textId="32C2538A" w:rsidR="00F36290" w:rsidRPr="00F67170" w:rsidRDefault="00F36290" w:rsidP="00F36290">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Most figs on which binturongs feed are hemi-epiphyte, and the seeds of these figs germinate in the canopy of host trees (Laman 1995, Harrison et al. 2003). All binturongs observed in this study were seen in the canopy or mid-canopy, and they never descended to the ground when they moved to or from feeding trees. Moreover, we observed the binturong def</w:t>
      </w:r>
      <w:r w:rsidR="008D3FA6">
        <w:rPr>
          <w:rFonts w:ascii="Times New Roman" w:hAnsi="Times New Roman" w:cs="Times New Roman"/>
          <w:sz w:val="24"/>
          <w:lang w:val="en-GB"/>
        </w:rPr>
        <w:t>a</w:t>
      </w:r>
      <w:r w:rsidRPr="00F67170">
        <w:rPr>
          <w:rFonts w:ascii="Times New Roman" w:hAnsi="Times New Roman" w:cs="Times New Roman"/>
          <w:sz w:val="24"/>
          <w:lang w:val="en-GB"/>
        </w:rPr>
        <w:t>ecating on tree branches and trunks without destructi</w:t>
      </w:r>
      <w:r w:rsidR="00AD5AA2" w:rsidRPr="00F67170">
        <w:rPr>
          <w:rFonts w:ascii="Times New Roman" w:hAnsi="Times New Roman" w:cs="Times New Roman"/>
          <w:sz w:val="24"/>
          <w:lang w:val="en-GB"/>
        </w:rPr>
        <w:t>ng seeds</w:t>
      </w:r>
      <w:r w:rsidRPr="00F67170">
        <w:rPr>
          <w:rFonts w:ascii="Times New Roman" w:hAnsi="Times New Roman" w:cs="Times New Roman"/>
          <w:sz w:val="24"/>
          <w:lang w:val="en-GB"/>
        </w:rPr>
        <w:t xml:space="preserve">. Given that fig seeds ingested by captive binturongs germinated (Shanahan 2000), binturongs may be important seed dispersers of hemi-epiphytic figs. However, it should not be conclusive because we found their faeces including seeds of hemi-epiphytic figs on a host tree, and recruitment of these figs below the parent is unlikely (Laman 1995, 1996). When they defaecate after they move from the host tree, it could be effective for figs. </w:t>
      </w:r>
    </w:p>
    <w:p w14:paraId="4D121B92" w14:textId="5D9F8415" w:rsidR="00F36290" w:rsidRDefault="00C74652" w:rsidP="00F36290">
      <w:pPr>
        <w:spacing w:line="480" w:lineRule="auto"/>
        <w:ind w:firstLine="840"/>
        <w:jc w:val="left"/>
        <w:rPr>
          <w:rFonts w:ascii="Times New Roman" w:hAnsi="Times New Roman" w:cs="Times New Roman"/>
          <w:sz w:val="24"/>
          <w:lang w:val="en-GB"/>
        </w:rPr>
      </w:pPr>
      <w:r w:rsidRPr="00C74652">
        <w:rPr>
          <w:rFonts w:ascii="Times New Roman" w:hAnsi="Times New Roman" w:cs="Times New Roman"/>
          <w:sz w:val="24"/>
          <w:lang w:val="en-GB"/>
        </w:rPr>
        <w:t xml:space="preserve">This is the first study on fruit selection of the binturong. Although we found </w:t>
      </w:r>
      <w:r w:rsidRPr="00C74652">
        <w:rPr>
          <w:rFonts w:ascii="Times New Roman" w:hAnsi="Times New Roman" w:cs="Times New Roman"/>
          <w:sz w:val="24"/>
          <w:lang w:val="en-GB"/>
        </w:rPr>
        <w:lastRenderedPageBreak/>
        <w:t>that the binturong predominantly fed on figs</w:t>
      </w:r>
      <w:r w:rsidR="00B57594">
        <w:rPr>
          <w:rFonts w:ascii="Times New Roman" w:hAnsi="Times New Roman" w:cs="Times New Roman"/>
          <w:sz w:val="24"/>
          <w:lang w:val="en-GB"/>
        </w:rPr>
        <w:t xml:space="preserve"> and one female binturong did not show preference neither in canopy-open areas nor closed forests</w:t>
      </w:r>
      <w:r w:rsidRPr="00C74652">
        <w:rPr>
          <w:rFonts w:ascii="Times New Roman" w:hAnsi="Times New Roman" w:cs="Times New Roman"/>
          <w:sz w:val="24"/>
          <w:lang w:val="en-GB"/>
        </w:rPr>
        <w:t>, there is no sufficient evidence to fully understand feeding ecology of this species based on only one female individual. More efforts are needed to clari</w:t>
      </w:r>
      <w:r>
        <w:rPr>
          <w:rFonts w:ascii="Times New Roman" w:hAnsi="Times New Roman" w:cs="Times New Roman"/>
          <w:sz w:val="24"/>
          <w:lang w:val="en-GB"/>
        </w:rPr>
        <w:t>fy the feeding ecology of this species</w:t>
      </w:r>
      <w:r w:rsidRPr="00C74652">
        <w:rPr>
          <w:rFonts w:ascii="Times New Roman" w:hAnsi="Times New Roman" w:cs="Times New Roman"/>
          <w:sz w:val="24"/>
          <w:lang w:val="en-GB"/>
        </w:rPr>
        <w:t>.</w:t>
      </w:r>
    </w:p>
    <w:p w14:paraId="49C9CFDB" w14:textId="77777777" w:rsidR="00C74652" w:rsidRDefault="00C74652" w:rsidP="00F36290">
      <w:pPr>
        <w:spacing w:line="480" w:lineRule="auto"/>
        <w:ind w:firstLine="840"/>
        <w:jc w:val="left"/>
        <w:rPr>
          <w:rFonts w:ascii="Times New Roman" w:hAnsi="Times New Roman" w:cs="Times New Roman"/>
          <w:sz w:val="24"/>
          <w:lang w:val="en-GB"/>
        </w:rPr>
      </w:pPr>
    </w:p>
    <w:p w14:paraId="5E37EF8E" w14:textId="77777777" w:rsidR="00C74652" w:rsidRPr="00F67170" w:rsidRDefault="00C74652" w:rsidP="00F36290">
      <w:pPr>
        <w:spacing w:line="480" w:lineRule="auto"/>
        <w:ind w:firstLine="840"/>
        <w:jc w:val="left"/>
        <w:rPr>
          <w:rFonts w:ascii="Times New Roman" w:hAnsi="Times New Roman" w:cs="Times New Roman"/>
          <w:sz w:val="24"/>
          <w:lang w:val="en-GB"/>
        </w:rPr>
        <w:sectPr w:rsidR="00C74652" w:rsidRPr="00F67170" w:rsidSect="00AB1685">
          <w:pgSz w:w="11906" w:h="16838"/>
          <w:pgMar w:top="1985" w:right="1701" w:bottom="1701" w:left="1701" w:header="851" w:footer="992" w:gutter="0"/>
          <w:cols w:space="425"/>
          <w:docGrid w:type="lines" w:linePitch="360"/>
        </w:sectPr>
      </w:pPr>
    </w:p>
    <w:p w14:paraId="4AB89531" w14:textId="77777777" w:rsidR="00F36290" w:rsidRPr="00F67170" w:rsidRDefault="00F36290" w:rsidP="00F36290">
      <w:pPr>
        <w:spacing w:line="480" w:lineRule="auto"/>
        <w:rPr>
          <w:sz w:val="22"/>
          <w:lang w:val="en-GB"/>
        </w:rPr>
      </w:pPr>
      <w:r w:rsidRPr="00F67170">
        <w:rPr>
          <w:rFonts w:ascii="Times New Roman" w:hAnsi="Times New Roman" w:cs="Times New Roman"/>
          <w:sz w:val="24"/>
          <w:szCs w:val="24"/>
          <w:lang w:val="en-GB"/>
        </w:rPr>
        <w:lastRenderedPageBreak/>
        <w:t>Table 4.1. List of food species of the binturong</w:t>
      </w:r>
    </w:p>
    <w:tbl>
      <w:tblPr>
        <w:tblW w:w="14485" w:type="dxa"/>
        <w:tblCellMar>
          <w:left w:w="99" w:type="dxa"/>
          <w:right w:w="99" w:type="dxa"/>
        </w:tblCellMar>
        <w:tblLook w:val="04A0" w:firstRow="1" w:lastRow="0" w:firstColumn="1" w:lastColumn="0" w:noHBand="0" w:noVBand="1"/>
      </w:tblPr>
      <w:tblGrid>
        <w:gridCol w:w="2520"/>
        <w:gridCol w:w="1040"/>
        <w:gridCol w:w="1118"/>
        <w:gridCol w:w="1134"/>
        <w:gridCol w:w="1134"/>
        <w:gridCol w:w="1701"/>
        <w:gridCol w:w="1276"/>
        <w:gridCol w:w="1276"/>
        <w:gridCol w:w="1134"/>
        <w:gridCol w:w="1302"/>
        <w:gridCol w:w="850"/>
      </w:tblGrid>
      <w:tr w:rsidR="00F36290" w:rsidRPr="00F67170" w14:paraId="039BF954" w14:textId="77777777" w:rsidTr="00182622">
        <w:trPr>
          <w:trHeight w:val="900"/>
        </w:trPr>
        <w:tc>
          <w:tcPr>
            <w:tcW w:w="2520" w:type="dxa"/>
            <w:tcBorders>
              <w:top w:val="single" w:sz="4" w:space="0" w:color="auto"/>
              <w:left w:val="nil"/>
              <w:bottom w:val="single" w:sz="4" w:space="0" w:color="auto"/>
              <w:right w:val="nil"/>
            </w:tcBorders>
            <w:shd w:val="clear" w:color="auto" w:fill="auto"/>
            <w:noWrap/>
            <w:vAlign w:val="center"/>
            <w:hideMark/>
          </w:tcPr>
          <w:p w14:paraId="26405AE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1040" w:type="dxa"/>
            <w:tcBorders>
              <w:top w:val="single" w:sz="4" w:space="0" w:color="auto"/>
              <w:left w:val="nil"/>
              <w:bottom w:val="single" w:sz="4" w:space="0" w:color="auto"/>
              <w:right w:val="nil"/>
            </w:tcBorders>
            <w:shd w:val="clear" w:color="auto" w:fill="auto"/>
            <w:noWrap/>
            <w:vAlign w:val="center"/>
            <w:hideMark/>
          </w:tcPr>
          <w:p w14:paraId="0DEB610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118" w:type="dxa"/>
            <w:tcBorders>
              <w:top w:val="single" w:sz="4" w:space="0" w:color="auto"/>
              <w:left w:val="nil"/>
              <w:bottom w:val="single" w:sz="4" w:space="0" w:color="auto"/>
              <w:right w:val="nil"/>
            </w:tcBorders>
            <w:shd w:val="clear" w:color="auto" w:fill="auto"/>
            <w:noWrap/>
            <w:vAlign w:val="center"/>
            <w:hideMark/>
          </w:tcPr>
          <w:p w14:paraId="19F6039D" w14:textId="52AC4128"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life form</w:t>
            </w:r>
            <w:r w:rsidR="00182622" w:rsidRPr="00182622">
              <w:rPr>
                <w:rFonts w:ascii="Times New Roman" w:eastAsia="ＭＳ Ｐゴシック" w:hAnsi="Times New Roman" w:cs="Times New Roman"/>
                <w:color w:val="000000"/>
                <w:kern w:val="0"/>
                <w:sz w:val="22"/>
                <w:vertAlign w:val="superscript"/>
                <w:lang w:val="en-GB"/>
              </w:rPr>
              <w:t>a</w:t>
            </w:r>
          </w:p>
        </w:tc>
        <w:tc>
          <w:tcPr>
            <w:tcW w:w="1134" w:type="dxa"/>
            <w:tcBorders>
              <w:top w:val="single" w:sz="4" w:space="0" w:color="auto"/>
              <w:left w:val="nil"/>
              <w:bottom w:val="single" w:sz="4" w:space="0" w:color="auto"/>
              <w:right w:val="nil"/>
            </w:tcBorders>
            <w:shd w:val="clear" w:color="auto" w:fill="auto"/>
            <w:vAlign w:val="center"/>
            <w:hideMark/>
          </w:tcPr>
          <w:p w14:paraId="0DF56F1C" w14:textId="6BE27B34" w:rsidR="00F36290" w:rsidRPr="00F67170" w:rsidRDefault="00C2738A"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w:t>
            </w:r>
            <w:r w:rsidR="00F36290" w:rsidRPr="00F67170">
              <w:rPr>
                <w:rFonts w:ascii="Times New Roman" w:eastAsia="ＭＳ Ｐゴシック" w:hAnsi="Times New Roman" w:cs="Times New Roman"/>
                <w:color w:val="000000"/>
                <w:kern w:val="0"/>
                <w:sz w:val="22"/>
                <w:lang w:val="en-GB"/>
              </w:rPr>
              <w:t>ig placement</w:t>
            </w:r>
          </w:p>
        </w:tc>
        <w:tc>
          <w:tcPr>
            <w:tcW w:w="1134" w:type="dxa"/>
            <w:tcBorders>
              <w:top w:val="single" w:sz="4" w:space="0" w:color="auto"/>
              <w:left w:val="nil"/>
              <w:bottom w:val="single" w:sz="4" w:space="0" w:color="auto"/>
              <w:right w:val="nil"/>
            </w:tcBorders>
            <w:shd w:val="clear" w:color="auto" w:fill="auto"/>
            <w:vAlign w:val="center"/>
            <w:hideMark/>
          </w:tcPr>
          <w:p w14:paraId="1BB44D2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breeding system</w:t>
            </w:r>
          </w:p>
        </w:tc>
        <w:tc>
          <w:tcPr>
            <w:tcW w:w="1701" w:type="dxa"/>
            <w:tcBorders>
              <w:top w:val="single" w:sz="4" w:space="0" w:color="auto"/>
              <w:left w:val="nil"/>
              <w:bottom w:val="single" w:sz="4" w:space="0" w:color="auto"/>
              <w:right w:val="nil"/>
            </w:tcBorders>
            <w:shd w:val="clear" w:color="auto" w:fill="auto"/>
            <w:vAlign w:val="center"/>
            <w:hideMark/>
          </w:tcPr>
          <w:p w14:paraId="6F01A68A" w14:textId="05469DF8"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fruit </w:t>
            </w:r>
            <w:r w:rsidR="00BB527C">
              <w:rPr>
                <w:rFonts w:ascii="Times New Roman" w:eastAsia="ＭＳ Ｐゴシック" w:hAnsi="Times New Roman" w:cs="Times New Roman"/>
                <w:color w:val="000000"/>
                <w:kern w:val="0"/>
                <w:sz w:val="22"/>
                <w:lang w:val="en-GB"/>
              </w:rPr>
              <w:t>width</w:t>
            </w:r>
            <w:r w:rsidRPr="00F67170">
              <w:rPr>
                <w:rFonts w:ascii="Times New Roman" w:eastAsia="ＭＳ Ｐゴシック" w:hAnsi="Times New Roman" w:cs="Times New Roman"/>
                <w:color w:val="000000"/>
                <w:kern w:val="0"/>
                <w:sz w:val="22"/>
                <w:lang w:val="en-GB"/>
              </w:rPr>
              <w:t xml:space="preserve"> × length (mm)</w:t>
            </w:r>
          </w:p>
        </w:tc>
        <w:tc>
          <w:tcPr>
            <w:tcW w:w="1276" w:type="dxa"/>
            <w:tcBorders>
              <w:top w:val="single" w:sz="4" w:space="0" w:color="auto"/>
              <w:left w:val="nil"/>
              <w:bottom w:val="single" w:sz="4" w:space="0" w:color="auto"/>
              <w:right w:val="nil"/>
            </w:tcBorders>
            <w:shd w:val="clear" w:color="auto" w:fill="auto"/>
            <w:vAlign w:val="center"/>
            <w:hideMark/>
          </w:tcPr>
          <w:p w14:paraId="2D5EEB4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colour when ripe</w:t>
            </w:r>
          </w:p>
        </w:tc>
        <w:tc>
          <w:tcPr>
            <w:tcW w:w="1276" w:type="dxa"/>
            <w:tcBorders>
              <w:top w:val="single" w:sz="4" w:space="0" w:color="auto"/>
              <w:left w:val="nil"/>
              <w:bottom w:val="single" w:sz="4" w:space="0" w:color="auto"/>
              <w:right w:val="nil"/>
            </w:tcBorders>
            <w:shd w:val="clear" w:color="auto" w:fill="auto"/>
            <w:vAlign w:val="center"/>
            <w:hideMark/>
          </w:tcPr>
          <w:p w14:paraId="2D73DE7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colour change as being ripen</w:t>
            </w:r>
          </w:p>
        </w:tc>
        <w:tc>
          <w:tcPr>
            <w:tcW w:w="1134" w:type="dxa"/>
            <w:tcBorders>
              <w:top w:val="single" w:sz="4" w:space="0" w:color="auto"/>
              <w:left w:val="nil"/>
              <w:bottom w:val="single" w:sz="4" w:space="0" w:color="auto"/>
              <w:right w:val="nil"/>
            </w:tcBorders>
            <w:shd w:val="clear" w:color="auto" w:fill="auto"/>
            <w:noWrap/>
            <w:vAlign w:val="center"/>
            <w:hideMark/>
          </w:tcPr>
          <w:p w14:paraId="512ABB32" w14:textId="45BE4E89" w:rsidR="00F36290" w:rsidRPr="00F67170" w:rsidRDefault="00182622" w:rsidP="00182622">
            <w:pPr>
              <w:widowControl/>
              <w:jc w:val="center"/>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study site</w:t>
            </w:r>
            <w:r w:rsidRPr="00182622">
              <w:rPr>
                <w:rFonts w:ascii="Times New Roman" w:eastAsia="ＭＳ Ｐゴシック" w:hAnsi="Times New Roman" w:cs="Times New Roman"/>
                <w:color w:val="000000"/>
                <w:kern w:val="0"/>
                <w:sz w:val="22"/>
                <w:vertAlign w:val="superscript"/>
                <w:lang w:val="en-GB"/>
              </w:rPr>
              <w:t>b</w:t>
            </w:r>
          </w:p>
        </w:tc>
        <w:tc>
          <w:tcPr>
            <w:tcW w:w="1302" w:type="dxa"/>
            <w:tcBorders>
              <w:top w:val="single" w:sz="4" w:space="0" w:color="auto"/>
              <w:left w:val="nil"/>
              <w:bottom w:val="single" w:sz="4" w:space="0" w:color="auto"/>
              <w:right w:val="nil"/>
            </w:tcBorders>
            <w:shd w:val="clear" w:color="auto" w:fill="auto"/>
            <w:vAlign w:val="center"/>
            <w:hideMark/>
          </w:tcPr>
          <w:p w14:paraId="6F5C54F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recorded tree</w:t>
            </w:r>
          </w:p>
        </w:tc>
        <w:tc>
          <w:tcPr>
            <w:tcW w:w="850" w:type="dxa"/>
            <w:tcBorders>
              <w:top w:val="single" w:sz="4" w:space="0" w:color="auto"/>
              <w:left w:val="nil"/>
              <w:bottom w:val="single" w:sz="4" w:space="0" w:color="auto"/>
              <w:right w:val="nil"/>
            </w:tcBorders>
            <w:shd w:val="clear" w:color="auto" w:fill="auto"/>
            <w:vAlign w:val="center"/>
            <w:hideMark/>
          </w:tcPr>
          <w:p w14:paraId="44336AFB"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obs.</w:t>
            </w:r>
          </w:p>
        </w:tc>
      </w:tr>
      <w:tr w:rsidR="00F36290" w:rsidRPr="00F67170" w14:paraId="5817CA27" w14:textId="77777777" w:rsidTr="00182622">
        <w:trPr>
          <w:trHeight w:val="300"/>
        </w:trPr>
        <w:tc>
          <w:tcPr>
            <w:tcW w:w="2520" w:type="dxa"/>
            <w:tcBorders>
              <w:top w:val="nil"/>
              <w:left w:val="nil"/>
              <w:bottom w:val="nil"/>
              <w:right w:val="nil"/>
            </w:tcBorders>
            <w:shd w:val="clear" w:color="auto" w:fill="auto"/>
            <w:noWrap/>
            <w:vAlign w:val="center"/>
            <w:hideMark/>
          </w:tcPr>
          <w:p w14:paraId="11B8AC5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stupenda</w:t>
            </w:r>
          </w:p>
        </w:tc>
        <w:tc>
          <w:tcPr>
            <w:tcW w:w="1040" w:type="dxa"/>
            <w:tcBorders>
              <w:top w:val="nil"/>
              <w:left w:val="nil"/>
              <w:bottom w:val="nil"/>
              <w:right w:val="nil"/>
            </w:tcBorders>
            <w:shd w:val="clear" w:color="auto" w:fill="auto"/>
            <w:noWrap/>
            <w:vAlign w:val="center"/>
            <w:hideMark/>
          </w:tcPr>
          <w:p w14:paraId="74B8282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57E90987" w14:textId="5FBCC10E"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221F641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294EF33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54D43A73" w14:textId="7B9DBD1B" w:rsidR="00F36290" w:rsidRPr="00F67170" w:rsidRDefault="00F36290" w:rsidP="001E4111">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63.</w:t>
            </w:r>
            <w:r w:rsidR="001E4111" w:rsidRPr="00F67170">
              <w:rPr>
                <w:rFonts w:ascii="Times New Roman" w:eastAsia="ＭＳ Ｐゴシック" w:hAnsi="Times New Roman" w:cs="Times New Roman"/>
                <w:color w:val="000000"/>
                <w:kern w:val="0"/>
                <w:sz w:val="22"/>
                <w:lang w:val="en-GB"/>
              </w:rPr>
              <w:t>7</w:t>
            </w:r>
            <w:r w:rsidRPr="00F67170">
              <w:rPr>
                <w:rFonts w:ascii="Times New Roman" w:eastAsia="ＭＳ Ｐゴシック" w:hAnsi="Times New Roman" w:cs="Times New Roman"/>
                <w:color w:val="000000"/>
                <w:kern w:val="0"/>
                <w:sz w:val="22"/>
                <w:lang w:val="en-GB"/>
              </w:rPr>
              <w:t xml:space="preserve"> × 80.</w:t>
            </w:r>
            <w:r w:rsidR="001E4111" w:rsidRPr="00F67170">
              <w:rPr>
                <w:rFonts w:ascii="Times New Roman" w:eastAsia="ＭＳ Ｐゴシック" w:hAnsi="Times New Roman" w:cs="Times New Roman"/>
                <w:color w:val="000000"/>
                <w:kern w:val="0"/>
                <w:sz w:val="22"/>
                <w:lang w:val="en-GB"/>
              </w:rPr>
              <w:t>5</w:t>
            </w:r>
          </w:p>
        </w:tc>
        <w:tc>
          <w:tcPr>
            <w:tcW w:w="1276" w:type="dxa"/>
            <w:tcBorders>
              <w:top w:val="nil"/>
              <w:left w:val="nil"/>
              <w:bottom w:val="nil"/>
              <w:right w:val="nil"/>
            </w:tcBorders>
            <w:shd w:val="clear" w:color="auto" w:fill="auto"/>
            <w:noWrap/>
            <w:vAlign w:val="center"/>
            <w:hideMark/>
          </w:tcPr>
          <w:p w14:paraId="6CD32897"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c>
          <w:tcPr>
            <w:tcW w:w="1276" w:type="dxa"/>
            <w:tcBorders>
              <w:top w:val="nil"/>
              <w:left w:val="nil"/>
              <w:bottom w:val="nil"/>
              <w:right w:val="nil"/>
            </w:tcBorders>
            <w:shd w:val="clear" w:color="auto" w:fill="auto"/>
            <w:noWrap/>
            <w:vAlign w:val="center"/>
            <w:hideMark/>
          </w:tcPr>
          <w:p w14:paraId="7BC9086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6A53AE9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275D644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850" w:type="dxa"/>
            <w:tcBorders>
              <w:top w:val="nil"/>
              <w:left w:val="nil"/>
              <w:bottom w:val="nil"/>
              <w:right w:val="nil"/>
            </w:tcBorders>
            <w:shd w:val="clear" w:color="auto" w:fill="auto"/>
            <w:noWrap/>
            <w:vAlign w:val="center"/>
            <w:hideMark/>
          </w:tcPr>
          <w:p w14:paraId="44DC724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w:t>
            </w:r>
          </w:p>
        </w:tc>
      </w:tr>
      <w:tr w:rsidR="00F36290" w:rsidRPr="00F67170" w14:paraId="729DD510" w14:textId="77777777" w:rsidTr="00182622">
        <w:trPr>
          <w:trHeight w:val="300"/>
        </w:trPr>
        <w:tc>
          <w:tcPr>
            <w:tcW w:w="2520" w:type="dxa"/>
            <w:tcBorders>
              <w:top w:val="nil"/>
              <w:left w:val="nil"/>
              <w:bottom w:val="nil"/>
              <w:right w:val="nil"/>
            </w:tcBorders>
            <w:shd w:val="clear" w:color="auto" w:fill="auto"/>
            <w:noWrap/>
            <w:vAlign w:val="center"/>
            <w:hideMark/>
          </w:tcPr>
          <w:p w14:paraId="23B3304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040" w:type="dxa"/>
            <w:tcBorders>
              <w:top w:val="nil"/>
              <w:left w:val="nil"/>
              <w:bottom w:val="nil"/>
              <w:right w:val="nil"/>
            </w:tcBorders>
            <w:shd w:val="clear" w:color="auto" w:fill="auto"/>
            <w:noWrap/>
            <w:vAlign w:val="center"/>
            <w:hideMark/>
          </w:tcPr>
          <w:p w14:paraId="2C4F11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7064AD39" w14:textId="30BB74E9"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61564C1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46B19C8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26CE5A7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16.9 × 16.5</w:t>
            </w:r>
          </w:p>
        </w:tc>
        <w:tc>
          <w:tcPr>
            <w:tcW w:w="1276" w:type="dxa"/>
            <w:tcBorders>
              <w:top w:val="nil"/>
              <w:left w:val="nil"/>
              <w:bottom w:val="nil"/>
              <w:right w:val="nil"/>
            </w:tcBorders>
            <w:shd w:val="clear" w:color="auto" w:fill="auto"/>
            <w:noWrap/>
            <w:vAlign w:val="center"/>
            <w:hideMark/>
          </w:tcPr>
          <w:p w14:paraId="5571009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c>
          <w:tcPr>
            <w:tcW w:w="1276" w:type="dxa"/>
            <w:tcBorders>
              <w:top w:val="nil"/>
              <w:left w:val="nil"/>
              <w:bottom w:val="nil"/>
              <w:right w:val="nil"/>
            </w:tcBorders>
            <w:shd w:val="clear" w:color="auto" w:fill="auto"/>
            <w:noWrap/>
            <w:vAlign w:val="center"/>
            <w:hideMark/>
          </w:tcPr>
          <w:p w14:paraId="6B2F67C8"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14AD4AD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571CABDD" w14:textId="5EA18AB6" w:rsidR="00F36290" w:rsidRPr="00F67170" w:rsidRDefault="00E11BBC"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850" w:type="dxa"/>
            <w:tcBorders>
              <w:top w:val="nil"/>
              <w:left w:val="nil"/>
              <w:bottom w:val="nil"/>
              <w:right w:val="nil"/>
            </w:tcBorders>
            <w:shd w:val="clear" w:color="auto" w:fill="auto"/>
            <w:noWrap/>
            <w:vAlign w:val="center"/>
            <w:hideMark/>
          </w:tcPr>
          <w:p w14:paraId="01FA1900" w14:textId="52BF850E" w:rsidR="00F36290" w:rsidRPr="00F67170" w:rsidRDefault="00E11BBC"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w:t>
            </w:r>
          </w:p>
        </w:tc>
      </w:tr>
      <w:tr w:rsidR="00F36290" w:rsidRPr="00F67170" w14:paraId="4F137FA2" w14:textId="77777777" w:rsidTr="00182622">
        <w:trPr>
          <w:trHeight w:val="300"/>
        </w:trPr>
        <w:tc>
          <w:tcPr>
            <w:tcW w:w="2520" w:type="dxa"/>
            <w:tcBorders>
              <w:top w:val="nil"/>
              <w:left w:val="nil"/>
              <w:bottom w:val="nil"/>
              <w:right w:val="nil"/>
            </w:tcBorders>
            <w:shd w:val="clear" w:color="auto" w:fill="auto"/>
            <w:noWrap/>
            <w:vAlign w:val="center"/>
            <w:hideMark/>
          </w:tcPr>
          <w:p w14:paraId="2C03AC4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trichocarpa </w:t>
            </w:r>
          </w:p>
        </w:tc>
        <w:tc>
          <w:tcPr>
            <w:tcW w:w="1040" w:type="dxa"/>
            <w:tcBorders>
              <w:top w:val="nil"/>
              <w:left w:val="nil"/>
              <w:bottom w:val="nil"/>
              <w:right w:val="nil"/>
            </w:tcBorders>
            <w:shd w:val="clear" w:color="auto" w:fill="auto"/>
            <w:noWrap/>
            <w:vAlign w:val="center"/>
            <w:hideMark/>
          </w:tcPr>
          <w:p w14:paraId="23F49B6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79F97036" w14:textId="45E2548A"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C</w:t>
            </w:r>
          </w:p>
        </w:tc>
        <w:tc>
          <w:tcPr>
            <w:tcW w:w="1134" w:type="dxa"/>
            <w:tcBorders>
              <w:top w:val="nil"/>
              <w:left w:val="nil"/>
              <w:bottom w:val="nil"/>
              <w:right w:val="nil"/>
            </w:tcBorders>
            <w:shd w:val="clear" w:color="auto" w:fill="auto"/>
            <w:noWrap/>
            <w:vAlign w:val="center"/>
            <w:hideMark/>
          </w:tcPr>
          <w:p w14:paraId="7152CC9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10808CC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2EA4D3B5" w14:textId="4803EBD8" w:rsidR="00F36290" w:rsidRPr="00F67170" w:rsidRDefault="00F36290" w:rsidP="0018262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r w:rsidR="00182622">
              <w:rPr>
                <w:rFonts w:ascii="Times New Roman" w:eastAsia="ＭＳ Ｐゴシック" w:hAnsi="Times New Roman" w:cs="Times New Roman"/>
                <w:color w:val="000000"/>
                <w:kern w:val="0"/>
                <w:sz w:val="22"/>
                <w:lang w:val="en-GB"/>
              </w:rPr>
              <w:t>9</w:t>
            </w:r>
            <w:r w:rsidRPr="00F67170">
              <w:rPr>
                <w:rFonts w:ascii="Times New Roman" w:eastAsia="ＭＳ Ｐゴシック" w:hAnsi="Times New Roman" w:cs="Times New Roman"/>
                <w:color w:val="000000"/>
                <w:kern w:val="0"/>
                <w:sz w:val="22"/>
                <w:lang w:val="en-GB"/>
              </w:rPr>
              <w:t xml:space="preserve"> × 22.9</w:t>
            </w:r>
          </w:p>
        </w:tc>
        <w:tc>
          <w:tcPr>
            <w:tcW w:w="1276" w:type="dxa"/>
            <w:tcBorders>
              <w:top w:val="nil"/>
              <w:left w:val="nil"/>
              <w:bottom w:val="nil"/>
              <w:right w:val="nil"/>
            </w:tcBorders>
            <w:shd w:val="clear" w:color="auto" w:fill="auto"/>
            <w:noWrap/>
            <w:vAlign w:val="center"/>
            <w:hideMark/>
          </w:tcPr>
          <w:p w14:paraId="045A897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c>
          <w:tcPr>
            <w:tcW w:w="1276" w:type="dxa"/>
            <w:tcBorders>
              <w:top w:val="nil"/>
              <w:left w:val="nil"/>
              <w:bottom w:val="nil"/>
              <w:right w:val="nil"/>
            </w:tcBorders>
            <w:shd w:val="clear" w:color="auto" w:fill="auto"/>
            <w:noWrap/>
            <w:vAlign w:val="center"/>
            <w:hideMark/>
          </w:tcPr>
          <w:p w14:paraId="205780DB"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57F70C0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3B944FE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850" w:type="dxa"/>
            <w:tcBorders>
              <w:top w:val="nil"/>
              <w:left w:val="nil"/>
              <w:bottom w:val="nil"/>
              <w:right w:val="nil"/>
            </w:tcBorders>
            <w:shd w:val="clear" w:color="auto" w:fill="auto"/>
            <w:noWrap/>
            <w:vAlign w:val="center"/>
            <w:hideMark/>
          </w:tcPr>
          <w:p w14:paraId="43CA9DC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r>
      <w:tr w:rsidR="00F36290" w:rsidRPr="00F67170" w14:paraId="082F28D7" w14:textId="77777777" w:rsidTr="00182622">
        <w:trPr>
          <w:trHeight w:val="300"/>
        </w:trPr>
        <w:tc>
          <w:tcPr>
            <w:tcW w:w="2520" w:type="dxa"/>
            <w:tcBorders>
              <w:top w:val="nil"/>
              <w:left w:val="nil"/>
              <w:bottom w:val="nil"/>
              <w:right w:val="nil"/>
            </w:tcBorders>
            <w:shd w:val="clear" w:color="auto" w:fill="auto"/>
            <w:noWrap/>
            <w:vAlign w:val="center"/>
            <w:hideMark/>
          </w:tcPr>
          <w:p w14:paraId="3A14475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1040" w:type="dxa"/>
            <w:tcBorders>
              <w:top w:val="nil"/>
              <w:left w:val="nil"/>
              <w:bottom w:val="nil"/>
              <w:right w:val="nil"/>
            </w:tcBorders>
            <w:shd w:val="clear" w:color="auto" w:fill="auto"/>
            <w:noWrap/>
            <w:vAlign w:val="center"/>
            <w:hideMark/>
          </w:tcPr>
          <w:p w14:paraId="370288A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7740A47C" w14:textId="121C8CE7"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05F32FF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5D85025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52B84A27" w14:textId="73AE0A45" w:rsidR="00F36290" w:rsidRPr="00F67170" w:rsidRDefault="00F36290" w:rsidP="001E4111">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 × 19.</w:t>
            </w:r>
            <w:r w:rsidR="001E4111" w:rsidRPr="00F67170">
              <w:rPr>
                <w:rFonts w:ascii="Times New Roman" w:eastAsia="ＭＳ Ｐゴシック" w:hAnsi="Times New Roman" w:cs="Times New Roman"/>
                <w:color w:val="000000"/>
                <w:kern w:val="0"/>
                <w:sz w:val="22"/>
                <w:lang w:val="en-GB"/>
              </w:rPr>
              <w:t>3</w:t>
            </w:r>
          </w:p>
        </w:tc>
        <w:tc>
          <w:tcPr>
            <w:tcW w:w="1276" w:type="dxa"/>
            <w:tcBorders>
              <w:top w:val="nil"/>
              <w:left w:val="nil"/>
              <w:bottom w:val="nil"/>
              <w:right w:val="nil"/>
            </w:tcBorders>
            <w:shd w:val="clear" w:color="auto" w:fill="auto"/>
            <w:noWrap/>
            <w:vAlign w:val="center"/>
            <w:hideMark/>
          </w:tcPr>
          <w:p w14:paraId="0301A5F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c>
          <w:tcPr>
            <w:tcW w:w="1276" w:type="dxa"/>
            <w:tcBorders>
              <w:top w:val="nil"/>
              <w:left w:val="nil"/>
              <w:bottom w:val="nil"/>
              <w:right w:val="nil"/>
            </w:tcBorders>
            <w:shd w:val="clear" w:color="auto" w:fill="auto"/>
            <w:noWrap/>
            <w:vAlign w:val="center"/>
            <w:hideMark/>
          </w:tcPr>
          <w:p w14:paraId="7149C35C"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35D8823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4E07F74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850" w:type="dxa"/>
            <w:tcBorders>
              <w:top w:val="nil"/>
              <w:left w:val="nil"/>
              <w:bottom w:val="nil"/>
              <w:right w:val="nil"/>
            </w:tcBorders>
            <w:shd w:val="clear" w:color="auto" w:fill="auto"/>
            <w:noWrap/>
            <w:vAlign w:val="center"/>
            <w:hideMark/>
          </w:tcPr>
          <w:p w14:paraId="22A7533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r>
      <w:tr w:rsidR="00F36290" w:rsidRPr="00F67170" w14:paraId="4D20D639" w14:textId="77777777" w:rsidTr="00182622">
        <w:trPr>
          <w:trHeight w:val="300"/>
        </w:trPr>
        <w:tc>
          <w:tcPr>
            <w:tcW w:w="2520" w:type="dxa"/>
            <w:tcBorders>
              <w:top w:val="nil"/>
              <w:left w:val="nil"/>
              <w:bottom w:val="nil"/>
              <w:right w:val="nil"/>
            </w:tcBorders>
            <w:shd w:val="clear" w:color="auto" w:fill="auto"/>
            <w:noWrap/>
            <w:vAlign w:val="center"/>
            <w:hideMark/>
          </w:tcPr>
          <w:p w14:paraId="143E6FC3"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r w:rsidRPr="00F67170">
              <w:rPr>
                <w:rFonts w:ascii="Times New Roman" w:eastAsia="ＭＳ Ｐゴシック" w:hAnsi="Times New Roman" w:cs="Times New Roman"/>
                <w:i/>
                <w:iCs/>
                <w:color w:val="000000"/>
                <w:kern w:val="0"/>
                <w:sz w:val="22"/>
                <w:lang w:val="en-GB"/>
              </w:rPr>
              <w:t xml:space="preserve"> </w:t>
            </w:r>
          </w:p>
        </w:tc>
        <w:tc>
          <w:tcPr>
            <w:tcW w:w="1040" w:type="dxa"/>
            <w:tcBorders>
              <w:top w:val="nil"/>
              <w:left w:val="nil"/>
              <w:bottom w:val="nil"/>
              <w:right w:val="nil"/>
            </w:tcBorders>
            <w:shd w:val="clear" w:color="auto" w:fill="auto"/>
            <w:noWrap/>
            <w:vAlign w:val="center"/>
            <w:hideMark/>
          </w:tcPr>
          <w:p w14:paraId="3A52536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03563571" w14:textId="3FBC7D03"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1D4CEB2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2AE6B68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6FF50DB7" w14:textId="1E889581" w:rsidR="00F36290" w:rsidRPr="00F67170" w:rsidRDefault="00F36290" w:rsidP="001E4111">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w:t>
            </w:r>
            <w:r w:rsidR="001E4111" w:rsidRPr="00F67170">
              <w:rPr>
                <w:rFonts w:ascii="Times New Roman" w:eastAsia="ＭＳ Ｐゴシック" w:hAnsi="Times New Roman" w:cs="Times New Roman"/>
                <w:color w:val="000000"/>
                <w:kern w:val="0"/>
                <w:sz w:val="22"/>
                <w:lang w:val="en-GB"/>
              </w:rPr>
              <w:t>6</w:t>
            </w:r>
            <w:r w:rsidRPr="00F67170">
              <w:rPr>
                <w:rFonts w:ascii="Times New Roman" w:eastAsia="ＭＳ Ｐゴシック" w:hAnsi="Times New Roman" w:cs="Times New Roman"/>
                <w:color w:val="000000"/>
                <w:kern w:val="0"/>
                <w:sz w:val="22"/>
                <w:lang w:val="en-GB"/>
              </w:rPr>
              <w:t xml:space="preserve"> × 45.</w:t>
            </w:r>
            <w:r w:rsidR="001E4111" w:rsidRPr="00F67170">
              <w:rPr>
                <w:rFonts w:ascii="Times New Roman" w:eastAsia="ＭＳ Ｐゴシック" w:hAnsi="Times New Roman" w:cs="Times New Roman"/>
                <w:color w:val="000000"/>
                <w:kern w:val="0"/>
                <w:sz w:val="22"/>
                <w:lang w:val="en-GB"/>
              </w:rPr>
              <w:t>7</w:t>
            </w:r>
          </w:p>
        </w:tc>
        <w:tc>
          <w:tcPr>
            <w:tcW w:w="1276" w:type="dxa"/>
            <w:tcBorders>
              <w:top w:val="nil"/>
              <w:left w:val="nil"/>
              <w:bottom w:val="nil"/>
              <w:right w:val="nil"/>
            </w:tcBorders>
            <w:shd w:val="clear" w:color="auto" w:fill="auto"/>
            <w:noWrap/>
            <w:vAlign w:val="center"/>
            <w:hideMark/>
          </w:tcPr>
          <w:p w14:paraId="271C19E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c>
          <w:tcPr>
            <w:tcW w:w="1276" w:type="dxa"/>
            <w:tcBorders>
              <w:top w:val="nil"/>
              <w:left w:val="nil"/>
              <w:bottom w:val="nil"/>
              <w:right w:val="nil"/>
            </w:tcBorders>
            <w:shd w:val="clear" w:color="auto" w:fill="auto"/>
            <w:noWrap/>
            <w:vAlign w:val="center"/>
            <w:hideMark/>
          </w:tcPr>
          <w:p w14:paraId="7C1B30B2"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3A28252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3127541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4CD2C6C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r>
      <w:tr w:rsidR="00F36290" w:rsidRPr="00F67170" w14:paraId="355EDA9C" w14:textId="77777777" w:rsidTr="00182622">
        <w:trPr>
          <w:trHeight w:val="300"/>
        </w:trPr>
        <w:tc>
          <w:tcPr>
            <w:tcW w:w="2520" w:type="dxa"/>
            <w:tcBorders>
              <w:top w:val="nil"/>
              <w:left w:val="nil"/>
              <w:bottom w:val="nil"/>
              <w:right w:val="nil"/>
            </w:tcBorders>
            <w:shd w:val="clear" w:color="auto" w:fill="auto"/>
            <w:noWrap/>
            <w:vAlign w:val="center"/>
            <w:hideMark/>
          </w:tcPr>
          <w:p w14:paraId="7FC7344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borneensis</w:t>
            </w:r>
          </w:p>
        </w:tc>
        <w:tc>
          <w:tcPr>
            <w:tcW w:w="1040" w:type="dxa"/>
            <w:tcBorders>
              <w:top w:val="nil"/>
              <w:left w:val="nil"/>
              <w:bottom w:val="nil"/>
              <w:right w:val="nil"/>
            </w:tcBorders>
            <w:shd w:val="clear" w:color="auto" w:fill="auto"/>
            <w:noWrap/>
            <w:vAlign w:val="center"/>
            <w:hideMark/>
          </w:tcPr>
          <w:p w14:paraId="182E67E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475410F5" w14:textId="5E82FDE8"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7F1B684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597BA35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773601B7"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11.4 × 14.1</w:t>
            </w:r>
          </w:p>
        </w:tc>
        <w:tc>
          <w:tcPr>
            <w:tcW w:w="1276" w:type="dxa"/>
            <w:tcBorders>
              <w:top w:val="nil"/>
              <w:left w:val="nil"/>
              <w:bottom w:val="nil"/>
              <w:right w:val="nil"/>
            </w:tcBorders>
            <w:shd w:val="clear" w:color="auto" w:fill="auto"/>
            <w:noWrap/>
            <w:vAlign w:val="center"/>
            <w:hideMark/>
          </w:tcPr>
          <w:p w14:paraId="6DECC3C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c>
          <w:tcPr>
            <w:tcW w:w="1276" w:type="dxa"/>
            <w:tcBorders>
              <w:top w:val="nil"/>
              <w:left w:val="nil"/>
              <w:bottom w:val="nil"/>
              <w:right w:val="nil"/>
            </w:tcBorders>
            <w:shd w:val="clear" w:color="auto" w:fill="auto"/>
            <w:noWrap/>
            <w:vAlign w:val="center"/>
            <w:hideMark/>
          </w:tcPr>
          <w:p w14:paraId="2F1EFA77"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527B6CFD"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302" w:type="dxa"/>
            <w:tcBorders>
              <w:top w:val="nil"/>
              <w:left w:val="nil"/>
              <w:bottom w:val="nil"/>
              <w:right w:val="nil"/>
            </w:tcBorders>
            <w:shd w:val="clear" w:color="auto" w:fill="auto"/>
            <w:noWrap/>
            <w:vAlign w:val="center"/>
            <w:hideMark/>
          </w:tcPr>
          <w:p w14:paraId="641103D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7BCE534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62880F27" w14:textId="77777777" w:rsidTr="00182622">
        <w:trPr>
          <w:trHeight w:val="300"/>
        </w:trPr>
        <w:tc>
          <w:tcPr>
            <w:tcW w:w="2520" w:type="dxa"/>
            <w:tcBorders>
              <w:top w:val="nil"/>
              <w:left w:val="nil"/>
              <w:bottom w:val="nil"/>
              <w:right w:val="nil"/>
            </w:tcBorders>
            <w:shd w:val="clear" w:color="auto" w:fill="auto"/>
            <w:noWrap/>
            <w:vAlign w:val="center"/>
            <w:hideMark/>
          </w:tcPr>
          <w:p w14:paraId="12F5758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caulocarp</w:t>
            </w:r>
          </w:p>
        </w:tc>
        <w:tc>
          <w:tcPr>
            <w:tcW w:w="1040" w:type="dxa"/>
            <w:tcBorders>
              <w:top w:val="nil"/>
              <w:left w:val="nil"/>
              <w:bottom w:val="nil"/>
              <w:right w:val="nil"/>
            </w:tcBorders>
            <w:shd w:val="clear" w:color="auto" w:fill="auto"/>
            <w:noWrap/>
            <w:vAlign w:val="center"/>
            <w:hideMark/>
          </w:tcPr>
          <w:p w14:paraId="6DA99FB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1F62199C" w14:textId="3D16D808"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117D4A9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0EA26EC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088164F3" w14:textId="5E2C4A01" w:rsidR="00F36290" w:rsidRPr="00F67170" w:rsidRDefault="00F36290" w:rsidP="00086F6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r w:rsidR="00086F63">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5 × 5</w:t>
            </w:r>
            <w:r w:rsidR="00086F63">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6</w:t>
            </w:r>
          </w:p>
        </w:tc>
        <w:tc>
          <w:tcPr>
            <w:tcW w:w="1276" w:type="dxa"/>
            <w:tcBorders>
              <w:top w:val="nil"/>
              <w:left w:val="nil"/>
              <w:bottom w:val="nil"/>
              <w:right w:val="nil"/>
            </w:tcBorders>
            <w:shd w:val="clear" w:color="auto" w:fill="auto"/>
            <w:noWrap/>
            <w:vAlign w:val="center"/>
            <w:hideMark/>
          </w:tcPr>
          <w:p w14:paraId="670A73C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pale yellow</w:t>
            </w:r>
          </w:p>
        </w:tc>
        <w:tc>
          <w:tcPr>
            <w:tcW w:w="1276" w:type="dxa"/>
            <w:tcBorders>
              <w:top w:val="nil"/>
              <w:left w:val="nil"/>
              <w:bottom w:val="nil"/>
              <w:right w:val="nil"/>
            </w:tcBorders>
            <w:shd w:val="clear" w:color="auto" w:fill="auto"/>
            <w:noWrap/>
            <w:vAlign w:val="center"/>
            <w:hideMark/>
          </w:tcPr>
          <w:p w14:paraId="1708674C"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386F857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295FB1D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57368B3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04CBFC5A" w14:textId="77777777" w:rsidTr="00182622">
        <w:trPr>
          <w:trHeight w:val="300"/>
        </w:trPr>
        <w:tc>
          <w:tcPr>
            <w:tcW w:w="2520" w:type="dxa"/>
            <w:tcBorders>
              <w:top w:val="nil"/>
              <w:left w:val="nil"/>
              <w:bottom w:val="nil"/>
              <w:right w:val="nil"/>
            </w:tcBorders>
            <w:shd w:val="clear" w:color="auto" w:fill="auto"/>
            <w:noWrap/>
            <w:vAlign w:val="center"/>
            <w:hideMark/>
          </w:tcPr>
          <w:p w14:paraId="18BA384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1040" w:type="dxa"/>
            <w:tcBorders>
              <w:top w:val="nil"/>
              <w:left w:val="nil"/>
              <w:bottom w:val="nil"/>
              <w:right w:val="nil"/>
            </w:tcBorders>
            <w:shd w:val="clear" w:color="auto" w:fill="auto"/>
            <w:noWrap/>
            <w:vAlign w:val="center"/>
            <w:hideMark/>
          </w:tcPr>
          <w:p w14:paraId="3B0D4E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087C6359" w14:textId="40D3AB90" w:rsidR="00F36290" w:rsidRPr="00F67170" w:rsidRDefault="00182622" w:rsidP="00182622">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T</w:t>
            </w:r>
          </w:p>
        </w:tc>
        <w:tc>
          <w:tcPr>
            <w:tcW w:w="1134" w:type="dxa"/>
            <w:tcBorders>
              <w:top w:val="nil"/>
              <w:left w:val="nil"/>
              <w:bottom w:val="nil"/>
              <w:right w:val="nil"/>
            </w:tcBorders>
            <w:shd w:val="clear" w:color="auto" w:fill="auto"/>
            <w:noWrap/>
            <w:vAlign w:val="center"/>
            <w:hideMark/>
          </w:tcPr>
          <w:p w14:paraId="26FC08C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cauliflory</w:t>
            </w:r>
          </w:p>
        </w:tc>
        <w:tc>
          <w:tcPr>
            <w:tcW w:w="1134" w:type="dxa"/>
            <w:tcBorders>
              <w:top w:val="nil"/>
              <w:left w:val="nil"/>
              <w:bottom w:val="nil"/>
              <w:right w:val="nil"/>
            </w:tcBorders>
            <w:shd w:val="clear" w:color="auto" w:fill="auto"/>
            <w:noWrap/>
            <w:vAlign w:val="center"/>
            <w:hideMark/>
          </w:tcPr>
          <w:p w14:paraId="2DE889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dioecy</w:t>
            </w:r>
          </w:p>
        </w:tc>
        <w:tc>
          <w:tcPr>
            <w:tcW w:w="1701" w:type="dxa"/>
            <w:tcBorders>
              <w:top w:val="nil"/>
              <w:left w:val="nil"/>
              <w:bottom w:val="nil"/>
              <w:right w:val="nil"/>
            </w:tcBorders>
            <w:shd w:val="clear" w:color="auto" w:fill="auto"/>
            <w:noWrap/>
            <w:vAlign w:val="center"/>
            <w:hideMark/>
          </w:tcPr>
          <w:p w14:paraId="4CE2DAD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276" w:type="dxa"/>
            <w:tcBorders>
              <w:top w:val="nil"/>
              <w:left w:val="nil"/>
              <w:bottom w:val="nil"/>
              <w:right w:val="nil"/>
            </w:tcBorders>
            <w:shd w:val="clear" w:color="auto" w:fill="auto"/>
            <w:noWrap/>
            <w:vAlign w:val="center"/>
            <w:hideMark/>
          </w:tcPr>
          <w:p w14:paraId="35F12D2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c>
          <w:tcPr>
            <w:tcW w:w="1276" w:type="dxa"/>
            <w:tcBorders>
              <w:top w:val="nil"/>
              <w:left w:val="nil"/>
              <w:bottom w:val="nil"/>
              <w:right w:val="nil"/>
            </w:tcBorders>
            <w:shd w:val="clear" w:color="auto" w:fill="auto"/>
            <w:noWrap/>
            <w:vAlign w:val="center"/>
            <w:hideMark/>
          </w:tcPr>
          <w:p w14:paraId="005D6DD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1B4A6CB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1139DCD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73D9C79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0FEE6CB2" w14:textId="77777777" w:rsidTr="00182622">
        <w:trPr>
          <w:trHeight w:val="300"/>
        </w:trPr>
        <w:tc>
          <w:tcPr>
            <w:tcW w:w="2520" w:type="dxa"/>
            <w:tcBorders>
              <w:top w:val="nil"/>
              <w:left w:val="nil"/>
              <w:bottom w:val="nil"/>
              <w:right w:val="nil"/>
            </w:tcBorders>
            <w:shd w:val="clear" w:color="auto" w:fill="auto"/>
            <w:noWrap/>
            <w:vAlign w:val="center"/>
            <w:hideMark/>
          </w:tcPr>
          <w:p w14:paraId="209CB73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punctata</w:t>
            </w:r>
          </w:p>
        </w:tc>
        <w:tc>
          <w:tcPr>
            <w:tcW w:w="1040" w:type="dxa"/>
            <w:tcBorders>
              <w:top w:val="nil"/>
              <w:left w:val="nil"/>
              <w:bottom w:val="nil"/>
              <w:right w:val="nil"/>
            </w:tcBorders>
            <w:shd w:val="clear" w:color="auto" w:fill="auto"/>
            <w:noWrap/>
            <w:vAlign w:val="center"/>
            <w:hideMark/>
          </w:tcPr>
          <w:p w14:paraId="372DFE3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7A7D7AA2" w14:textId="5122B352"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C</w:t>
            </w:r>
          </w:p>
        </w:tc>
        <w:tc>
          <w:tcPr>
            <w:tcW w:w="1134" w:type="dxa"/>
            <w:tcBorders>
              <w:top w:val="nil"/>
              <w:left w:val="nil"/>
              <w:bottom w:val="nil"/>
              <w:right w:val="nil"/>
            </w:tcBorders>
            <w:shd w:val="clear" w:color="auto" w:fill="auto"/>
            <w:noWrap/>
            <w:vAlign w:val="center"/>
            <w:hideMark/>
          </w:tcPr>
          <w:p w14:paraId="3AD69B1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56081C6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dioecy</w:t>
            </w:r>
          </w:p>
        </w:tc>
        <w:tc>
          <w:tcPr>
            <w:tcW w:w="1701" w:type="dxa"/>
            <w:tcBorders>
              <w:top w:val="nil"/>
              <w:left w:val="nil"/>
              <w:bottom w:val="nil"/>
              <w:right w:val="nil"/>
            </w:tcBorders>
            <w:shd w:val="clear" w:color="auto" w:fill="auto"/>
            <w:noWrap/>
            <w:vAlign w:val="center"/>
            <w:hideMark/>
          </w:tcPr>
          <w:p w14:paraId="1036F9A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66.5 × 84.4</w:t>
            </w:r>
          </w:p>
        </w:tc>
        <w:tc>
          <w:tcPr>
            <w:tcW w:w="1276" w:type="dxa"/>
            <w:tcBorders>
              <w:top w:val="nil"/>
              <w:left w:val="nil"/>
              <w:bottom w:val="nil"/>
              <w:right w:val="nil"/>
            </w:tcBorders>
            <w:shd w:val="clear" w:color="auto" w:fill="auto"/>
            <w:noWrap/>
            <w:vAlign w:val="center"/>
            <w:hideMark/>
          </w:tcPr>
          <w:p w14:paraId="2814722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c>
          <w:tcPr>
            <w:tcW w:w="1276" w:type="dxa"/>
            <w:tcBorders>
              <w:top w:val="nil"/>
              <w:left w:val="nil"/>
              <w:bottom w:val="nil"/>
              <w:right w:val="nil"/>
            </w:tcBorders>
            <w:shd w:val="clear" w:color="auto" w:fill="auto"/>
            <w:noWrap/>
            <w:vAlign w:val="center"/>
            <w:hideMark/>
          </w:tcPr>
          <w:p w14:paraId="336B3C7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33FCAC2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7F66249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0C96CAC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24FD6BA9" w14:textId="77777777" w:rsidTr="00182622">
        <w:trPr>
          <w:trHeight w:val="300"/>
        </w:trPr>
        <w:tc>
          <w:tcPr>
            <w:tcW w:w="2520" w:type="dxa"/>
            <w:tcBorders>
              <w:top w:val="nil"/>
              <w:left w:val="nil"/>
              <w:bottom w:val="nil"/>
              <w:right w:val="nil"/>
            </w:tcBorders>
            <w:shd w:val="clear" w:color="auto" w:fill="auto"/>
            <w:noWrap/>
            <w:vAlign w:val="center"/>
            <w:hideMark/>
          </w:tcPr>
          <w:p w14:paraId="48CC9CD0"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racemosa</w:t>
            </w:r>
          </w:p>
        </w:tc>
        <w:tc>
          <w:tcPr>
            <w:tcW w:w="1040" w:type="dxa"/>
            <w:tcBorders>
              <w:top w:val="nil"/>
              <w:left w:val="nil"/>
              <w:bottom w:val="nil"/>
              <w:right w:val="nil"/>
            </w:tcBorders>
            <w:shd w:val="clear" w:color="auto" w:fill="auto"/>
            <w:noWrap/>
            <w:vAlign w:val="center"/>
            <w:hideMark/>
          </w:tcPr>
          <w:p w14:paraId="6CA8C19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21177228" w14:textId="0D5FB9DB"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T</w:t>
            </w:r>
          </w:p>
        </w:tc>
        <w:tc>
          <w:tcPr>
            <w:tcW w:w="1134" w:type="dxa"/>
            <w:tcBorders>
              <w:top w:val="nil"/>
              <w:left w:val="nil"/>
              <w:bottom w:val="nil"/>
              <w:right w:val="nil"/>
            </w:tcBorders>
            <w:shd w:val="clear" w:color="auto" w:fill="auto"/>
            <w:noWrap/>
            <w:vAlign w:val="center"/>
            <w:hideMark/>
          </w:tcPr>
          <w:p w14:paraId="1B833A4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cauliflory</w:t>
            </w:r>
          </w:p>
        </w:tc>
        <w:tc>
          <w:tcPr>
            <w:tcW w:w="1134" w:type="dxa"/>
            <w:tcBorders>
              <w:top w:val="nil"/>
              <w:left w:val="nil"/>
              <w:bottom w:val="nil"/>
              <w:right w:val="nil"/>
            </w:tcBorders>
            <w:shd w:val="clear" w:color="auto" w:fill="auto"/>
            <w:noWrap/>
            <w:vAlign w:val="center"/>
            <w:hideMark/>
          </w:tcPr>
          <w:p w14:paraId="145F962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dioecy</w:t>
            </w:r>
          </w:p>
        </w:tc>
        <w:tc>
          <w:tcPr>
            <w:tcW w:w="1701" w:type="dxa"/>
            <w:tcBorders>
              <w:top w:val="nil"/>
              <w:left w:val="nil"/>
              <w:bottom w:val="nil"/>
              <w:right w:val="nil"/>
            </w:tcBorders>
            <w:shd w:val="clear" w:color="auto" w:fill="auto"/>
            <w:noWrap/>
            <w:vAlign w:val="center"/>
            <w:hideMark/>
          </w:tcPr>
          <w:p w14:paraId="3210204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276" w:type="dxa"/>
            <w:tcBorders>
              <w:top w:val="nil"/>
              <w:left w:val="nil"/>
              <w:bottom w:val="nil"/>
              <w:right w:val="nil"/>
            </w:tcBorders>
            <w:shd w:val="clear" w:color="auto" w:fill="auto"/>
            <w:noWrap/>
            <w:vAlign w:val="center"/>
            <w:hideMark/>
          </w:tcPr>
          <w:p w14:paraId="2FB2E98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c>
          <w:tcPr>
            <w:tcW w:w="1276" w:type="dxa"/>
            <w:tcBorders>
              <w:top w:val="nil"/>
              <w:left w:val="nil"/>
              <w:bottom w:val="nil"/>
              <w:right w:val="nil"/>
            </w:tcBorders>
            <w:shd w:val="clear" w:color="auto" w:fill="auto"/>
            <w:noWrap/>
            <w:vAlign w:val="center"/>
            <w:hideMark/>
          </w:tcPr>
          <w:p w14:paraId="7DB6DB67"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6B0BF10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302" w:type="dxa"/>
            <w:tcBorders>
              <w:top w:val="nil"/>
              <w:left w:val="nil"/>
              <w:bottom w:val="nil"/>
              <w:right w:val="nil"/>
            </w:tcBorders>
            <w:shd w:val="clear" w:color="auto" w:fill="auto"/>
            <w:noWrap/>
            <w:vAlign w:val="center"/>
            <w:hideMark/>
          </w:tcPr>
          <w:p w14:paraId="442BA2F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5918BC5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475351EC" w14:textId="77777777" w:rsidTr="00182622">
        <w:trPr>
          <w:trHeight w:val="300"/>
        </w:trPr>
        <w:tc>
          <w:tcPr>
            <w:tcW w:w="2520" w:type="dxa"/>
            <w:tcBorders>
              <w:top w:val="nil"/>
              <w:left w:val="nil"/>
              <w:bottom w:val="nil"/>
              <w:right w:val="nil"/>
            </w:tcBorders>
            <w:shd w:val="clear" w:color="auto" w:fill="auto"/>
            <w:noWrap/>
            <w:vAlign w:val="center"/>
            <w:hideMark/>
          </w:tcPr>
          <w:p w14:paraId="2917EC0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sundaica</w:t>
            </w:r>
          </w:p>
        </w:tc>
        <w:tc>
          <w:tcPr>
            <w:tcW w:w="1040" w:type="dxa"/>
            <w:tcBorders>
              <w:top w:val="nil"/>
              <w:left w:val="nil"/>
              <w:bottom w:val="nil"/>
              <w:right w:val="nil"/>
            </w:tcBorders>
            <w:shd w:val="clear" w:color="auto" w:fill="auto"/>
            <w:noWrap/>
            <w:vAlign w:val="center"/>
            <w:hideMark/>
          </w:tcPr>
          <w:p w14:paraId="15C6231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6D3C96FF" w14:textId="6D6F0FD2"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nil"/>
              <w:right w:val="nil"/>
            </w:tcBorders>
            <w:shd w:val="clear" w:color="auto" w:fill="auto"/>
            <w:noWrap/>
            <w:vAlign w:val="center"/>
            <w:hideMark/>
          </w:tcPr>
          <w:p w14:paraId="4879A19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nil"/>
              <w:right w:val="nil"/>
            </w:tcBorders>
            <w:shd w:val="clear" w:color="auto" w:fill="auto"/>
            <w:noWrap/>
            <w:vAlign w:val="center"/>
            <w:hideMark/>
          </w:tcPr>
          <w:p w14:paraId="7D38AF2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nil"/>
              <w:right w:val="nil"/>
            </w:tcBorders>
            <w:shd w:val="clear" w:color="auto" w:fill="auto"/>
            <w:noWrap/>
            <w:vAlign w:val="center"/>
            <w:hideMark/>
          </w:tcPr>
          <w:p w14:paraId="02A4B687"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15.5 × 17.3</w:t>
            </w:r>
          </w:p>
        </w:tc>
        <w:tc>
          <w:tcPr>
            <w:tcW w:w="1276" w:type="dxa"/>
            <w:tcBorders>
              <w:top w:val="nil"/>
              <w:left w:val="nil"/>
              <w:bottom w:val="nil"/>
              <w:right w:val="nil"/>
            </w:tcBorders>
            <w:shd w:val="clear" w:color="auto" w:fill="auto"/>
            <w:noWrap/>
            <w:vAlign w:val="center"/>
            <w:hideMark/>
          </w:tcPr>
          <w:p w14:paraId="03FB0BA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c>
          <w:tcPr>
            <w:tcW w:w="1276" w:type="dxa"/>
            <w:tcBorders>
              <w:top w:val="nil"/>
              <w:left w:val="nil"/>
              <w:bottom w:val="nil"/>
              <w:right w:val="nil"/>
            </w:tcBorders>
            <w:shd w:val="clear" w:color="auto" w:fill="auto"/>
            <w:noWrap/>
            <w:vAlign w:val="center"/>
            <w:hideMark/>
          </w:tcPr>
          <w:p w14:paraId="50F99D8B"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131DB29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nil"/>
              <w:right w:val="nil"/>
            </w:tcBorders>
            <w:shd w:val="clear" w:color="auto" w:fill="auto"/>
            <w:noWrap/>
            <w:vAlign w:val="center"/>
            <w:hideMark/>
          </w:tcPr>
          <w:p w14:paraId="7559BC0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0E900D1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210455E3" w14:textId="77777777" w:rsidTr="00182622">
        <w:trPr>
          <w:trHeight w:val="300"/>
        </w:trPr>
        <w:tc>
          <w:tcPr>
            <w:tcW w:w="2520" w:type="dxa"/>
            <w:tcBorders>
              <w:top w:val="nil"/>
              <w:left w:val="nil"/>
              <w:bottom w:val="nil"/>
              <w:right w:val="nil"/>
            </w:tcBorders>
            <w:shd w:val="clear" w:color="auto" w:fill="auto"/>
            <w:noWrap/>
            <w:vAlign w:val="center"/>
            <w:hideMark/>
          </w:tcPr>
          <w:p w14:paraId="627A9C68"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1040" w:type="dxa"/>
            <w:tcBorders>
              <w:top w:val="nil"/>
              <w:left w:val="nil"/>
              <w:bottom w:val="nil"/>
              <w:right w:val="nil"/>
            </w:tcBorders>
            <w:shd w:val="clear" w:color="auto" w:fill="auto"/>
            <w:noWrap/>
            <w:vAlign w:val="center"/>
            <w:hideMark/>
          </w:tcPr>
          <w:p w14:paraId="14CF1B2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nil"/>
              <w:right w:val="nil"/>
            </w:tcBorders>
            <w:shd w:val="clear" w:color="auto" w:fill="auto"/>
            <w:noWrap/>
            <w:vAlign w:val="center"/>
            <w:hideMark/>
          </w:tcPr>
          <w:p w14:paraId="68523535" w14:textId="2D7A2840"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T</w:t>
            </w:r>
          </w:p>
        </w:tc>
        <w:tc>
          <w:tcPr>
            <w:tcW w:w="1134" w:type="dxa"/>
            <w:tcBorders>
              <w:top w:val="nil"/>
              <w:left w:val="nil"/>
              <w:bottom w:val="nil"/>
              <w:right w:val="nil"/>
            </w:tcBorders>
            <w:shd w:val="clear" w:color="auto" w:fill="auto"/>
            <w:noWrap/>
            <w:vAlign w:val="center"/>
            <w:hideMark/>
          </w:tcPr>
          <w:p w14:paraId="34D0245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cauliflory</w:t>
            </w:r>
          </w:p>
        </w:tc>
        <w:tc>
          <w:tcPr>
            <w:tcW w:w="1134" w:type="dxa"/>
            <w:tcBorders>
              <w:top w:val="nil"/>
              <w:left w:val="nil"/>
              <w:bottom w:val="nil"/>
              <w:right w:val="nil"/>
            </w:tcBorders>
            <w:shd w:val="clear" w:color="auto" w:fill="auto"/>
            <w:noWrap/>
            <w:vAlign w:val="center"/>
            <w:hideMark/>
          </w:tcPr>
          <w:p w14:paraId="30101C7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dioecy</w:t>
            </w:r>
          </w:p>
        </w:tc>
        <w:tc>
          <w:tcPr>
            <w:tcW w:w="1701" w:type="dxa"/>
            <w:tcBorders>
              <w:top w:val="nil"/>
              <w:left w:val="nil"/>
              <w:bottom w:val="nil"/>
              <w:right w:val="nil"/>
            </w:tcBorders>
            <w:shd w:val="clear" w:color="auto" w:fill="auto"/>
            <w:noWrap/>
            <w:vAlign w:val="center"/>
            <w:hideMark/>
          </w:tcPr>
          <w:p w14:paraId="7521C84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22.7 × 17.2</w:t>
            </w:r>
          </w:p>
        </w:tc>
        <w:tc>
          <w:tcPr>
            <w:tcW w:w="1276" w:type="dxa"/>
            <w:tcBorders>
              <w:top w:val="nil"/>
              <w:left w:val="nil"/>
              <w:bottom w:val="nil"/>
              <w:right w:val="nil"/>
            </w:tcBorders>
            <w:shd w:val="clear" w:color="auto" w:fill="auto"/>
            <w:noWrap/>
            <w:vAlign w:val="center"/>
            <w:hideMark/>
          </w:tcPr>
          <w:p w14:paraId="2C0DB9C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c>
          <w:tcPr>
            <w:tcW w:w="1276" w:type="dxa"/>
            <w:tcBorders>
              <w:top w:val="nil"/>
              <w:left w:val="nil"/>
              <w:bottom w:val="nil"/>
              <w:right w:val="nil"/>
            </w:tcBorders>
            <w:shd w:val="clear" w:color="auto" w:fill="auto"/>
            <w:noWrap/>
            <w:vAlign w:val="center"/>
            <w:hideMark/>
          </w:tcPr>
          <w:p w14:paraId="259C69D9"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134" w:type="dxa"/>
            <w:tcBorders>
              <w:top w:val="nil"/>
              <w:left w:val="nil"/>
              <w:bottom w:val="nil"/>
              <w:right w:val="nil"/>
            </w:tcBorders>
            <w:shd w:val="clear" w:color="auto" w:fill="auto"/>
            <w:noWrap/>
            <w:vAlign w:val="center"/>
            <w:hideMark/>
          </w:tcPr>
          <w:p w14:paraId="7C9574E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302" w:type="dxa"/>
            <w:tcBorders>
              <w:top w:val="nil"/>
              <w:left w:val="nil"/>
              <w:bottom w:val="nil"/>
              <w:right w:val="nil"/>
            </w:tcBorders>
            <w:shd w:val="clear" w:color="auto" w:fill="auto"/>
            <w:noWrap/>
            <w:vAlign w:val="center"/>
            <w:hideMark/>
          </w:tcPr>
          <w:p w14:paraId="0CB2E8A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nil"/>
              <w:right w:val="nil"/>
            </w:tcBorders>
            <w:shd w:val="clear" w:color="auto" w:fill="auto"/>
            <w:noWrap/>
            <w:vAlign w:val="center"/>
            <w:hideMark/>
          </w:tcPr>
          <w:p w14:paraId="46936E8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495B122C" w14:textId="77777777" w:rsidTr="00182622">
        <w:trPr>
          <w:trHeight w:val="300"/>
        </w:trPr>
        <w:tc>
          <w:tcPr>
            <w:tcW w:w="2520" w:type="dxa"/>
            <w:tcBorders>
              <w:top w:val="nil"/>
              <w:left w:val="nil"/>
              <w:bottom w:val="single" w:sz="4" w:space="0" w:color="auto"/>
              <w:right w:val="nil"/>
            </w:tcBorders>
            <w:shd w:val="clear" w:color="auto" w:fill="auto"/>
            <w:noWrap/>
            <w:vAlign w:val="center"/>
            <w:hideMark/>
          </w:tcPr>
          <w:p w14:paraId="3E5FB05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xylophylla</w:t>
            </w:r>
          </w:p>
        </w:tc>
        <w:tc>
          <w:tcPr>
            <w:tcW w:w="1040" w:type="dxa"/>
            <w:tcBorders>
              <w:top w:val="nil"/>
              <w:left w:val="nil"/>
              <w:bottom w:val="single" w:sz="4" w:space="0" w:color="auto"/>
              <w:right w:val="nil"/>
            </w:tcBorders>
            <w:shd w:val="clear" w:color="auto" w:fill="auto"/>
            <w:noWrap/>
            <w:vAlign w:val="center"/>
            <w:hideMark/>
          </w:tcPr>
          <w:p w14:paraId="77FBFED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18" w:type="dxa"/>
            <w:tcBorders>
              <w:top w:val="nil"/>
              <w:left w:val="nil"/>
              <w:bottom w:val="single" w:sz="4" w:space="0" w:color="auto"/>
              <w:right w:val="nil"/>
            </w:tcBorders>
            <w:shd w:val="clear" w:color="auto" w:fill="auto"/>
            <w:noWrap/>
            <w:vAlign w:val="center"/>
            <w:hideMark/>
          </w:tcPr>
          <w:p w14:paraId="196D9CFC" w14:textId="7EEE0CE2" w:rsidR="00F36290" w:rsidRPr="00F67170" w:rsidRDefault="00182622"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H</w:t>
            </w:r>
          </w:p>
        </w:tc>
        <w:tc>
          <w:tcPr>
            <w:tcW w:w="1134" w:type="dxa"/>
            <w:tcBorders>
              <w:top w:val="nil"/>
              <w:left w:val="nil"/>
              <w:bottom w:val="single" w:sz="4" w:space="0" w:color="auto"/>
              <w:right w:val="nil"/>
            </w:tcBorders>
            <w:shd w:val="clear" w:color="auto" w:fill="auto"/>
            <w:noWrap/>
            <w:vAlign w:val="center"/>
            <w:hideMark/>
          </w:tcPr>
          <w:p w14:paraId="1D2C3FA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axillary</w:t>
            </w:r>
          </w:p>
        </w:tc>
        <w:tc>
          <w:tcPr>
            <w:tcW w:w="1134" w:type="dxa"/>
            <w:tcBorders>
              <w:top w:val="nil"/>
              <w:left w:val="nil"/>
              <w:bottom w:val="single" w:sz="4" w:space="0" w:color="auto"/>
              <w:right w:val="nil"/>
            </w:tcBorders>
            <w:shd w:val="clear" w:color="auto" w:fill="auto"/>
            <w:noWrap/>
            <w:vAlign w:val="center"/>
            <w:hideMark/>
          </w:tcPr>
          <w:p w14:paraId="45927D7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monoecy</w:t>
            </w:r>
          </w:p>
        </w:tc>
        <w:tc>
          <w:tcPr>
            <w:tcW w:w="1701" w:type="dxa"/>
            <w:tcBorders>
              <w:top w:val="nil"/>
              <w:left w:val="nil"/>
              <w:bottom w:val="single" w:sz="4" w:space="0" w:color="auto"/>
              <w:right w:val="nil"/>
            </w:tcBorders>
            <w:shd w:val="clear" w:color="auto" w:fill="auto"/>
            <w:noWrap/>
            <w:vAlign w:val="center"/>
            <w:hideMark/>
          </w:tcPr>
          <w:p w14:paraId="1FE37CD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23.6 × 32.1</w:t>
            </w:r>
          </w:p>
        </w:tc>
        <w:tc>
          <w:tcPr>
            <w:tcW w:w="1276" w:type="dxa"/>
            <w:tcBorders>
              <w:top w:val="nil"/>
              <w:left w:val="nil"/>
              <w:bottom w:val="single" w:sz="4" w:space="0" w:color="auto"/>
              <w:right w:val="nil"/>
            </w:tcBorders>
            <w:shd w:val="clear" w:color="auto" w:fill="auto"/>
            <w:noWrap/>
            <w:vAlign w:val="center"/>
            <w:hideMark/>
          </w:tcPr>
          <w:p w14:paraId="7538482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c>
          <w:tcPr>
            <w:tcW w:w="1276" w:type="dxa"/>
            <w:tcBorders>
              <w:top w:val="nil"/>
              <w:left w:val="nil"/>
              <w:bottom w:val="single" w:sz="4" w:space="0" w:color="auto"/>
              <w:right w:val="nil"/>
            </w:tcBorders>
            <w:shd w:val="clear" w:color="auto" w:fill="auto"/>
            <w:noWrap/>
            <w:vAlign w:val="center"/>
            <w:hideMark/>
          </w:tcPr>
          <w:p w14:paraId="0B35AF8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4" w:type="dxa"/>
            <w:tcBorders>
              <w:top w:val="nil"/>
              <w:left w:val="nil"/>
              <w:bottom w:val="single" w:sz="4" w:space="0" w:color="auto"/>
              <w:right w:val="nil"/>
            </w:tcBorders>
            <w:shd w:val="clear" w:color="auto" w:fill="auto"/>
            <w:noWrap/>
            <w:vAlign w:val="center"/>
            <w:hideMark/>
          </w:tcPr>
          <w:p w14:paraId="259C9FE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302" w:type="dxa"/>
            <w:tcBorders>
              <w:top w:val="nil"/>
              <w:left w:val="nil"/>
              <w:bottom w:val="single" w:sz="4" w:space="0" w:color="auto"/>
              <w:right w:val="nil"/>
            </w:tcBorders>
            <w:shd w:val="clear" w:color="auto" w:fill="auto"/>
            <w:noWrap/>
            <w:vAlign w:val="center"/>
            <w:hideMark/>
          </w:tcPr>
          <w:p w14:paraId="04AEEEB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850" w:type="dxa"/>
            <w:tcBorders>
              <w:top w:val="nil"/>
              <w:left w:val="nil"/>
              <w:bottom w:val="single" w:sz="4" w:space="0" w:color="auto"/>
              <w:right w:val="nil"/>
            </w:tcBorders>
            <w:shd w:val="clear" w:color="auto" w:fill="auto"/>
            <w:noWrap/>
            <w:vAlign w:val="center"/>
            <w:hideMark/>
          </w:tcPr>
          <w:p w14:paraId="4608596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0CF14BA4" w14:textId="77777777" w:rsidTr="00182622">
        <w:trPr>
          <w:trHeight w:val="360"/>
        </w:trPr>
        <w:tc>
          <w:tcPr>
            <w:tcW w:w="9923" w:type="dxa"/>
            <w:gridSpan w:val="7"/>
            <w:tcBorders>
              <w:top w:val="nil"/>
              <w:left w:val="nil"/>
              <w:bottom w:val="nil"/>
              <w:right w:val="nil"/>
            </w:tcBorders>
            <w:shd w:val="clear" w:color="auto" w:fill="auto"/>
            <w:noWrap/>
            <w:vAlign w:val="center"/>
            <w:hideMark/>
          </w:tcPr>
          <w:p w14:paraId="45D4F395" w14:textId="5D74534B" w:rsidR="00F36290" w:rsidRPr="00182622" w:rsidRDefault="00182622" w:rsidP="00182622">
            <w:pPr>
              <w:widowControl/>
              <w:jc w:val="left"/>
              <w:rPr>
                <w:rFonts w:ascii="Times New Roman" w:eastAsia="ＭＳ Ｐゴシック" w:hAnsi="Times New Roman" w:cs="Times New Roman"/>
                <w:color w:val="000000"/>
                <w:kern w:val="0"/>
                <w:sz w:val="24"/>
                <w:lang w:val="en-GB"/>
              </w:rPr>
            </w:pPr>
            <w:r w:rsidRPr="00182622">
              <w:rPr>
                <w:rFonts w:ascii="Times New Roman" w:eastAsia="ＭＳ Ｐゴシック" w:hAnsi="Times New Roman" w:cs="Times New Roman"/>
                <w:color w:val="000000"/>
                <w:kern w:val="0"/>
                <w:sz w:val="24"/>
                <w:lang w:val="en-GB"/>
              </w:rPr>
              <w:t>a</w:t>
            </w:r>
            <w:r>
              <w:rPr>
                <w:rFonts w:ascii="Times New Roman" w:eastAsia="ＭＳ Ｐゴシック" w:hAnsi="Times New Roman" w:cs="Times New Roman"/>
                <w:color w:val="000000"/>
                <w:kern w:val="0"/>
                <w:sz w:val="24"/>
                <w:lang w:val="en-GB"/>
              </w:rPr>
              <w:t xml:space="preserve">: H, </w:t>
            </w:r>
            <w:r w:rsidRPr="00F67170">
              <w:rPr>
                <w:rFonts w:ascii="Times New Roman" w:eastAsia="ＭＳ Ｐゴシック" w:hAnsi="Times New Roman" w:cs="Times New Roman"/>
                <w:color w:val="000000"/>
                <w:kern w:val="0"/>
                <w:sz w:val="22"/>
                <w:lang w:val="en-GB"/>
              </w:rPr>
              <w:t>hemi-epiphyte</w:t>
            </w:r>
            <w:r>
              <w:rPr>
                <w:rFonts w:ascii="Times New Roman" w:eastAsia="ＭＳ Ｐゴシック" w:hAnsi="Times New Roman" w:cs="Times New Roman"/>
                <w:color w:val="000000"/>
                <w:kern w:val="0"/>
                <w:sz w:val="22"/>
                <w:lang w:val="en-GB"/>
              </w:rPr>
              <w:t>; C, climber; T, tree</w:t>
            </w:r>
          </w:p>
        </w:tc>
        <w:tc>
          <w:tcPr>
            <w:tcW w:w="1276" w:type="dxa"/>
            <w:tcBorders>
              <w:top w:val="nil"/>
              <w:left w:val="nil"/>
              <w:bottom w:val="nil"/>
              <w:right w:val="nil"/>
            </w:tcBorders>
            <w:shd w:val="clear" w:color="auto" w:fill="auto"/>
            <w:noWrap/>
            <w:vAlign w:val="center"/>
            <w:hideMark/>
          </w:tcPr>
          <w:p w14:paraId="15916D8E" w14:textId="77777777" w:rsidR="00F36290" w:rsidRPr="00182622" w:rsidRDefault="00F36290" w:rsidP="00D44B55">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hideMark/>
          </w:tcPr>
          <w:p w14:paraId="07248C93" w14:textId="77777777" w:rsidR="00F36290" w:rsidRPr="00F67170" w:rsidRDefault="00F36290" w:rsidP="00D44B55">
            <w:pPr>
              <w:widowControl/>
              <w:jc w:val="left"/>
              <w:rPr>
                <w:rFonts w:ascii="Times New Roman" w:eastAsia="Times New Roman" w:hAnsi="Times New Roman" w:cs="Times New Roman"/>
                <w:kern w:val="0"/>
                <w:sz w:val="20"/>
                <w:szCs w:val="20"/>
                <w:lang w:val="en-GB"/>
              </w:rPr>
            </w:pPr>
          </w:p>
        </w:tc>
        <w:tc>
          <w:tcPr>
            <w:tcW w:w="1302" w:type="dxa"/>
            <w:tcBorders>
              <w:top w:val="nil"/>
              <w:left w:val="nil"/>
              <w:bottom w:val="nil"/>
              <w:right w:val="nil"/>
            </w:tcBorders>
            <w:shd w:val="clear" w:color="auto" w:fill="auto"/>
            <w:noWrap/>
            <w:vAlign w:val="center"/>
            <w:hideMark/>
          </w:tcPr>
          <w:p w14:paraId="2031886B" w14:textId="77777777" w:rsidR="00F36290" w:rsidRPr="00F67170" w:rsidRDefault="00F36290" w:rsidP="00D44B55">
            <w:pPr>
              <w:widowControl/>
              <w:jc w:val="left"/>
              <w:rPr>
                <w:rFonts w:ascii="Times New Roman" w:eastAsia="Times New Roman" w:hAnsi="Times New Roman" w:cs="Times New Roman"/>
                <w:kern w:val="0"/>
                <w:sz w:val="20"/>
                <w:szCs w:val="20"/>
                <w:lang w:val="en-GB"/>
              </w:rPr>
            </w:pPr>
          </w:p>
        </w:tc>
        <w:tc>
          <w:tcPr>
            <w:tcW w:w="850" w:type="dxa"/>
            <w:tcBorders>
              <w:top w:val="nil"/>
              <w:left w:val="nil"/>
              <w:bottom w:val="nil"/>
              <w:right w:val="nil"/>
            </w:tcBorders>
            <w:shd w:val="clear" w:color="auto" w:fill="auto"/>
            <w:noWrap/>
            <w:vAlign w:val="center"/>
            <w:hideMark/>
          </w:tcPr>
          <w:p w14:paraId="274B405F" w14:textId="77777777" w:rsidR="00F36290" w:rsidRPr="00F67170" w:rsidRDefault="00F36290" w:rsidP="00D44B55">
            <w:pPr>
              <w:widowControl/>
              <w:jc w:val="left"/>
              <w:rPr>
                <w:rFonts w:ascii="Times New Roman" w:eastAsia="Times New Roman" w:hAnsi="Times New Roman" w:cs="Times New Roman"/>
                <w:kern w:val="0"/>
                <w:sz w:val="20"/>
                <w:szCs w:val="20"/>
                <w:lang w:val="en-GB"/>
              </w:rPr>
            </w:pPr>
          </w:p>
        </w:tc>
      </w:tr>
    </w:tbl>
    <w:p w14:paraId="1FEF7EDD" w14:textId="332F8FC2" w:rsidR="00F36290" w:rsidRPr="00F67170" w:rsidRDefault="00182622" w:rsidP="00182622">
      <w:pPr>
        <w:spacing w:line="480" w:lineRule="auto"/>
        <w:ind w:firstLineChars="50" w:firstLine="110"/>
        <w:rPr>
          <w:sz w:val="22"/>
          <w:lang w:val="en-GB"/>
        </w:rPr>
      </w:pPr>
      <w:r>
        <w:rPr>
          <w:rFonts w:hint="eastAsia"/>
          <w:sz w:val="22"/>
          <w:lang w:val="en-GB"/>
        </w:rPr>
        <w:t xml:space="preserve">b: </w:t>
      </w:r>
      <w:r>
        <w:rPr>
          <w:rFonts w:ascii="Times New Roman" w:eastAsia="ＭＳ Ｐゴシック" w:hAnsi="Times New Roman" w:cs="Times New Roman"/>
          <w:color w:val="000000"/>
          <w:kern w:val="0"/>
          <w:sz w:val="22"/>
          <w:lang w:val="en-GB"/>
        </w:rPr>
        <w:t>D,</w:t>
      </w:r>
      <w:r w:rsidRPr="00F67170">
        <w:rPr>
          <w:rFonts w:ascii="Times New Roman" w:eastAsia="ＭＳ Ｐゴシック" w:hAnsi="Times New Roman" w:cs="Times New Roman"/>
          <w:color w:val="000000"/>
          <w:kern w:val="0"/>
          <w:sz w:val="22"/>
          <w:lang w:val="en-GB"/>
        </w:rPr>
        <w:t xml:space="preserve"> Danum Valley Conservation Area</w:t>
      </w:r>
      <w:r>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 xml:space="preserve"> T</w:t>
      </w:r>
      <w:r>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 xml:space="preserve"> Tabin Wildlife Reserve</w:t>
      </w:r>
      <w:r>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 xml:space="preserve"> I</w:t>
      </w:r>
      <w:r>
        <w:rPr>
          <w:rFonts w:ascii="Times New Roman" w:eastAsia="ＭＳ Ｐゴシック" w:hAnsi="Times New Roman" w:cs="Times New Roman"/>
          <w:color w:val="000000"/>
          <w:kern w:val="0"/>
          <w:sz w:val="22"/>
          <w:lang w:val="en-GB"/>
        </w:rPr>
        <w:t>,</w:t>
      </w:r>
      <w:r w:rsidRPr="00F67170">
        <w:rPr>
          <w:rFonts w:ascii="Times New Roman" w:eastAsia="ＭＳ Ｐゴシック" w:hAnsi="Times New Roman" w:cs="Times New Roman"/>
          <w:color w:val="000000"/>
          <w:kern w:val="0"/>
          <w:sz w:val="22"/>
          <w:lang w:val="en-GB"/>
        </w:rPr>
        <w:t xml:space="preserve"> Imbak Canyon Conservation Area</w:t>
      </w:r>
    </w:p>
    <w:p w14:paraId="41E2A52C" w14:textId="77777777" w:rsidR="00F36290" w:rsidRPr="00F67170" w:rsidRDefault="00F36290" w:rsidP="00F36290">
      <w:pPr>
        <w:spacing w:line="480" w:lineRule="auto"/>
        <w:rPr>
          <w:sz w:val="22"/>
          <w:lang w:val="en-GB"/>
        </w:rPr>
      </w:pPr>
    </w:p>
    <w:p w14:paraId="19CC8DBD" w14:textId="07B6C66E" w:rsidR="00584D71" w:rsidRPr="00F67170" w:rsidRDefault="00F36290" w:rsidP="00F36290">
      <w:pPr>
        <w:spacing w:line="480" w:lineRule="auto"/>
        <w:rPr>
          <w:sz w:val="22"/>
          <w:lang w:val="en-GB"/>
        </w:rPr>
      </w:pPr>
      <w:r w:rsidRPr="00F67170">
        <w:rPr>
          <w:sz w:val="22"/>
          <w:lang w:val="en-GB"/>
        </w:rPr>
        <w:lastRenderedPageBreak/>
        <w:t xml:space="preserve">Table 4.2. </w:t>
      </w:r>
      <w:r w:rsidR="00557EAF">
        <w:rPr>
          <w:sz w:val="22"/>
          <w:lang w:val="en-GB"/>
        </w:rPr>
        <w:t>List of o</w:t>
      </w:r>
      <w:r w:rsidRPr="00F67170">
        <w:rPr>
          <w:sz w:val="22"/>
          <w:lang w:val="en-GB"/>
        </w:rPr>
        <w:t xml:space="preserve">bservation of feeding binturongs </w:t>
      </w:r>
    </w:p>
    <w:tbl>
      <w:tblPr>
        <w:tblW w:w="13750" w:type="dxa"/>
        <w:tblCellMar>
          <w:left w:w="99" w:type="dxa"/>
          <w:right w:w="99" w:type="dxa"/>
        </w:tblCellMar>
        <w:tblLook w:val="04A0" w:firstRow="1" w:lastRow="0" w:firstColumn="1" w:lastColumn="0" w:noHBand="0" w:noVBand="1"/>
      </w:tblPr>
      <w:tblGrid>
        <w:gridCol w:w="1247"/>
        <w:gridCol w:w="993"/>
        <w:gridCol w:w="2722"/>
        <w:gridCol w:w="2693"/>
        <w:gridCol w:w="1276"/>
        <w:gridCol w:w="1701"/>
        <w:gridCol w:w="1134"/>
        <w:gridCol w:w="1984"/>
      </w:tblGrid>
      <w:tr w:rsidR="00F36290" w:rsidRPr="00F67170" w14:paraId="5D659F38" w14:textId="77777777" w:rsidTr="00557EAF">
        <w:trPr>
          <w:trHeight w:val="1267"/>
        </w:trPr>
        <w:tc>
          <w:tcPr>
            <w:tcW w:w="1247" w:type="dxa"/>
            <w:tcBorders>
              <w:top w:val="single" w:sz="4" w:space="0" w:color="auto"/>
              <w:left w:val="nil"/>
              <w:bottom w:val="single" w:sz="4" w:space="0" w:color="auto"/>
              <w:right w:val="nil"/>
            </w:tcBorders>
            <w:shd w:val="clear" w:color="auto" w:fill="auto"/>
            <w:vAlign w:val="center"/>
            <w:hideMark/>
          </w:tcPr>
          <w:p w14:paraId="7F81B66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date</w:t>
            </w:r>
          </w:p>
        </w:tc>
        <w:tc>
          <w:tcPr>
            <w:tcW w:w="993" w:type="dxa"/>
            <w:tcBorders>
              <w:top w:val="single" w:sz="4" w:space="0" w:color="auto"/>
              <w:left w:val="nil"/>
              <w:bottom w:val="single" w:sz="4" w:space="0" w:color="auto"/>
              <w:right w:val="nil"/>
            </w:tcBorders>
            <w:shd w:val="clear" w:color="auto" w:fill="auto"/>
            <w:vAlign w:val="center"/>
            <w:hideMark/>
          </w:tcPr>
          <w:p w14:paraId="2E3F9EB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time</w:t>
            </w:r>
          </w:p>
        </w:tc>
        <w:tc>
          <w:tcPr>
            <w:tcW w:w="2722" w:type="dxa"/>
            <w:tcBorders>
              <w:top w:val="single" w:sz="4" w:space="0" w:color="auto"/>
              <w:left w:val="nil"/>
              <w:bottom w:val="single" w:sz="4" w:space="0" w:color="auto"/>
              <w:right w:val="nil"/>
            </w:tcBorders>
            <w:shd w:val="clear" w:color="auto" w:fill="auto"/>
            <w:vAlign w:val="center"/>
            <w:hideMark/>
          </w:tcPr>
          <w:p w14:paraId="59B84105" w14:textId="7FFFBEC6" w:rsidR="00F36290" w:rsidRPr="00F67170" w:rsidRDefault="00F36290" w:rsidP="00557EAF">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census No. in Table </w:t>
            </w:r>
            <w:r w:rsidR="00557EAF">
              <w:rPr>
                <w:rFonts w:ascii="Times New Roman" w:eastAsia="ＭＳ Ｐゴシック" w:hAnsi="Times New Roman" w:cs="Times New Roman"/>
                <w:color w:val="000000"/>
                <w:kern w:val="0"/>
                <w:sz w:val="22"/>
                <w:lang w:val="en-GB"/>
              </w:rPr>
              <w:t>4.4</w:t>
            </w:r>
            <w:r w:rsidRPr="00F67170">
              <w:rPr>
                <w:rFonts w:ascii="Times New Roman" w:eastAsia="ＭＳ Ｐゴシック" w:hAnsi="Times New Roman" w:cs="Times New Roman"/>
                <w:color w:val="000000"/>
                <w:kern w:val="0"/>
                <w:sz w:val="22"/>
                <w:lang w:val="en-GB"/>
              </w:rPr>
              <w:t xml:space="preserve">     (total fruit amount, fig %)</w:t>
            </w:r>
          </w:p>
        </w:tc>
        <w:tc>
          <w:tcPr>
            <w:tcW w:w="2693" w:type="dxa"/>
            <w:tcBorders>
              <w:top w:val="single" w:sz="4" w:space="0" w:color="auto"/>
              <w:left w:val="nil"/>
              <w:bottom w:val="single" w:sz="4" w:space="0" w:color="auto"/>
              <w:right w:val="nil"/>
            </w:tcBorders>
            <w:shd w:val="clear" w:color="auto" w:fill="auto"/>
            <w:vAlign w:val="center"/>
            <w:hideMark/>
          </w:tcPr>
          <w:p w14:paraId="0CA350A9" w14:textId="31875061"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species </w:t>
            </w:r>
            <w:r w:rsidRPr="00F67170">
              <w:rPr>
                <w:rFonts w:ascii="Times New Roman" w:eastAsia="ＭＳ Ｐゴシック" w:hAnsi="Times New Roman" w:cs="Times New Roman"/>
                <w:color w:val="000000"/>
                <w:kern w:val="0"/>
                <w:sz w:val="22"/>
                <w:lang w:val="en-GB"/>
              </w:rPr>
              <w:br/>
              <w:t xml:space="preserve">(location No. in Figure </w:t>
            </w:r>
            <w:r w:rsidR="00557EAF">
              <w:rPr>
                <w:rFonts w:ascii="Times New Roman" w:eastAsia="ＭＳ Ｐゴシック" w:hAnsi="Times New Roman" w:cs="Times New Roman"/>
                <w:color w:val="000000"/>
                <w:kern w:val="0"/>
                <w:sz w:val="22"/>
                <w:lang w:val="en-GB"/>
              </w:rPr>
              <w:t>4.</w:t>
            </w:r>
            <w:r w:rsidRPr="00F67170">
              <w:rPr>
                <w:rFonts w:ascii="Times New Roman" w:eastAsia="ＭＳ Ｐゴシック" w:hAnsi="Times New Roman" w:cs="Times New Roman"/>
                <w:color w:val="000000"/>
                <w:kern w:val="0"/>
                <w:sz w:val="22"/>
                <w:lang w:val="en-GB"/>
              </w:rPr>
              <w:t>1)</w:t>
            </w:r>
          </w:p>
        </w:tc>
        <w:tc>
          <w:tcPr>
            <w:tcW w:w="1276" w:type="dxa"/>
            <w:tcBorders>
              <w:top w:val="single" w:sz="4" w:space="0" w:color="auto"/>
              <w:left w:val="nil"/>
              <w:bottom w:val="single" w:sz="4" w:space="0" w:color="auto"/>
              <w:right w:val="nil"/>
            </w:tcBorders>
            <w:shd w:val="clear" w:color="auto" w:fill="auto"/>
            <w:vAlign w:val="center"/>
            <w:hideMark/>
          </w:tcPr>
          <w:p w14:paraId="705A0FD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tree height (m)</w:t>
            </w:r>
          </w:p>
        </w:tc>
        <w:tc>
          <w:tcPr>
            <w:tcW w:w="1701" w:type="dxa"/>
            <w:tcBorders>
              <w:top w:val="single" w:sz="4" w:space="0" w:color="auto"/>
              <w:left w:val="nil"/>
              <w:bottom w:val="single" w:sz="4" w:space="0" w:color="auto"/>
              <w:right w:val="nil"/>
            </w:tcBorders>
            <w:shd w:val="clear" w:color="auto" w:fill="auto"/>
            <w:vAlign w:val="center"/>
            <w:hideMark/>
          </w:tcPr>
          <w:p w14:paraId="4A1E06D7" w14:textId="59F06C64" w:rsidR="00F36290" w:rsidRPr="00F67170" w:rsidRDefault="00C2738A"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number of co-feeding animals</w:t>
            </w:r>
          </w:p>
        </w:tc>
        <w:tc>
          <w:tcPr>
            <w:tcW w:w="1134" w:type="dxa"/>
            <w:tcBorders>
              <w:top w:val="single" w:sz="4" w:space="0" w:color="auto"/>
              <w:left w:val="nil"/>
              <w:bottom w:val="single" w:sz="4" w:space="0" w:color="auto"/>
              <w:right w:val="nil"/>
            </w:tcBorders>
            <w:shd w:val="clear" w:color="auto" w:fill="auto"/>
            <w:noWrap/>
            <w:vAlign w:val="center"/>
            <w:hideMark/>
          </w:tcPr>
          <w:p w14:paraId="7CF9433D" w14:textId="3C26BCCE" w:rsidR="00F36290" w:rsidRPr="00F67170" w:rsidRDefault="00557EAF" w:rsidP="00557EAF">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study site</w:t>
            </w:r>
            <w:r w:rsidR="00F36290" w:rsidRPr="00F67170">
              <w:rPr>
                <w:rFonts w:ascii="Times New Roman" w:eastAsia="ＭＳ Ｐゴシック" w:hAnsi="Times New Roman" w:cs="Times New Roman"/>
                <w:color w:val="000000"/>
                <w:kern w:val="0"/>
                <w:sz w:val="22"/>
                <w:vertAlign w:val="superscript"/>
                <w:lang w:val="en-GB"/>
              </w:rPr>
              <w:t>a</w:t>
            </w:r>
          </w:p>
        </w:tc>
        <w:tc>
          <w:tcPr>
            <w:tcW w:w="1984" w:type="dxa"/>
            <w:tcBorders>
              <w:top w:val="single" w:sz="4" w:space="0" w:color="auto"/>
              <w:left w:val="nil"/>
              <w:bottom w:val="single" w:sz="4" w:space="0" w:color="auto"/>
              <w:right w:val="nil"/>
            </w:tcBorders>
            <w:shd w:val="clear" w:color="auto" w:fill="auto"/>
            <w:vAlign w:val="center"/>
            <w:hideMark/>
          </w:tcPr>
          <w:p w14:paraId="019572E6" w14:textId="4A1DDB18"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size (</w:t>
            </w:r>
            <w:r w:rsidR="00BB527C">
              <w:rPr>
                <w:rFonts w:ascii="Times New Roman" w:eastAsia="ＭＳ Ｐゴシック" w:hAnsi="Times New Roman" w:cs="Times New Roman"/>
                <w:color w:val="000000"/>
                <w:kern w:val="0"/>
                <w:sz w:val="22"/>
                <w:lang w:val="en-GB"/>
              </w:rPr>
              <w:t>width</w:t>
            </w:r>
            <w:r w:rsidRPr="00F67170">
              <w:rPr>
                <w:rFonts w:ascii="Times New Roman" w:eastAsia="ＭＳ Ｐゴシック" w:hAnsi="Times New Roman" w:cs="Times New Roman"/>
                <w:color w:val="000000"/>
                <w:kern w:val="0"/>
                <w:sz w:val="22"/>
                <w:lang w:val="en-GB"/>
              </w:rPr>
              <w:t xml:space="preserve"> × length) (mm)</w:t>
            </w:r>
          </w:p>
        </w:tc>
      </w:tr>
      <w:tr w:rsidR="00B831F9" w:rsidRPr="00F67170" w14:paraId="5CFE858D" w14:textId="77777777" w:rsidTr="00557EAF">
        <w:trPr>
          <w:trHeight w:val="263"/>
        </w:trPr>
        <w:tc>
          <w:tcPr>
            <w:tcW w:w="1247" w:type="dxa"/>
            <w:tcBorders>
              <w:top w:val="single" w:sz="4" w:space="0" w:color="auto"/>
              <w:left w:val="nil"/>
              <w:right w:val="nil"/>
            </w:tcBorders>
            <w:shd w:val="clear" w:color="auto" w:fill="auto"/>
            <w:vAlign w:val="center"/>
          </w:tcPr>
          <w:p w14:paraId="14E0CB5A" w14:textId="1E7DD28C" w:rsidR="00B831F9" w:rsidRPr="00F67170" w:rsidRDefault="00B831F9" w:rsidP="005F17BA">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17-Jul-12</w:t>
            </w:r>
          </w:p>
        </w:tc>
        <w:tc>
          <w:tcPr>
            <w:tcW w:w="993" w:type="dxa"/>
            <w:tcBorders>
              <w:top w:val="single" w:sz="4" w:space="0" w:color="auto"/>
              <w:left w:val="nil"/>
              <w:right w:val="nil"/>
            </w:tcBorders>
            <w:shd w:val="clear" w:color="auto" w:fill="auto"/>
            <w:vAlign w:val="center"/>
          </w:tcPr>
          <w:p w14:paraId="0EE5EAC1" w14:textId="6BD20968" w:rsidR="00B831F9" w:rsidRPr="00F67170" w:rsidRDefault="00B831F9" w:rsidP="005F17BA">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18:00</w:t>
            </w:r>
          </w:p>
        </w:tc>
        <w:tc>
          <w:tcPr>
            <w:tcW w:w="2722" w:type="dxa"/>
            <w:vMerge w:val="restart"/>
            <w:tcBorders>
              <w:top w:val="single" w:sz="4" w:space="0" w:color="auto"/>
              <w:left w:val="nil"/>
              <w:right w:val="nil"/>
            </w:tcBorders>
            <w:shd w:val="clear" w:color="auto" w:fill="auto"/>
            <w:vAlign w:val="center"/>
          </w:tcPr>
          <w:p w14:paraId="256BA44A" w14:textId="1146A8FE" w:rsidR="00B831F9" w:rsidRPr="00F67170" w:rsidRDefault="00B831F9"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 (2247 g, 33%)</w:t>
            </w:r>
          </w:p>
        </w:tc>
        <w:tc>
          <w:tcPr>
            <w:tcW w:w="2693" w:type="dxa"/>
            <w:vMerge w:val="restart"/>
            <w:tcBorders>
              <w:top w:val="single" w:sz="4" w:space="0" w:color="auto"/>
              <w:left w:val="nil"/>
              <w:right w:val="nil"/>
            </w:tcBorders>
            <w:shd w:val="clear" w:color="auto" w:fill="auto"/>
            <w:vAlign w:val="center"/>
          </w:tcPr>
          <w:p w14:paraId="2D8A6ADF" w14:textId="105E0FB6" w:rsidR="00B831F9" w:rsidRPr="00F67170" w:rsidRDefault="00B831F9" w:rsidP="005F17BA">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binnendykii </w:t>
            </w:r>
            <w:r w:rsidRPr="00F67170">
              <w:rPr>
                <w:rFonts w:ascii="Times New Roman" w:eastAsia="ＭＳ Ｐゴシック" w:hAnsi="Times New Roman" w:cs="Times New Roman"/>
                <w:color w:val="000000"/>
                <w:kern w:val="0"/>
                <w:sz w:val="22"/>
                <w:lang w:val="en-GB"/>
              </w:rPr>
              <w:t>(1)</w:t>
            </w:r>
          </w:p>
        </w:tc>
        <w:tc>
          <w:tcPr>
            <w:tcW w:w="1276" w:type="dxa"/>
            <w:vMerge w:val="restart"/>
            <w:tcBorders>
              <w:top w:val="single" w:sz="4" w:space="0" w:color="auto"/>
              <w:left w:val="nil"/>
              <w:right w:val="nil"/>
            </w:tcBorders>
            <w:shd w:val="clear" w:color="auto" w:fill="auto"/>
            <w:vAlign w:val="center"/>
          </w:tcPr>
          <w:p w14:paraId="3232CB7F" w14:textId="0FB0BEE3" w:rsidR="00B831F9" w:rsidRPr="00F67170" w:rsidRDefault="00B831F9"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c>
          <w:tcPr>
            <w:tcW w:w="1701" w:type="dxa"/>
            <w:tcBorders>
              <w:top w:val="single" w:sz="4" w:space="0" w:color="auto"/>
              <w:left w:val="nil"/>
              <w:right w:val="nil"/>
            </w:tcBorders>
            <w:shd w:val="clear" w:color="auto" w:fill="auto"/>
            <w:vAlign w:val="center"/>
          </w:tcPr>
          <w:p w14:paraId="61B5A2D9" w14:textId="66E46E59" w:rsidR="00B831F9" w:rsidRPr="00F67170" w:rsidRDefault="00B831F9" w:rsidP="005F17BA">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val="restart"/>
            <w:tcBorders>
              <w:top w:val="single" w:sz="4" w:space="0" w:color="auto"/>
              <w:left w:val="nil"/>
              <w:right w:val="nil"/>
            </w:tcBorders>
            <w:shd w:val="clear" w:color="auto" w:fill="auto"/>
            <w:noWrap/>
            <w:vAlign w:val="center"/>
          </w:tcPr>
          <w:p w14:paraId="10354543" w14:textId="518209EE" w:rsidR="00B831F9" w:rsidRPr="00F67170" w:rsidRDefault="00B831F9"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single" w:sz="4" w:space="0" w:color="auto"/>
              <w:left w:val="nil"/>
              <w:right w:val="nil"/>
            </w:tcBorders>
            <w:shd w:val="clear" w:color="auto" w:fill="auto"/>
            <w:vAlign w:val="center"/>
          </w:tcPr>
          <w:p w14:paraId="66AEDA6D" w14:textId="0A8284C3" w:rsidR="00B831F9" w:rsidRPr="00F67170" w:rsidRDefault="00B831F9" w:rsidP="005F17BA">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 ×19.3</w:t>
            </w:r>
          </w:p>
        </w:tc>
      </w:tr>
      <w:tr w:rsidR="00B831F9" w:rsidRPr="00F67170" w14:paraId="77B2B357" w14:textId="77777777" w:rsidTr="00557EAF">
        <w:trPr>
          <w:trHeight w:val="300"/>
        </w:trPr>
        <w:tc>
          <w:tcPr>
            <w:tcW w:w="1247" w:type="dxa"/>
            <w:tcBorders>
              <w:left w:val="nil"/>
              <w:right w:val="nil"/>
            </w:tcBorders>
            <w:shd w:val="clear" w:color="auto" w:fill="auto"/>
            <w:noWrap/>
            <w:vAlign w:val="center"/>
          </w:tcPr>
          <w:p w14:paraId="1E9A13FE" w14:textId="70F030A2"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18-Jul-12</w:t>
            </w:r>
          </w:p>
        </w:tc>
        <w:tc>
          <w:tcPr>
            <w:tcW w:w="993" w:type="dxa"/>
            <w:tcBorders>
              <w:left w:val="nil"/>
              <w:right w:val="nil"/>
            </w:tcBorders>
            <w:shd w:val="clear" w:color="auto" w:fill="auto"/>
            <w:noWrap/>
            <w:vAlign w:val="center"/>
          </w:tcPr>
          <w:p w14:paraId="17FDC4C1" w14:textId="4986B8B4"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19:00</w:t>
            </w:r>
          </w:p>
        </w:tc>
        <w:tc>
          <w:tcPr>
            <w:tcW w:w="2722" w:type="dxa"/>
            <w:vMerge/>
            <w:tcBorders>
              <w:left w:val="nil"/>
              <w:right w:val="nil"/>
            </w:tcBorders>
            <w:shd w:val="clear" w:color="auto" w:fill="auto"/>
            <w:noWrap/>
            <w:vAlign w:val="center"/>
          </w:tcPr>
          <w:p w14:paraId="7D71CC8B" w14:textId="6D25B8F6"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2693" w:type="dxa"/>
            <w:vMerge/>
            <w:tcBorders>
              <w:left w:val="nil"/>
              <w:right w:val="nil"/>
            </w:tcBorders>
            <w:shd w:val="clear" w:color="auto" w:fill="auto"/>
            <w:noWrap/>
            <w:vAlign w:val="center"/>
          </w:tcPr>
          <w:p w14:paraId="11C0E5B0" w14:textId="704DA0FB"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noWrap/>
            <w:vAlign w:val="center"/>
          </w:tcPr>
          <w:p w14:paraId="303847B6" w14:textId="2B5C8BD5"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701" w:type="dxa"/>
            <w:tcBorders>
              <w:left w:val="nil"/>
              <w:right w:val="nil"/>
            </w:tcBorders>
            <w:shd w:val="clear" w:color="auto" w:fill="auto"/>
            <w:noWrap/>
            <w:vAlign w:val="center"/>
          </w:tcPr>
          <w:p w14:paraId="7A23E27C" w14:textId="7BE2B243"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juveniles)</w:t>
            </w:r>
          </w:p>
        </w:tc>
        <w:tc>
          <w:tcPr>
            <w:tcW w:w="1134" w:type="dxa"/>
            <w:vMerge/>
            <w:tcBorders>
              <w:left w:val="nil"/>
              <w:right w:val="nil"/>
            </w:tcBorders>
            <w:shd w:val="clear" w:color="auto" w:fill="auto"/>
            <w:noWrap/>
            <w:vAlign w:val="center"/>
          </w:tcPr>
          <w:p w14:paraId="4DB4B94A" w14:textId="394C3C9D"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noWrap/>
            <w:vAlign w:val="center"/>
          </w:tcPr>
          <w:p w14:paraId="29352AAB" w14:textId="5AEE8911" w:rsidR="00B831F9" w:rsidRPr="00F67170" w:rsidRDefault="00B831F9" w:rsidP="005F17BA">
            <w:pPr>
              <w:widowControl/>
              <w:jc w:val="center"/>
              <w:rPr>
                <w:rFonts w:ascii="Times New Roman" w:eastAsia="ＭＳ Ｐゴシック" w:hAnsi="Times New Roman" w:cs="Times New Roman"/>
                <w:color w:val="000000"/>
                <w:kern w:val="0"/>
                <w:sz w:val="22"/>
                <w:lang w:val="en-GB"/>
              </w:rPr>
            </w:pPr>
          </w:p>
        </w:tc>
      </w:tr>
      <w:tr w:rsidR="00B831F9" w:rsidRPr="00F67170" w14:paraId="6ABE0DDE" w14:textId="77777777" w:rsidTr="00557EAF">
        <w:trPr>
          <w:trHeight w:val="300"/>
        </w:trPr>
        <w:tc>
          <w:tcPr>
            <w:tcW w:w="1247" w:type="dxa"/>
            <w:tcBorders>
              <w:left w:val="nil"/>
              <w:right w:val="nil"/>
            </w:tcBorders>
            <w:shd w:val="clear" w:color="auto" w:fill="auto"/>
            <w:noWrap/>
            <w:vAlign w:val="center"/>
          </w:tcPr>
          <w:p w14:paraId="04F35EA5" w14:textId="2FA14E32"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19-Jul-12</w:t>
            </w:r>
          </w:p>
        </w:tc>
        <w:tc>
          <w:tcPr>
            <w:tcW w:w="993" w:type="dxa"/>
            <w:tcBorders>
              <w:left w:val="nil"/>
              <w:right w:val="nil"/>
            </w:tcBorders>
            <w:shd w:val="clear" w:color="auto" w:fill="auto"/>
            <w:noWrap/>
            <w:vAlign w:val="center"/>
          </w:tcPr>
          <w:p w14:paraId="07828615" w14:textId="2D6B5858"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2722" w:type="dxa"/>
            <w:vMerge/>
            <w:tcBorders>
              <w:left w:val="nil"/>
              <w:right w:val="nil"/>
            </w:tcBorders>
            <w:shd w:val="clear" w:color="auto" w:fill="auto"/>
            <w:noWrap/>
            <w:vAlign w:val="center"/>
          </w:tcPr>
          <w:p w14:paraId="355E9890" w14:textId="77777777"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2693" w:type="dxa"/>
            <w:vMerge/>
            <w:tcBorders>
              <w:left w:val="nil"/>
              <w:right w:val="nil"/>
            </w:tcBorders>
            <w:shd w:val="clear" w:color="auto" w:fill="auto"/>
            <w:noWrap/>
            <w:vAlign w:val="center"/>
          </w:tcPr>
          <w:p w14:paraId="090FAA5A" w14:textId="77777777"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noWrap/>
            <w:vAlign w:val="center"/>
          </w:tcPr>
          <w:p w14:paraId="3906F099" w14:textId="401D81E4"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701" w:type="dxa"/>
            <w:tcBorders>
              <w:left w:val="nil"/>
              <w:right w:val="nil"/>
            </w:tcBorders>
            <w:shd w:val="clear" w:color="auto" w:fill="auto"/>
            <w:noWrap/>
            <w:vAlign w:val="center"/>
          </w:tcPr>
          <w:p w14:paraId="5A48F65F" w14:textId="7C3F2993"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juveniles)</w:t>
            </w:r>
          </w:p>
        </w:tc>
        <w:tc>
          <w:tcPr>
            <w:tcW w:w="1134" w:type="dxa"/>
            <w:vMerge/>
            <w:tcBorders>
              <w:left w:val="nil"/>
              <w:right w:val="nil"/>
            </w:tcBorders>
            <w:shd w:val="clear" w:color="auto" w:fill="auto"/>
            <w:noWrap/>
            <w:vAlign w:val="center"/>
          </w:tcPr>
          <w:p w14:paraId="3C207DB8" w14:textId="187B42CD"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noWrap/>
            <w:vAlign w:val="center"/>
          </w:tcPr>
          <w:p w14:paraId="4583C234" w14:textId="77777777" w:rsidR="00B831F9" w:rsidRPr="00F67170" w:rsidRDefault="00B831F9" w:rsidP="005F17BA">
            <w:pPr>
              <w:widowControl/>
              <w:jc w:val="center"/>
              <w:rPr>
                <w:rFonts w:ascii="Times New Roman" w:eastAsia="ＭＳ Ｐゴシック" w:hAnsi="Times New Roman" w:cs="Times New Roman"/>
                <w:color w:val="000000"/>
                <w:kern w:val="0"/>
                <w:sz w:val="22"/>
                <w:lang w:val="en-GB"/>
              </w:rPr>
            </w:pPr>
          </w:p>
        </w:tc>
      </w:tr>
      <w:tr w:rsidR="00B831F9" w:rsidRPr="00F67170" w14:paraId="768E1908" w14:textId="77777777" w:rsidTr="00557EAF">
        <w:trPr>
          <w:trHeight w:val="300"/>
        </w:trPr>
        <w:tc>
          <w:tcPr>
            <w:tcW w:w="1247" w:type="dxa"/>
            <w:tcBorders>
              <w:left w:val="nil"/>
              <w:right w:val="nil"/>
            </w:tcBorders>
            <w:shd w:val="clear" w:color="auto" w:fill="auto"/>
            <w:noWrap/>
            <w:vAlign w:val="center"/>
          </w:tcPr>
          <w:p w14:paraId="2E3F6094" w14:textId="1110B22A"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20-Jul-12</w:t>
            </w:r>
          </w:p>
        </w:tc>
        <w:tc>
          <w:tcPr>
            <w:tcW w:w="993" w:type="dxa"/>
            <w:tcBorders>
              <w:left w:val="nil"/>
              <w:right w:val="nil"/>
            </w:tcBorders>
            <w:shd w:val="clear" w:color="auto" w:fill="auto"/>
            <w:noWrap/>
            <w:vAlign w:val="center"/>
          </w:tcPr>
          <w:p w14:paraId="5068DA31" w14:textId="488FA643"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22:20</w:t>
            </w:r>
          </w:p>
        </w:tc>
        <w:tc>
          <w:tcPr>
            <w:tcW w:w="2722" w:type="dxa"/>
            <w:vMerge/>
            <w:tcBorders>
              <w:left w:val="nil"/>
              <w:right w:val="nil"/>
            </w:tcBorders>
            <w:shd w:val="clear" w:color="auto" w:fill="auto"/>
            <w:noWrap/>
            <w:vAlign w:val="center"/>
          </w:tcPr>
          <w:p w14:paraId="61876E21" w14:textId="77777777"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2693" w:type="dxa"/>
            <w:vMerge/>
            <w:tcBorders>
              <w:left w:val="nil"/>
              <w:right w:val="nil"/>
            </w:tcBorders>
            <w:shd w:val="clear" w:color="auto" w:fill="auto"/>
            <w:noWrap/>
            <w:vAlign w:val="center"/>
          </w:tcPr>
          <w:p w14:paraId="2398CA25" w14:textId="77777777" w:rsidR="00B831F9" w:rsidRPr="00F67170" w:rsidRDefault="00B831F9" w:rsidP="00D44B55">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noWrap/>
            <w:vAlign w:val="center"/>
          </w:tcPr>
          <w:p w14:paraId="378FC555" w14:textId="0A7AD589"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701" w:type="dxa"/>
            <w:tcBorders>
              <w:left w:val="nil"/>
              <w:right w:val="nil"/>
            </w:tcBorders>
            <w:shd w:val="clear" w:color="auto" w:fill="auto"/>
            <w:noWrap/>
            <w:vAlign w:val="center"/>
          </w:tcPr>
          <w:p w14:paraId="21922A31" w14:textId="6544F101" w:rsidR="00B831F9" w:rsidRPr="00F67170" w:rsidRDefault="00B831F9"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juveniles)</w:t>
            </w:r>
          </w:p>
        </w:tc>
        <w:tc>
          <w:tcPr>
            <w:tcW w:w="1134" w:type="dxa"/>
            <w:vMerge/>
            <w:tcBorders>
              <w:left w:val="nil"/>
              <w:right w:val="nil"/>
            </w:tcBorders>
            <w:shd w:val="clear" w:color="auto" w:fill="auto"/>
            <w:noWrap/>
            <w:vAlign w:val="center"/>
          </w:tcPr>
          <w:p w14:paraId="7F696B3F" w14:textId="1B1C5BB3"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noWrap/>
            <w:vAlign w:val="center"/>
          </w:tcPr>
          <w:p w14:paraId="0A443ABD" w14:textId="77777777" w:rsidR="00B831F9" w:rsidRPr="00F67170" w:rsidRDefault="00B831F9" w:rsidP="005F17BA">
            <w:pPr>
              <w:widowControl/>
              <w:jc w:val="center"/>
              <w:rPr>
                <w:rFonts w:ascii="Times New Roman" w:eastAsia="ＭＳ Ｐゴシック" w:hAnsi="Times New Roman" w:cs="Times New Roman"/>
                <w:color w:val="000000"/>
                <w:kern w:val="0"/>
                <w:sz w:val="22"/>
                <w:lang w:val="en-GB"/>
              </w:rPr>
            </w:pPr>
          </w:p>
        </w:tc>
      </w:tr>
      <w:tr w:rsidR="00B831F9" w:rsidRPr="00F67170" w14:paraId="58D3EC60" w14:textId="77777777" w:rsidTr="00557EAF">
        <w:trPr>
          <w:trHeight w:val="300"/>
        </w:trPr>
        <w:tc>
          <w:tcPr>
            <w:tcW w:w="1247" w:type="dxa"/>
            <w:tcBorders>
              <w:left w:val="nil"/>
              <w:right w:val="nil"/>
            </w:tcBorders>
            <w:shd w:val="clear" w:color="auto" w:fill="auto"/>
            <w:noWrap/>
            <w:vAlign w:val="center"/>
          </w:tcPr>
          <w:p w14:paraId="5AB1C279" w14:textId="69F2576C"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21-Jul-12</w:t>
            </w:r>
          </w:p>
        </w:tc>
        <w:tc>
          <w:tcPr>
            <w:tcW w:w="993" w:type="dxa"/>
            <w:tcBorders>
              <w:left w:val="nil"/>
              <w:right w:val="nil"/>
            </w:tcBorders>
            <w:shd w:val="clear" w:color="auto" w:fill="auto"/>
            <w:noWrap/>
            <w:vAlign w:val="center"/>
          </w:tcPr>
          <w:p w14:paraId="707E823B" w14:textId="3024467D"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5:00</w:t>
            </w:r>
          </w:p>
        </w:tc>
        <w:tc>
          <w:tcPr>
            <w:tcW w:w="2722" w:type="dxa"/>
            <w:vMerge/>
            <w:tcBorders>
              <w:left w:val="nil"/>
              <w:right w:val="nil"/>
            </w:tcBorders>
            <w:shd w:val="clear" w:color="auto" w:fill="auto"/>
            <w:noWrap/>
            <w:vAlign w:val="center"/>
          </w:tcPr>
          <w:p w14:paraId="40570F50"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left w:val="nil"/>
              <w:right w:val="nil"/>
            </w:tcBorders>
            <w:shd w:val="clear" w:color="auto" w:fill="auto"/>
            <w:noWrap/>
            <w:vAlign w:val="center"/>
          </w:tcPr>
          <w:p w14:paraId="66F34FE5"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noWrap/>
            <w:vAlign w:val="center"/>
          </w:tcPr>
          <w:p w14:paraId="1F4CEA3F" w14:textId="237769C7"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701" w:type="dxa"/>
            <w:tcBorders>
              <w:left w:val="nil"/>
              <w:right w:val="nil"/>
            </w:tcBorders>
            <w:shd w:val="clear" w:color="auto" w:fill="auto"/>
            <w:noWrap/>
            <w:vAlign w:val="center"/>
          </w:tcPr>
          <w:p w14:paraId="64C3357F" w14:textId="3E483ACE"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134" w:type="dxa"/>
            <w:vMerge/>
            <w:tcBorders>
              <w:left w:val="nil"/>
              <w:right w:val="nil"/>
            </w:tcBorders>
            <w:shd w:val="clear" w:color="auto" w:fill="auto"/>
            <w:noWrap/>
            <w:vAlign w:val="center"/>
          </w:tcPr>
          <w:p w14:paraId="2FE83556" w14:textId="0B2B950F"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noWrap/>
            <w:vAlign w:val="center"/>
          </w:tcPr>
          <w:p w14:paraId="7A52E2CE" w14:textId="77777777" w:rsidR="00B831F9" w:rsidRPr="00F67170" w:rsidRDefault="00B831F9" w:rsidP="00262A6C">
            <w:pPr>
              <w:widowControl/>
              <w:jc w:val="center"/>
              <w:rPr>
                <w:rFonts w:ascii="Times New Roman" w:eastAsia="ＭＳ Ｐゴシック" w:hAnsi="Times New Roman" w:cs="Times New Roman"/>
                <w:color w:val="000000"/>
                <w:kern w:val="0"/>
                <w:sz w:val="22"/>
                <w:lang w:val="en-GB"/>
              </w:rPr>
            </w:pPr>
          </w:p>
        </w:tc>
      </w:tr>
      <w:tr w:rsidR="00B831F9" w:rsidRPr="00F67170" w14:paraId="24637CEC" w14:textId="77777777" w:rsidTr="00557EAF">
        <w:trPr>
          <w:trHeight w:val="300"/>
        </w:trPr>
        <w:tc>
          <w:tcPr>
            <w:tcW w:w="1247" w:type="dxa"/>
            <w:tcBorders>
              <w:left w:val="nil"/>
              <w:right w:val="nil"/>
            </w:tcBorders>
            <w:shd w:val="clear" w:color="auto" w:fill="auto"/>
            <w:noWrap/>
            <w:vAlign w:val="center"/>
            <w:hideMark/>
          </w:tcPr>
          <w:p w14:paraId="0A396E28"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29-Jan-13</w:t>
            </w:r>
          </w:p>
        </w:tc>
        <w:tc>
          <w:tcPr>
            <w:tcW w:w="993" w:type="dxa"/>
            <w:tcBorders>
              <w:left w:val="nil"/>
              <w:right w:val="nil"/>
            </w:tcBorders>
            <w:shd w:val="clear" w:color="auto" w:fill="auto"/>
            <w:noWrap/>
            <w:vAlign w:val="center"/>
            <w:hideMark/>
          </w:tcPr>
          <w:p w14:paraId="5843AD7A"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tcBorders>
              <w:left w:val="nil"/>
              <w:right w:val="nil"/>
            </w:tcBorders>
            <w:shd w:val="clear" w:color="auto" w:fill="auto"/>
            <w:noWrap/>
            <w:vAlign w:val="center"/>
            <w:hideMark/>
          </w:tcPr>
          <w:p w14:paraId="3762FCF5" w14:textId="5ECDE3E0" w:rsidR="00B831F9" w:rsidRPr="00F67170" w:rsidRDefault="00B831F9"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(21 g, 0%)</w:t>
            </w:r>
          </w:p>
        </w:tc>
        <w:tc>
          <w:tcPr>
            <w:tcW w:w="2693" w:type="dxa"/>
            <w:vMerge/>
            <w:tcBorders>
              <w:left w:val="nil"/>
              <w:right w:val="nil"/>
            </w:tcBorders>
            <w:shd w:val="clear" w:color="auto" w:fill="auto"/>
            <w:noWrap/>
            <w:vAlign w:val="center"/>
            <w:hideMark/>
          </w:tcPr>
          <w:p w14:paraId="6B8F2276" w14:textId="78DB4E76" w:rsidR="00B831F9" w:rsidRPr="00F67170" w:rsidRDefault="00B831F9"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noWrap/>
            <w:vAlign w:val="center"/>
            <w:hideMark/>
          </w:tcPr>
          <w:p w14:paraId="6D29F270" w14:textId="75FECC3A"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701" w:type="dxa"/>
            <w:tcBorders>
              <w:left w:val="nil"/>
              <w:right w:val="nil"/>
            </w:tcBorders>
            <w:shd w:val="clear" w:color="auto" w:fill="auto"/>
            <w:noWrap/>
            <w:vAlign w:val="center"/>
            <w:hideMark/>
          </w:tcPr>
          <w:p w14:paraId="7D46B057"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juveniles)</w:t>
            </w:r>
          </w:p>
        </w:tc>
        <w:tc>
          <w:tcPr>
            <w:tcW w:w="1134" w:type="dxa"/>
            <w:vMerge/>
            <w:tcBorders>
              <w:left w:val="nil"/>
              <w:right w:val="nil"/>
            </w:tcBorders>
            <w:shd w:val="clear" w:color="auto" w:fill="auto"/>
            <w:noWrap/>
            <w:vAlign w:val="center"/>
            <w:hideMark/>
          </w:tcPr>
          <w:p w14:paraId="1BE7EAF9" w14:textId="2D8F3B41" w:rsidR="00B831F9" w:rsidRPr="00F67170" w:rsidRDefault="00B831F9" w:rsidP="00262A6C">
            <w:pPr>
              <w:jc w:val="center"/>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noWrap/>
            <w:vAlign w:val="center"/>
            <w:hideMark/>
          </w:tcPr>
          <w:p w14:paraId="2B2E258E" w14:textId="4C2BD7A0" w:rsidR="00B831F9" w:rsidRPr="00F67170" w:rsidRDefault="00B831F9" w:rsidP="00262A6C">
            <w:pPr>
              <w:widowControl/>
              <w:jc w:val="center"/>
              <w:rPr>
                <w:rFonts w:ascii="Times New Roman" w:eastAsia="ＭＳ Ｐゴシック" w:hAnsi="Times New Roman" w:cs="Times New Roman"/>
                <w:color w:val="000000"/>
                <w:kern w:val="0"/>
                <w:sz w:val="22"/>
                <w:lang w:val="en-GB"/>
              </w:rPr>
            </w:pPr>
          </w:p>
        </w:tc>
      </w:tr>
      <w:tr w:rsidR="00B831F9" w:rsidRPr="00F67170" w14:paraId="3FB24F75" w14:textId="77777777" w:rsidTr="00557EAF">
        <w:trPr>
          <w:trHeight w:val="300"/>
        </w:trPr>
        <w:tc>
          <w:tcPr>
            <w:tcW w:w="1247" w:type="dxa"/>
            <w:tcBorders>
              <w:left w:val="nil"/>
              <w:bottom w:val="dotted" w:sz="4" w:space="0" w:color="auto"/>
              <w:right w:val="nil"/>
            </w:tcBorders>
            <w:shd w:val="clear" w:color="auto" w:fill="auto"/>
            <w:noWrap/>
            <w:vAlign w:val="center"/>
            <w:hideMark/>
          </w:tcPr>
          <w:p w14:paraId="17BC3664"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25-Jul-13</w:t>
            </w:r>
          </w:p>
        </w:tc>
        <w:tc>
          <w:tcPr>
            <w:tcW w:w="993" w:type="dxa"/>
            <w:tcBorders>
              <w:left w:val="nil"/>
              <w:bottom w:val="dotted" w:sz="4" w:space="0" w:color="auto"/>
              <w:right w:val="nil"/>
            </w:tcBorders>
            <w:shd w:val="clear" w:color="auto" w:fill="auto"/>
            <w:noWrap/>
            <w:vAlign w:val="center"/>
            <w:hideMark/>
          </w:tcPr>
          <w:p w14:paraId="2A7F46D6" w14:textId="77777777"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21:50</w:t>
            </w:r>
          </w:p>
        </w:tc>
        <w:tc>
          <w:tcPr>
            <w:tcW w:w="2722" w:type="dxa"/>
            <w:tcBorders>
              <w:left w:val="nil"/>
              <w:bottom w:val="dotted" w:sz="4" w:space="0" w:color="auto"/>
              <w:right w:val="nil"/>
            </w:tcBorders>
            <w:shd w:val="clear" w:color="auto" w:fill="auto"/>
            <w:noWrap/>
            <w:vAlign w:val="center"/>
            <w:hideMark/>
          </w:tcPr>
          <w:p w14:paraId="6FCD5588" w14:textId="1BABECC8" w:rsidR="00B831F9" w:rsidRPr="00F67170" w:rsidRDefault="00B831F9"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 (5980 g, 0%)</w:t>
            </w:r>
          </w:p>
        </w:tc>
        <w:tc>
          <w:tcPr>
            <w:tcW w:w="2693" w:type="dxa"/>
            <w:vMerge/>
            <w:tcBorders>
              <w:left w:val="nil"/>
              <w:bottom w:val="dotted" w:sz="4" w:space="0" w:color="auto"/>
              <w:right w:val="nil"/>
            </w:tcBorders>
            <w:shd w:val="clear" w:color="auto" w:fill="auto"/>
            <w:noWrap/>
            <w:vAlign w:val="center"/>
            <w:hideMark/>
          </w:tcPr>
          <w:p w14:paraId="335741C9" w14:textId="2219542A" w:rsidR="00B831F9" w:rsidRPr="00F67170" w:rsidRDefault="00B831F9"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left w:val="nil"/>
              <w:bottom w:val="dotted" w:sz="4" w:space="0" w:color="auto"/>
              <w:right w:val="nil"/>
            </w:tcBorders>
            <w:shd w:val="clear" w:color="auto" w:fill="auto"/>
            <w:noWrap/>
            <w:vAlign w:val="center"/>
            <w:hideMark/>
          </w:tcPr>
          <w:p w14:paraId="35838DC4" w14:textId="6EDB28C1" w:rsidR="00B831F9" w:rsidRPr="00F67170" w:rsidRDefault="00B831F9" w:rsidP="00262A6C">
            <w:pPr>
              <w:widowControl/>
              <w:jc w:val="center"/>
              <w:rPr>
                <w:rFonts w:ascii="Times New Roman" w:eastAsia="ＭＳ Ｐゴシック" w:hAnsi="Times New Roman" w:cs="Times New Roman"/>
                <w:color w:val="000000"/>
                <w:kern w:val="0"/>
                <w:sz w:val="22"/>
                <w:lang w:val="en-GB"/>
              </w:rPr>
            </w:pPr>
          </w:p>
        </w:tc>
        <w:tc>
          <w:tcPr>
            <w:tcW w:w="1701" w:type="dxa"/>
            <w:tcBorders>
              <w:left w:val="nil"/>
              <w:bottom w:val="dotted" w:sz="4" w:space="0" w:color="auto"/>
              <w:right w:val="nil"/>
            </w:tcBorders>
            <w:shd w:val="clear" w:color="auto" w:fill="auto"/>
            <w:noWrap/>
            <w:vAlign w:val="center"/>
            <w:hideMark/>
          </w:tcPr>
          <w:p w14:paraId="12E27890" w14:textId="422682EE" w:rsidR="00B831F9" w:rsidRPr="00F67170" w:rsidRDefault="00B831F9"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left w:val="nil"/>
              <w:bottom w:val="dotted" w:sz="4" w:space="0" w:color="auto"/>
              <w:right w:val="nil"/>
            </w:tcBorders>
            <w:shd w:val="clear" w:color="auto" w:fill="auto"/>
            <w:noWrap/>
            <w:vAlign w:val="center"/>
            <w:hideMark/>
          </w:tcPr>
          <w:p w14:paraId="1537F66B" w14:textId="1B066030" w:rsidR="00B831F9" w:rsidRPr="00F67170" w:rsidRDefault="00B831F9" w:rsidP="00262A6C">
            <w:pPr>
              <w:widowControl/>
              <w:jc w:val="center"/>
              <w:rPr>
                <w:rFonts w:ascii="Times New Roman" w:eastAsia="ＭＳ Ｐゴシック" w:hAnsi="Times New Roman" w:cs="Times New Roman"/>
                <w:color w:val="000000"/>
                <w:kern w:val="0"/>
                <w:sz w:val="22"/>
                <w:lang w:val="en-GB"/>
              </w:rPr>
            </w:pPr>
          </w:p>
        </w:tc>
        <w:tc>
          <w:tcPr>
            <w:tcW w:w="1984" w:type="dxa"/>
            <w:vMerge/>
            <w:tcBorders>
              <w:left w:val="nil"/>
              <w:bottom w:val="dotted" w:sz="4" w:space="0" w:color="auto"/>
              <w:right w:val="nil"/>
            </w:tcBorders>
            <w:shd w:val="clear" w:color="auto" w:fill="auto"/>
            <w:noWrap/>
            <w:vAlign w:val="center"/>
            <w:hideMark/>
          </w:tcPr>
          <w:p w14:paraId="1EF53300" w14:textId="3B28AA48" w:rsidR="00B831F9" w:rsidRPr="00F67170" w:rsidRDefault="00B831F9" w:rsidP="00262A6C">
            <w:pPr>
              <w:widowControl/>
              <w:jc w:val="center"/>
              <w:rPr>
                <w:rFonts w:ascii="Times New Roman" w:eastAsia="ＭＳ Ｐゴシック" w:hAnsi="Times New Roman" w:cs="Times New Roman"/>
                <w:color w:val="000000"/>
                <w:kern w:val="0"/>
                <w:sz w:val="22"/>
                <w:lang w:val="en-GB"/>
              </w:rPr>
            </w:pPr>
          </w:p>
        </w:tc>
      </w:tr>
      <w:tr w:rsidR="007B4825" w:rsidRPr="00F67170" w14:paraId="41630C6E" w14:textId="77777777" w:rsidTr="00557EAF">
        <w:trPr>
          <w:trHeight w:val="300"/>
        </w:trPr>
        <w:tc>
          <w:tcPr>
            <w:tcW w:w="1247" w:type="dxa"/>
            <w:tcBorders>
              <w:top w:val="dotted" w:sz="4" w:space="0" w:color="auto"/>
              <w:left w:val="nil"/>
              <w:right w:val="nil"/>
            </w:tcBorders>
            <w:shd w:val="clear" w:color="auto" w:fill="auto"/>
            <w:noWrap/>
            <w:vAlign w:val="center"/>
            <w:hideMark/>
          </w:tcPr>
          <w:p w14:paraId="1D970CEA"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16-Feb-13</w:t>
            </w:r>
          </w:p>
        </w:tc>
        <w:tc>
          <w:tcPr>
            <w:tcW w:w="993" w:type="dxa"/>
            <w:tcBorders>
              <w:top w:val="dotted" w:sz="4" w:space="0" w:color="auto"/>
              <w:left w:val="nil"/>
              <w:right w:val="nil"/>
            </w:tcBorders>
            <w:shd w:val="clear" w:color="auto" w:fill="auto"/>
            <w:noWrap/>
            <w:vAlign w:val="center"/>
            <w:hideMark/>
          </w:tcPr>
          <w:p w14:paraId="46D72DAC"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16:15</w:t>
            </w:r>
          </w:p>
        </w:tc>
        <w:tc>
          <w:tcPr>
            <w:tcW w:w="2722" w:type="dxa"/>
            <w:vMerge w:val="restart"/>
            <w:tcBorders>
              <w:top w:val="dotted" w:sz="4" w:space="0" w:color="auto"/>
              <w:left w:val="nil"/>
              <w:right w:val="nil"/>
            </w:tcBorders>
            <w:shd w:val="clear" w:color="auto" w:fill="auto"/>
            <w:noWrap/>
            <w:vAlign w:val="center"/>
            <w:hideMark/>
          </w:tcPr>
          <w:p w14:paraId="47FFEFF5" w14:textId="0C9D17A5" w:rsidR="007B4825" w:rsidRPr="00F67170" w:rsidRDefault="00557EAF" w:rsidP="00262A6C">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3 (89 g, 0</w:t>
            </w:r>
            <w:r w:rsidR="007B4825" w:rsidRPr="00F67170">
              <w:rPr>
                <w:rFonts w:ascii="Times New Roman" w:eastAsia="ＭＳ Ｐゴシック" w:hAnsi="Times New Roman" w:cs="Times New Roman"/>
                <w:color w:val="000000"/>
                <w:kern w:val="0"/>
                <w:sz w:val="22"/>
                <w:lang w:val="en-GB"/>
              </w:rPr>
              <w:t>%)</w:t>
            </w:r>
          </w:p>
        </w:tc>
        <w:tc>
          <w:tcPr>
            <w:tcW w:w="2693" w:type="dxa"/>
            <w:vMerge w:val="restart"/>
            <w:tcBorders>
              <w:top w:val="dotted" w:sz="4" w:space="0" w:color="auto"/>
              <w:left w:val="nil"/>
              <w:right w:val="nil"/>
            </w:tcBorders>
            <w:shd w:val="clear" w:color="auto" w:fill="auto"/>
            <w:noWrap/>
            <w:vAlign w:val="center"/>
            <w:hideMark/>
          </w:tcPr>
          <w:p w14:paraId="40A566FD"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r w:rsidRPr="00F67170">
              <w:rPr>
                <w:rFonts w:ascii="Times New Roman" w:eastAsia="ＭＳ Ｐゴシック" w:hAnsi="Times New Roman" w:cs="Times New Roman"/>
                <w:color w:val="000000"/>
                <w:kern w:val="0"/>
                <w:sz w:val="22"/>
                <w:lang w:val="en-GB"/>
              </w:rPr>
              <w:t xml:space="preserve"> (2)</w:t>
            </w:r>
          </w:p>
        </w:tc>
        <w:tc>
          <w:tcPr>
            <w:tcW w:w="1276" w:type="dxa"/>
            <w:vMerge w:val="restart"/>
            <w:tcBorders>
              <w:top w:val="dotted" w:sz="4" w:space="0" w:color="auto"/>
              <w:left w:val="nil"/>
              <w:right w:val="nil"/>
            </w:tcBorders>
            <w:shd w:val="clear" w:color="auto" w:fill="auto"/>
            <w:noWrap/>
            <w:vAlign w:val="center"/>
            <w:hideMark/>
          </w:tcPr>
          <w:p w14:paraId="246CE1B6"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15 </w:t>
            </w:r>
          </w:p>
        </w:tc>
        <w:tc>
          <w:tcPr>
            <w:tcW w:w="1701" w:type="dxa"/>
            <w:tcBorders>
              <w:top w:val="dotted" w:sz="4" w:space="0" w:color="auto"/>
              <w:left w:val="nil"/>
              <w:right w:val="nil"/>
            </w:tcBorders>
            <w:shd w:val="clear" w:color="auto" w:fill="auto"/>
            <w:noWrap/>
            <w:vAlign w:val="center"/>
            <w:hideMark/>
          </w:tcPr>
          <w:p w14:paraId="001BC8E1"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juveniles)</w:t>
            </w:r>
          </w:p>
        </w:tc>
        <w:tc>
          <w:tcPr>
            <w:tcW w:w="1134" w:type="dxa"/>
            <w:vMerge w:val="restart"/>
            <w:tcBorders>
              <w:top w:val="dotted" w:sz="4" w:space="0" w:color="auto"/>
              <w:left w:val="nil"/>
              <w:right w:val="nil"/>
            </w:tcBorders>
            <w:shd w:val="clear" w:color="auto" w:fill="auto"/>
            <w:noWrap/>
            <w:vAlign w:val="center"/>
            <w:hideMark/>
          </w:tcPr>
          <w:p w14:paraId="44F61756"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right w:val="nil"/>
            </w:tcBorders>
            <w:shd w:val="clear" w:color="auto" w:fill="auto"/>
            <w:noWrap/>
            <w:vAlign w:val="center"/>
            <w:hideMark/>
          </w:tcPr>
          <w:p w14:paraId="2FEA0F8B"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32.55 × 45.65</w:t>
            </w:r>
          </w:p>
        </w:tc>
      </w:tr>
      <w:tr w:rsidR="007B4825" w:rsidRPr="00F67170" w14:paraId="77F6D306" w14:textId="77777777" w:rsidTr="00557EAF">
        <w:trPr>
          <w:trHeight w:val="300"/>
        </w:trPr>
        <w:tc>
          <w:tcPr>
            <w:tcW w:w="1247" w:type="dxa"/>
            <w:tcBorders>
              <w:left w:val="nil"/>
              <w:bottom w:val="dotted" w:sz="4" w:space="0" w:color="auto"/>
              <w:right w:val="nil"/>
            </w:tcBorders>
            <w:shd w:val="clear" w:color="auto" w:fill="auto"/>
            <w:noWrap/>
            <w:vAlign w:val="center"/>
          </w:tcPr>
          <w:p w14:paraId="0FE0B600"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7-Mar-13</w:t>
            </w:r>
          </w:p>
        </w:tc>
        <w:tc>
          <w:tcPr>
            <w:tcW w:w="993" w:type="dxa"/>
            <w:tcBorders>
              <w:left w:val="nil"/>
              <w:bottom w:val="dotted" w:sz="4" w:space="0" w:color="auto"/>
              <w:right w:val="nil"/>
            </w:tcBorders>
            <w:shd w:val="clear" w:color="auto" w:fill="auto"/>
            <w:noWrap/>
            <w:vAlign w:val="center"/>
          </w:tcPr>
          <w:p w14:paraId="3AB2CFE7"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19:00</w:t>
            </w:r>
          </w:p>
        </w:tc>
        <w:tc>
          <w:tcPr>
            <w:tcW w:w="2722" w:type="dxa"/>
            <w:vMerge/>
            <w:tcBorders>
              <w:left w:val="nil"/>
              <w:bottom w:val="dotted" w:sz="4" w:space="0" w:color="auto"/>
              <w:right w:val="nil"/>
            </w:tcBorders>
            <w:shd w:val="clear" w:color="auto" w:fill="auto"/>
            <w:noWrap/>
            <w:vAlign w:val="center"/>
          </w:tcPr>
          <w:p w14:paraId="78DEA9B4" w14:textId="77777777" w:rsidR="007B4825" w:rsidRPr="00F67170" w:rsidRDefault="007B4825"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left w:val="nil"/>
              <w:bottom w:val="dotted" w:sz="4" w:space="0" w:color="auto"/>
              <w:right w:val="nil"/>
            </w:tcBorders>
            <w:shd w:val="clear" w:color="auto" w:fill="auto"/>
            <w:noWrap/>
            <w:vAlign w:val="center"/>
          </w:tcPr>
          <w:p w14:paraId="112167F6" w14:textId="77777777" w:rsidR="007B4825" w:rsidRPr="00F67170" w:rsidRDefault="007B4825" w:rsidP="00262A6C">
            <w:pPr>
              <w:widowControl/>
              <w:jc w:val="left"/>
              <w:rPr>
                <w:rFonts w:ascii="Times New Roman" w:eastAsia="ＭＳ Ｐゴシック" w:hAnsi="Times New Roman" w:cs="Times New Roman"/>
                <w:i/>
                <w:iCs/>
                <w:color w:val="000000"/>
                <w:kern w:val="0"/>
                <w:sz w:val="22"/>
                <w:lang w:val="en-GB"/>
              </w:rPr>
            </w:pPr>
          </w:p>
        </w:tc>
        <w:tc>
          <w:tcPr>
            <w:tcW w:w="1276" w:type="dxa"/>
            <w:vMerge/>
            <w:tcBorders>
              <w:left w:val="nil"/>
              <w:bottom w:val="dotted" w:sz="4" w:space="0" w:color="auto"/>
              <w:right w:val="nil"/>
            </w:tcBorders>
            <w:shd w:val="clear" w:color="auto" w:fill="auto"/>
            <w:noWrap/>
            <w:vAlign w:val="center"/>
          </w:tcPr>
          <w:p w14:paraId="499E0EB9"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p>
        </w:tc>
        <w:tc>
          <w:tcPr>
            <w:tcW w:w="1701" w:type="dxa"/>
            <w:tcBorders>
              <w:left w:val="nil"/>
              <w:bottom w:val="dotted" w:sz="4" w:space="0" w:color="auto"/>
              <w:right w:val="nil"/>
            </w:tcBorders>
            <w:shd w:val="clear" w:color="auto" w:fill="auto"/>
            <w:noWrap/>
            <w:vAlign w:val="center"/>
          </w:tcPr>
          <w:p w14:paraId="4FA7BE8D" w14:textId="5A79B010" w:rsidR="007B4825"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left w:val="nil"/>
              <w:bottom w:val="dotted" w:sz="4" w:space="0" w:color="auto"/>
              <w:right w:val="nil"/>
            </w:tcBorders>
            <w:shd w:val="clear" w:color="auto" w:fill="auto"/>
            <w:noWrap/>
            <w:vAlign w:val="center"/>
          </w:tcPr>
          <w:p w14:paraId="7145FDE9"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p>
        </w:tc>
        <w:tc>
          <w:tcPr>
            <w:tcW w:w="1984" w:type="dxa"/>
            <w:vMerge/>
            <w:tcBorders>
              <w:left w:val="nil"/>
              <w:bottom w:val="dotted" w:sz="4" w:space="0" w:color="auto"/>
              <w:right w:val="nil"/>
            </w:tcBorders>
            <w:shd w:val="clear" w:color="auto" w:fill="auto"/>
            <w:noWrap/>
            <w:vAlign w:val="center"/>
          </w:tcPr>
          <w:p w14:paraId="252AD9EB" w14:textId="77777777" w:rsidR="007B4825" w:rsidRPr="00F67170" w:rsidRDefault="007B4825" w:rsidP="00262A6C">
            <w:pPr>
              <w:widowControl/>
              <w:jc w:val="center"/>
              <w:rPr>
                <w:rFonts w:ascii="Times New Roman" w:eastAsia="ＭＳ Ｐゴシック" w:hAnsi="Times New Roman" w:cs="Times New Roman"/>
                <w:color w:val="000000"/>
                <w:kern w:val="0"/>
                <w:sz w:val="22"/>
                <w:lang w:val="en-GB"/>
              </w:rPr>
            </w:pPr>
          </w:p>
        </w:tc>
      </w:tr>
      <w:tr w:rsidR="00262A6C" w:rsidRPr="00F67170" w14:paraId="2781AD30" w14:textId="77777777" w:rsidTr="00557EAF">
        <w:trPr>
          <w:trHeight w:val="300"/>
        </w:trPr>
        <w:tc>
          <w:tcPr>
            <w:tcW w:w="1247" w:type="dxa"/>
            <w:tcBorders>
              <w:top w:val="dotted" w:sz="4" w:space="0" w:color="auto"/>
              <w:left w:val="nil"/>
              <w:bottom w:val="nil"/>
              <w:right w:val="nil"/>
            </w:tcBorders>
            <w:shd w:val="clear" w:color="auto" w:fill="auto"/>
            <w:noWrap/>
            <w:vAlign w:val="center"/>
            <w:hideMark/>
          </w:tcPr>
          <w:p w14:paraId="530A986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7-Mar-13</w:t>
            </w:r>
          </w:p>
        </w:tc>
        <w:tc>
          <w:tcPr>
            <w:tcW w:w="993" w:type="dxa"/>
            <w:tcBorders>
              <w:top w:val="dotted" w:sz="4" w:space="0" w:color="auto"/>
              <w:left w:val="nil"/>
              <w:bottom w:val="nil"/>
              <w:right w:val="nil"/>
            </w:tcBorders>
            <w:shd w:val="clear" w:color="auto" w:fill="auto"/>
            <w:noWrap/>
            <w:vAlign w:val="center"/>
            <w:hideMark/>
          </w:tcPr>
          <w:p w14:paraId="5885476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vMerge w:val="restart"/>
            <w:tcBorders>
              <w:top w:val="dotted" w:sz="4" w:space="0" w:color="auto"/>
              <w:left w:val="nil"/>
              <w:right w:val="nil"/>
            </w:tcBorders>
            <w:shd w:val="clear" w:color="auto" w:fill="auto"/>
            <w:noWrap/>
            <w:vAlign w:val="center"/>
            <w:hideMark/>
          </w:tcPr>
          <w:p w14:paraId="0C11767E" w14:textId="01A0CB45"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r w:rsidR="00262A6C" w:rsidRPr="00F67170">
              <w:rPr>
                <w:rFonts w:ascii="Times New Roman" w:eastAsia="ＭＳ Ｐゴシック" w:hAnsi="Times New Roman" w:cs="Times New Roman"/>
                <w:color w:val="000000"/>
                <w:kern w:val="0"/>
                <w:sz w:val="22"/>
                <w:lang w:val="en-GB"/>
              </w:rPr>
              <w:t xml:space="preserve"> (4141 g, 98%)</w:t>
            </w:r>
          </w:p>
        </w:tc>
        <w:tc>
          <w:tcPr>
            <w:tcW w:w="2693" w:type="dxa"/>
            <w:vMerge w:val="restart"/>
            <w:tcBorders>
              <w:top w:val="dotted" w:sz="4" w:space="0" w:color="auto"/>
              <w:left w:val="nil"/>
              <w:right w:val="nil"/>
            </w:tcBorders>
            <w:shd w:val="clear" w:color="auto" w:fill="auto"/>
            <w:noWrap/>
            <w:vAlign w:val="center"/>
            <w:hideMark/>
          </w:tcPr>
          <w:p w14:paraId="14FB701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trichocarpa</w:t>
            </w:r>
            <w:r w:rsidRPr="00F67170">
              <w:rPr>
                <w:rFonts w:ascii="Times New Roman" w:eastAsia="ＭＳ Ｐゴシック" w:hAnsi="Times New Roman" w:cs="Times New Roman"/>
                <w:color w:val="000000"/>
                <w:kern w:val="0"/>
                <w:sz w:val="22"/>
                <w:lang w:val="en-GB"/>
              </w:rPr>
              <w:t xml:space="preserve"> (3)</w:t>
            </w:r>
          </w:p>
        </w:tc>
        <w:tc>
          <w:tcPr>
            <w:tcW w:w="1276" w:type="dxa"/>
            <w:vMerge w:val="restart"/>
            <w:tcBorders>
              <w:top w:val="dotted" w:sz="4" w:space="0" w:color="auto"/>
              <w:left w:val="nil"/>
              <w:right w:val="nil"/>
            </w:tcBorders>
            <w:shd w:val="clear" w:color="auto" w:fill="auto"/>
            <w:noWrap/>
            <w:vAlign w:val="center"/>
            <w:hideMark/>
          </w:tcPr>
          <w:p w14:paraId="0D08755B"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40 </w:t>
            </w:r>
          </w:p>
        </w:tc>
        <w:tc>
          <w:tcPr>
            <w:tcW w:w="1701" w:type="dxa"/>
            <w:tcBorders>
              <w:top w:val="dotted" w:sz="4" w:space="0" w:color="auto"/>
              <w:left w:val="nil"/>
              <w:bottom w:val="nil"/>
              <w:right w:val="nil"/>
            </w:tcBorders>
            <w:shd w:val="clear" w:color="auto" w:fill="auto"/>
            <w:noWrap/>
            <w:vAlign w:val="center"/>
            <w:hideMark/>
          </w:tcPr>
          <w:p w14:paraId="188AEAB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(2 juvenile)</w:t>
            </w:r>
          </w:p>
        </w:tc>
        <w:tc>
          <w:tcPr>
            <w:tcW w:w="1134" w:type="dxa"/>
            <w:vMerge w:val="restart"/>
            <w:tcBorders>
              <w:top w:val="dotted" w:sz="4" w:space="0" w:color="auto"/>
              <w:left w:val="nil"/>
              <w:right w:val="nil"/>
            </w:tcBorders>
            <w:shd w:val="clear" w:color="auto" w:fill="auto"/>
            <w:noWrap/>
            <w:vAlign w:val="center"/>
            <w:hideMark/>
          </w:tcPr>
          <w:p w14:paraId="245B5356"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right w:val="nil"/>
            </w:tcBorders>
            <w:shd w:val="clear" w:color="auto" w:fill="auto"/>
            <w:noWrap/>
            <w:vAlign w:val="center"/>
            <w:hideMark/>
          </w:tcPr>
          <w:p w14:paraId="5E98D073"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13.9 × 18.1</w:t>
            </w:r>
          </w:p>
        </w:tc>
      </w:tr>
      <w:tr w:rsidR="00262A6C" w:rsidRPr="00F67170" w14:paraId="1E0FFF0C" w14:textId="77777777" w:rsidTr="00557EAF">
        <w:trPr>
          <w:trHeight w:val="300"/>
        </w:trPr>
        <w:tc>
          <w:tcPr>
            <w:tcW w:w="1247" w:type="dxa"/>
            <w:tcBorders>
              <w:top w:val="nil"/>
              <w:left w:val="nil"/>
              <w:bottom w:val="nil"/>
              <w:right w:val="nil"/>
            </w:tcBorders>
            <w:shd w:val="clear" w:color="auto" w:fill="auto"/>
            <w:noWrap/>
            <w:vAlign w:val="center"/>
            <w:hideMark/>
          </w:tcPr>
          <w:p w14:paraId="34DDC30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8-Mar-13</w:t>
            </w:r>
          </w:p>
        </w:tc>
        <w:tc>
          <w:tcPr>
            <w:tcW w:w="993" w:type="dxa"/>
            <w:tcBorders>
              <w:top w:val="nil"/>
              <w:left w:val="nil"/>
              <w:bottom w:val="nil"/>
              <w:right w:val="nil"/>
            </w:tcBorders>
            <w:shd w:val="clear" w:color="auto" w:fill="auto"/>
            <w:noWrap/>
            <w:vAlign w:val="center"/>
            <w:hideMark/>
          </w:tcPr>
          <w:p w14:paraId="3A8F02E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vMerge/>
            <w:tcBorders>
              <w:left w:val="nil"/>
              <w:right w:val="nil"/>
            </w:tcBorders>
            <w:shd w:val="clear" w:color="auto" w:fill="auto"/>
            <w:vAlign w:val="center"/>
            <w:hideMark/>
          </w:tcPr>
          <w:p w14:paraId="1B6E8C2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left w:val="nil"/>
              <w:right w:val="nil"/>
            </w:tcBorders>
            <w:shd w:val="clear" w:color="auto" w:fill="auto"/>
            <w:vAlign w:val="center"/>
            <w:hideMark/>
          </w:tcPr>
          <w:p w14:paraId="7B040EF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left w:val="nil"/>
              <w:right w:val="nil"/>
            </w:tcBorders>
            <w:shd w:val="clear" w:color="auto" w:fill="auto"/>
            <w:vAlign w:val="center"/>
            <w:hideMark/>
          </w:tcPr>
          <w:p w14:paraId="65BEB5D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60526459" w14:textId="09643A38"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left w:val="nil"/>
              <w:right w:val="nil"/>
            </w:tcBorders>
            <w:shd w:val="clear" w:color="auto" w:fill="auto"/>
            <w:vAlign w:val="center"/>
            <w:hideMark/>
          </w:tcPr>
          <w:p w14:paraId="53E09E7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left w:val="nil"/>
              <w:right w:val="nil"/>
            </w:tcBorders>
            <w:shd w:val="clear" w:color="auto" w:fill="auto"/>
            <w:vAlign w:val="center"/>
            <w:hideMark/>
          </w:tcPr>
          <w:p w14:paraId="6B2C504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02DCB013" w14:textId="77777777" w:rsidTr="00557EAF">
        <w:trPr>
          <w:trHeight w:val="300"/>
        </w:trPr>
        <w:tc>
          <w:tcPr>
            <w:tcW w:w="1247" w:type="dxa"/>
            <w:tcBorders>
              <w:top w:val="nil"/>
              <w:left w:val="nil"/>
              <w:bottom w:val="dotted" w:sz="4" w:space="0" w:color="auto"/>
              <w:right w:val="nil"/>
            </w:tcBorders>
            <w:shd w:val="clear" w:color="auto" w:fill="auto"/>
            <w:noWrap/>
            <w:vAlign w:val="center"/>
            <w:hideMark/>
          </w:tcPr>
          <w:p w14:paraId="66B827A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10-Mar-13</w:t>
            </w:r>
          </w:p>
        </w:tc>
        <w:tc>
          <w:tcPr>
            <w:tcW w:w="993" w:type="dxa"/>
            <w:tcBorders>
              <w:top w:val="nil"/>
              <w:left w:val="nil"/>
              <w:bottom w:val="dotted" w:sz="4" w:space="0" w:color="auto"/>
              <w:right w:val="nil"/>
            </w:tcBorders>
            <w:shd w:val="clear" w:color="auto" w:fill="auto"/>
            <w:noWrap/>
            <w:vAlign w:val="center"/>
            <w:hideMark/>
          </w:tcPr>
          <w:p w14:paraId="41D5352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vMerge/>
            <w:tcBorders>
              <w:left w:val="nil"/>
              <w:bottom w:val="dotted" w:sz="4" w:space="0" w:color="auto"/>
              <w:right w:val="nil"/>
            </w:tcBorders>
            <w:shd w:val="clear" w:color="auto" w:fill="auto"/>
            <w:vAlign w:val="center"/>
            <w:hideMark/>
          </w:tcPr>
          <w:p w14:paraId="2B645DE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left w:val="nil"/>
              <w:bottom w:val="dotted" w:sz="4" w:space="0" w:color="auto"/>
              <w:right w:val="nil"/>
            </w:tcBorders>
            <w:shd w:val="clear" w:color="auto" w:fill="auto"/>
            <w:vAlign w:val="center"/>
            <w:hideMark/>
          </w:tcPr>
          <w:p w14:paraId="447326C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left w:val="nil"/>
              <w:bottom w:val="dotted" w:sz="4" w:space="0" w:color="auto"/>
              <w:right w:val="nil"/>
            </w:tcBorders>
            <w:shd w:val="clear" w:color="auto" w:fill="auto"/>
            <w:vAlign w:val="center"/>
            <w:hideMark/>
          </w:tcPr>
          <w:p w14:paraId="10A2B10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4C6E1722" w14:textId="651A391A"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left w:val="nil"/>
              <w:bottom w:val="dotted" w:sz="4" w:space="0" w:color="auto"/>
              <w:right w:val="nil"/>
            </w:tcBorders>
            <w:shd w:val="clear" w:color="auto" w:fill="auto"/>
            <w:vAlign w:val="center"/>
            <w:hideMark/>
          </w:tcPr>
          <w:p w14:paraId="367A590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left w:val="nil"/>
              <w:bottom w:val="dotted" w:sz="4" w:space="0" w:color="auto"/>
              <w:right w:val="nil"/>
            </w:tcBorders>
            <w:shd w:val="clear" w:color="auto" w:fill="auto"/>
            <w:vAlign w:val="center"/>
            <w:hideMark/>
          </w:tcPr>
          <w:p w14:paraId="0EB64E0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6E0FFE2E" w14:textId="77777777" w:rsidTr="00557EAF">
        <w:trPr>
          <w:trHeight w:val="300"/>
        </w:trPr>
        <w:tc>
          <w:tcPr>
            <w:tcW w:w="1247" w:type="dxa"/>
            <w:tcBorders>
              <w:top w:val="dotted" w:sz="4" w:space="0" w:color="auto"/>
              <w:left w:val="nil"/>
              <w:bottom w:val="nil"/>
              <w:right w:val="nil"/>
            </w:tcBorders>
            <w:shd w:val="clear" w:color="auto" w:fill="auto"/>
            <w:noWrap/>
            <w:vAlign w:val="center"/>
            <w:hideMark/>
          </w:tcPr>
          <w:p w14:paraId="675B859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30-Jun-13</w:t>
            </w:r>
          </w:p>
        </w:tc>
        <w:tc>
          <w:tcPr>
            <w:tcW w:w="993" w:type="dxa"/>
            <w:tcBorders>
              <w:top w:val="dotted" w:sz="4" w:space="0" w:color="auto"/>
              <w:left w:val="nil"/>
              <w:bottom w:val="nil"/>
              <w:right w:val="nil"/>
            </w:tcBorders>
            <w:shd w:val="clear" w:color="auto" w:fill="auto"/>
            <w:noWrap/>
            <w:vAlign w:val="center"/>
            <w:hideMark/>
          </w:tcPr>
          <w:p w14:paraId="3D20F70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19:25</w:t>
            </w:r>
          </w:p>
        </w:tc>
        <w:tc>
          <w:tcPr>
            <w:tcW w:w="2722" w:type="dxa"/>
            <w:vMerge w:val="restart"/>
            <w:tcBorders>
              <w:top w:val="dotted" w:sz="4" w:space="0" w:color="auto"/>
              <w:left w:val="nil"/>
              <w:bottom w:val="single" w:sz="4" w:space="0" w:color="000000"/>
              <w:right w:val="nil"/>
            </w:tcBorders>
            <w:shd w:val="clear" w:color="auto" w:fill="auto"/>
            <w:noWrap/>
            <w:vAlign w:val="center"/>
            <w:hideMark/>
          </w:tcPr>
          <w:p w14:paraId="34B0C997" w14:textId="4E519FBB" w:rsidR="00262A6C" w:rsidRPr="00F67170" w:rsidRDefault="009E37C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r w:rsidR="00557EAF">
              <w:rPr>
                <w:rFonts w:ascii="Times New Roman" w:eastAsia="ＭＳ Ｐゴシック" w:hAnsi="Times New Roman" w:cs="Times New Roman"/>
                <w:color w:val="000000"/>
                <w:kern w:val="0"/>
                <w:sz w:val="22"/>
                <w:lang w:val="en-GB"/>
              </w:rPr>
              <w:t xml:space="preserve"> (277 g, 3</w:t>
            </w:r>
            <w:r w:rsidR="00262A6C" w:rsidRPr="00F67170">
              <w:rPr>
                <w:rFonts w:ascii="Times New Roman" w:eastAsia="ＭＳ Ｐゴシック" w:hAnsi="Times New Roman" w:cs="Times New Roman"/>
                <w:color w:val="000000"/>
                <w:kern w:val="0"/>
                <w:sz w:val="22"/>
                <w:lang w:val="en-GB"/>
              </w:rPr>
              <w:t>%)</w:t>
            </w:r>
          </w:p>
        </w:tc>
        <w:tc>
          <w:tcPr>
            <w:tcW w:w="2693" w:type="dxa"/>
            <w:vMerge w:val="restart"/>
            <w:tcBorders>
              <w:top w:val="dotted" w:sz="4" w:space="0" w:color="auto"/>
              <w:left w:val="nil"/>
              <w:bottom w:val="single" w:sz="4" w:space="0" w:color="000000"/>
              <w:right w:val="nil"/>
            </w:tcBorders>
            <w:shd w:val="clear" w:color="auto" w:fill="auto"/>
            <w:noWrap/>
            <w:vAlign w:val="center"/>
            <w:hideMark/>
          </w:tcPr>
          <w:p w14:paraId="7D3272B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r w:rsidRPr="00F67170">
              <w:rPr>
                <w:rFonts w:ascii="Times New Roman" w:eastAsia="ＭＳ Ｐゴシック" w:hAnsi="Times New Roman" w:cs="Times New Roman"/>
                <w:color w:val="000000"/>
                <w:kern w:val="0"/>
                <w:sz w:val="22"/>
                <w:lang w:val="en-GB"/>
              </w:rPr>
              <w:t xml:space="preserve"> (4)</w:t>
            </w:r>
          </w:p>
        </w:tc>
        <w:tc>
          <w:tcPr>
            <w:tcW w:w="1276" w:type="dxa"/>
            <w:vMerge w:val="restart"/>
            <w:tcBorders>
              <w:top w:val="dotted" w:sz="4" w:space="0" w:color="auto"/>
              <w:left w:val="nil"/>
              <w:bottom w:val="single" w:sz="4" w:space="0" w:color="000000"/>
              <w:right w:val="nil"/>
            </w:tcBorders>
            <w:shd w:val="clear" w:color="auto" w:fill="auto"/>
            <w:noWrap/>
            <w:vAlign w:val="center"/>
            <w:hideMark/>
          </w:tcPr>
          <w:p w14:paraId="136857B6"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15 </w:t>
            </w:r>
          </w:p>
        </w:tc>
        <w:tc>
          <w:tcPr>
            <w:tcW w:w="1701" w:type="dxa"/>
            <w:tcBorders>
              <w:top w:val="dotted" w:sz="4" w:space="0" w:color="auto"/>
              <w:left w:val="nil"/>
              <w:bottom w:val="nil"/>
              <w:right w:val="nil"/>
            </w:tcBorders>
            <w:shd w:val="clear" w:color="auto" w:fill="auto"/>
            <w:noWrap/>
            <w:vAlign w:val="center"/>
            <w:hideMark/>
          </w:tcPr>
          <w:p w14:paraId="24F9AAA0" w14:textId="3609CE74"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val="restart"/>
            <w:tcBorders>
              <w:top w:val="dotted" w:sz="4" w:space="0" w:color="auto"/>
              <w:left w:val="nil"/>
              <w:bottom w:val="single" w:sz="4" w:space="0" w:color="000000"/>
              <w:right w:val="nil"/>
            </w:tcBorders>
            <w:shd w:val="clear" w:color="auto" w:fill="auto"/>
            <w:noWrap/>
            <w:vAlign w:val="center"/>
            <w:hideMark/>
          </w:tcPr>
          <w:p w14:paraId="191376DF"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bottom w:val="single" w:sz="4" w:space="0" w:color="000000"/>
              <w:right w:val="nil"/>
            </w:tcBorders>
            <w:shd w:val="clear" w:color="auto" w:fill="auto"/>
            <w:noWrap/>
            <w:vAlign w:val="center"/>
            <w:hideMark/>
          </w:tcPr>
          <w:p w14:paraId="1AC40C13"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12.7 × 12.7</w:t>
            </w:r>
          </w:p>
        </w:tc>
      </w:tr>
      <w:tr w:rsidR="00262A6C" w:rsidRPr="00F67170" w14:paraId="44C53F76" w14:textId="77777777" w:rsidTr="00557EAF">
        <w:trPr>
          <w:trHeight w:val="300"/>
        </w:trPr>
        <w:tc>
          <w:tcPr>
            <w:tcW w:w="1247" w:type="dxa"/>
            <w:tcBorders>
              <w:top w:val="nil"/>
              <w:left w:val="nil"/>
              <w:bottom w:val="nil"/>
              <w:right w:val="nil"/>
            </w:tcBorders>
            <w:shd w:val="clear" w:color="auto" w:fill="auto"/>
            <w:noWrap/>
            <w:vAlign w:val="center"/>
            <w:hideMark/>
          </w:tcPr>
          <w:p w14:paraId="76971D4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1-Jul-13</w:t>
            </w:r>
          </w:p>
        </w:tc>
        <w:tc>
          <w:tcPr>
            <w:tcW w:w="993" w:type="dxa"/>
            <w:tcBorders>
              <w:top w:val="nil"/>
              <w:left w:val="nil"/>
              <w:bottom w:val="nil"/>
              <w:right w:val="nil"/>
            </w:tcBorders>
            <w:shd w:val="clear" w:color="auto" w:fill="auto"/>
            <w:noWrap/>
            <w:vAlign w:val="center"/>
            <w:hideMark/>
          </w:tcPr>
          <w:p w14:paraId="1E4AFC4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21:43</w:t>
            </w:r>
          </w:p>
        </w:tc>
        <w:tc>
          <w:tcPr>
            <w:tcW w:w="2722" w:type="dxa"/>
            <w:vMerge/>
            <w:tcBorders>
              <w:top w:val="single" w:sz="4" w:space="0" w:color="auto"/>
              <w:left w:val="nil"/>
              <w:bottom w:val="single" w:sz="4" w:space="0" w:color="000000"/>
              <w:right w:val="nil"/>
            </w:tcBorders>
            <w:vAlign w:val="center"/>
            <w:hideMark/>
          </w:tcPr>
          <w:p w14:paraId="3DBD987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single" w:sz="4" w:space="0" w:color="auto"/>
              <w:left w:val="nil"/>
              <w:bottom w:val="single" w:sz="4" w:space="0" w:color="000000"/>
              <w:right w:val="nil"/>
            </w:tcBorders>
            <w:vAlign w:val="center"/>
            <w:hideMark/>
          </w:tcPr>
          <w:p w14:paraId="2D8E270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single" w:sz="4" w:space="0" w:color="auto"/>
              <w:left w:val="nil"/>
              <w:bottom w:val="single" w:sz="4" w:space="0" w:color="000000"/>
              <w:right w:val="nil"/>
            </w:tcBorders>
            <w:vAlign w:val="center"/>
            <w:hideMark/>
          </w:tcPr>
          <w:p w14:paraId="417C1AAC"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51181E3C" w14:textId="31420611"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bottom w:val="single" w:sz="4" w:space="0" w:color="000000"/>
              <w:right w:val="nil"/>
            </w:tcBorders>
            <w:vAlign w:val="center"/>
            <w:hideMark/>
          </w:tcPr>
          <w:p w14:paraId="254CD74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single" w:sz="4" w:space="0" w:color="auto"/>
              <w:left w:val="nil"/>
              <w:bottom w:val="single" w:sz="4" w:space="0" w:color="000000"/>
              <w:right w:val="nil"/>
            </w:tcBorders>
            <w:vAlign w:val="center"/>
            <w:hideMark/>
          </w:tcPr>
          <w:p w14:paraId="0FEAFBA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659243D9" w14:textId="77777777" w:rsidTr="00557EAF">
        <w:trPr>
          <w:trHeight w:val="300"/>
        </w:trPr>
        <w:tc>
          <w:tcPr>
            <w:tcW w:w="1247" w:type="dxa"/>
            <w:tcBorders>
              <w:top w:val="nil"/>
              <w:left w:val="nil"/>
              <w:bottom w:val="dotted" w:sz="4" w:space="0" w:color="auto"/>
              <w:right w:val="nil"/>
            </w:tcBorders>
            <w:shd w:val="clear" w:color="auto" w:fill="auto"/>
            <w:noWrap/>
            <w:vAlign w:val="center"/>
            <w:hideMark/>
          </w:tcPr>
          <w:p w14:paraId="5E206D2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2-Jul-13</w:t>
            </w:r>
          </w:p>
        </w:tc>
        <w:tc>
          <w:tcPr>
            <w:tcW w:w="993" w:type="dxa"/>
            <w:tcBorders>
              <w:top w:val="nil"/>
              <w:left w:val="nil"/>
              <w:bottom w:val="dotted" w:sz="4" w:space="0" w:color="auto"/>
              <w:right w:val="nil"/>
            </w:tcBorders>
            <w:shd w:val="clear" w:color="auto" w:fill="auto"/>
            <w:noWrap/>
            <w:vAlign w:val="center"/>
            <w:hideMark/>
          </w:tcPr>
          <w:p w14:paraId="1D076DF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22:03</w:t>
            </w:r>
          </w:p>
        </w:tc>
        <w:tc>
          <w:tcPr>
            <w:tcW w:w="2722" w:type="dxa"/>
            <w:vMerge/>
            <w:tcBorders>
              <w:top w:val="single" w:sz="4" w:space="0" w:color="auto"/>
              <w:left w:val="nil"/>
              <w:bottom w:val="dotted" w:sz="4" w:space="0" w:color="auto"/>
              <w:right w:val="nil"/>
            </w:tcBorders>
            <w:vAlign w:val="center"/>
            <w:hideMark/>
          </w:tcPr>
          <w:p w14:paraId="41129AE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single" w:sz="4" w:space="0" w:color="auto"/>
              <w:left w:val="nil"/>
              <w:bottom w:val="dotted" w:sz="4" w:space="0" w:color="auto"/>
              <w:right w:val="nil"/>
            </w:tcBorders>
            <w:vAlign w:val="center"/>
            <w:hideMark/>
          </w:tcPr>
          <w:p w14:paraId="01CDB1F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single" w:sz="4" w:space="0" w:color="auto"/>
              <w:left w:val="nil"/>
              <w:bottom w:val="dotted" w:sz="4" w:space="0" w:color="auto"/>
              <w:right w:val="nil"/>
            </w:tcBorders>
            <w:vAlign w:val="center"/>
            <w:hideMark/>
          </w:tcPr>
          <w:p w14:paraId="4B320C7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5A158ECB" w14:textId="1D843556"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bottom w:val="dotted" w:sz="4" w:space="0" w:color="auto"/>
              <w:right w:val="nil"/>
            </w:tcBorders>
            <w:vAlign w:val="center"/>
            <w:hideMark/>
          </w:tcPr>
          <w:p w14:paraId="0813F6D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single" w:sz="4" w:space="0" w:color="auto"/>
              <w:left w:val="nil"/>
              <w:bottom w:val="dotted" w:sz="4" w:space="0" w:color="auto"/>
              <w:right w:val="nil"/>
            </w:tcBorders>
            <w:vAlign w:val="center"/>
            <w:hideMark/>
          </w:tcPr>
          <w:p w14:paraId="00F22C1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0480A33E"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24D24A5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21-Aug-13</w:t>
            </w:r>
          </w:p>
        </w:tc>
        <w:tc>
          <w:tcPr>
            <w:tcW w:w="993" w:type="dxa"/>
            <w:tcBorders>
              <w:top w:val="dotted" w:sz="4" w:space="0" w:color="auto"/>
              <w:left w:val="nil"/>
              <w:bottom w:val="dotted" w:sz="4" w:space="0" w:color="auto"/>
              <w:right w:val="nil"/>
            </w:tcBorders>
            <w:shd w:val="clear" w:color="auto" w:fill="auto"/>
            <w:noWrap/>
            <w:vAlign w:val="center"/>
            <w:hideMark/>
          </w:tcPr>
          <w:p w14:paraId="327B8D9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tcBorders>
              <w:top w:val="dotted" w:sz="4" w:space="0" w:color="auto"/>
              <w:left w:val="nil"/>
              <w:bottom w:val="dotted" w:sz="4" w:space="0" w:color="auto"/>
              <w:right w:val="nil"/>
            </w:tcBorders>
            <w:shd w:val="clear" w:color="auto" w:fill="auto"/>
            <w:noWrap/>
            <w:vAlign w:val="center"/>
            <w:hideMark/>
          </w:tcPr>
          <w:p w14:paraId="48F33EA8" w14:textId="2C69B0E6"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w:t>
            </w:r>
            <w:r w:rsidR="00262A6C" w:rsidRPr="00F67170">
              <w:rPr>
                <w:rFonts w:ascii="Times New Roman" w:eastAsia="ＭＳ Ｐゴシック" w:hAnsi="Times New Roman" w:cs="Times New Roman"/>
                <w:color w:val="000000"/>
                <w:kern w:val="0"/>
                <w:sz w:val="22"/>
                <w:lang w:val="en-GB"/>
              </w:rPr>
              <w:t xml:space="preserve"> (41698 g, 0%)</w:t>
            </w:r>
          </w:p>
        </w:tc>
        <w:tc>
          <w:tcPr>
            <w:tcW w:w="2693" w:type="dxa"/>
            <w:tcBorders>
              <w:top w:val="dotted" w:sz="4" w:space="0" w:color="auto"/>
              <w:left w:val="nil"/>
              <w:bottom w:val="dotted" w:sz="4" w:space="0" w:color="auto"/>
              <w:right w:val="nil"/>
            </w:tcBorders>
            <w:shd w:val="clear" w:color="auto" w:fill="auto"/>
            <w:noWrap/>
            <w:vAlign w:val="center"/>
            <w:hideMark/>
          </w:tcPr>
          <w:p w14:paraId="36B78F5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punctata</w:t>
            </w:r>
            <w:r w:rsidRPr="00F67170">
              <w:rPr>
                <w:rFonts w:ascii="Times New Roman" w:eastAsia="ＭＳ Ｐゴシック" w:hAnsi="Times New Roman" w:cs="Times New Roman"/>
                <w:color w:val="000000"/>
                <w:kern w:val="0"/>
                <w:sz w:val="22"/>
                <w:lang w:val="en-GB"/>
              </w:rPr>
              <w:t xml:space="preserve"> (5)</w:t>
            </w:r>
          </w:p>
        </w:tc>
        <w:tc>
          <w:tcPr>
            <w:tcW w:w="1276" w:type="dxa"/>
            <w:tcBorders>
              <w:top w:val="dotted" w:sz="4" w:space="0" w:color="auto"/>
              <w:left w:val="nil"/>
              <w:bottom w:val="dotted" w:sz="4" w:space="0" w:color="auto"/>
              <w:right w:val="nil"/>
            </w:tcBorders>
            <w:shd w:val="clear" w:color="auto" w:fill="auto"/>
            <w:noWrap/>
            <w:vAlign w:val="center"/>
            <w:hideMark/>
          </w:tcPr>
          <w:p w14:paraId="3B02F46B"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15 </w:t>
            </w:r>
          </w:p>
        </w:tc>
        <w:tc>
          <w:tcPr>
            <w:tcW w:w="1701" w:type="dxa"/>
            <w:tcBorders>
              <w:top w:val="dotted" w:sz="4" w:space="0" w:color="auto"/>
              <w:left w:val="nil"/>
              <w:bottom w:val="dotted" w:sz="4" w:space="0" w:color="auto"/>
              <w:right w:val="nil"/>
            </w:tcBorders>
            <w:shd w:val="clear" w:color="auto" w:fill="auto"/>
            <w:noWrap/>
            <w:vAlign w:val="center"/>
            <w:hideMark/>
          </w:tcPr>
          <w:p w14:paraId="7B67715A" w14:textId="137B35F3"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tcBorders>
              <w:top w:val="dotted" w:sz="4" w:space="0" w:color="auto"/>
              <w:left w:val="nil"/>
              <w:bottom w:val="dotted" w:sz="4" w:space="0" w:color="auto"/>
              <w:right w:val="nil"/>
            </w:tcBorders>
            <w:shd w:val="clear" w:color="auto" w:fill="auto"/>
            <w:noWrap/>
            <w:vAlign w:val="center"/>
            <w:hideMark/>
          </w:tcPr>
          <w:p w14:paraId="4A748AA6"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73F7CD01"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66.5 × 84.4</w:t>
            </w:r>
          </w:p>
        </w:tc>
      </w:tr>
      <w:tr w:rsidR="00262A6C" w:rsidRPr="00F67170" w14:paraId="6DB779C5" w14:textId="77777777" w:rsidTr="00557EAF">
        <w:trPr>
          <w:trHeight w:val="300"/>
        </w:trPr>
        <w:tc>
          <w:tcPr>
            <w:tcW w:w="1247" w:type="dxa"/>
            <w:tcBorders>
              <w:top w:val="dotted" w:sz="4" w:space="0" w:color="auto"/>
              <w:left w:val="nil"/>
              <w:bottom w:val="nil"/>
              <w:right w:val="nil"/>
            </w:tcBorders>
            <w:shd w:val="clear" w:color="auto" w:fill="auto"/>
            <w:noWrap/>
            <w:vAlign w:val="center"/>
            <w:hideMark/>
          </w:tcPr>
          <w:p w14:paraId="5603290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28-Oct-13</w:t>
            </w:r>
          </w:p>
        </w:tc>
        <w:tc>
          <w:tcPr>
            <w:tcW w:w="993" w:type="dxa"/>
            <w:tcBorders>
              <w:top w:val="dotted" w:sz="4" w:space="0" w:color="auto"/>
              <w:left w:val="nil"/>
              <w:bottom w:val="nil"/>
              <w:right w:val="nil"/>
            </w:tcBorders>
            <w:shd w:val="clear" w:color="auto" w:fill="auto"/>
            <w:noWrap/>
            <w:vAlign w:val="center"/>
            <w:hideMark/>
          </w:tcPr>
          <w:p w14:paraId="5249275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2722" w:type="dxa"/>
            <w:vMerge w:val="restart"/>
            <w:tcBorders>
              <w:top w:val="dotted" w:sz="4" w:space="0" w:color="auto"/>
              <w:left w:val="nil"/>
              <w:bottom w:val="nil"/>
              <w:right w:val="nil"/>
            </w:tcBorders>
            <w:shd w:val="clear" w:color="auto" w:fill="auto"/>
            <w:noWrap/>
            <w:vAlign w:val="center"/>
            <w:hideMark/>
          </w:tcPr>
          <w:p w14:paraId="5B77FB5E" w14:textId="6DB42F2F"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w:t>
            </w:r>
            <w:r w:rsidR="00262A6C" w:rsidRPr="00F67170">
              <w:rPr>
                <w:rFonts w:ascii="Times New Roman" w:eastAsia="ＭＳ Ｐゴシック" w:hAnsi="Times New Roman" w:cs="Times New Roman"/>
                <w:color w:val="000000"/>
                <w:kern w:val="0"/>
                <w:sz w:val="22"/>
                <w:lang w:val="en-GB"/>
              </w:rPr>
              <w:t xml:space="preserve"> (15 g, 0%)</w:t>
            </w:r>
          </w:p>
        </w:tc>
        <w:tc>
          <w:tcPr>
            <w:tcW w:w="2693" w:type="dxa"/>
            <w:vMerge w:val="restart"/>
            <w:tcBorders>
              <w:top w:val="dotted" w:sz="4" w:space="0" w:color="auto"/>
              <w:left w:val="nil"/>
              <w:bottom w:val="nil"/>
              <w:right w:val="nil"/>
            </w:tcBorders>
            <w:shd w:val="clear" w:color="auto" w:fill="auto"/>
            <w:noWrap/>
            <w:vAlign w:val="center"/>
            <w:hideMark/>
          </w:tcPr>
          <w:p w14:paraId="24F3242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stupenda </w:t>
            </w:r>
            <w:r w:rsidRPr="00F67170">
              <w:rPr>
                <w:rFonts w:ascii="Times New Roman" w:eastAsia="ＭＳ Ｐゴシック" w:hAnsi="Times New Roman" w:cs="Times New Roman"/>
                <w:color w:val="000000"/>
                <w:kern w:val="0"/>
                <w:sz w:val="22"/>
                <w:lang w:val="en-GB"/>
              </w:rPr>
              <w:t>(6)</w:t>
            </w:r>
          </w:p>
        </w:tc>
        <w:tc>
          <w:tcPr>
            <w:tcW w:w="1276" w:type="dxa"/>
            <w:vMerge w:val="restart"/>
            <w:tcBorders>
              <w:top w:val="dotted" w:sz="4" w:space="0" w:color="auto"/>
              <w:left w:val="nil"/>
              <w:bottom w:val="nil"/>
              <w:right w:val="nil"/>
            </w:tcBorders>
            <w:shd w:val="clear" w:color="auto" w:fill="auto"/>
            <w:noWrap/>
            <w:vAlign w:val="center"/>
            <w:hideMark/>
          </w:tcPr>
          <w:p w14:paraId="1EBEF8A9"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20 </w:t>
            </w:r>
          </w:p>
        </w:tc>
        <w:tc>
          <w:tcPr>
            <w:tcW w:w="1701" w:type="dxa"/>
            <w:tcBorders>
              <w:top w:val="dotted" w:sz="4" w:space="0" w:color="auto"/>
              <w:left w:val="nil"/>
              <w:right w:val="nil"/>
            </w:tcBorders>
            <w:shd w:val="clear" w:color="auto" w:fill="auto"/>
            <w:noWrap/>
            <w:vAlign w:val="center"/>
            <w:hideMark/>
          </w:tcPr>
          <w:p w14:paraId="1F5634F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vMerge w:val="restart"/>
            <w:tcBorders>
              <w:top w:val="dotted" w:sz="4" w:space="0" w:color="auto"/>
              <w:left w:val="nil"/>
              <w:right w:val="nil"/>
            </w:tcBorders>
            <w:shd w:val="clear" w:color="auto" w:fill="auto"/>
            <w:noWrap/>
            <w:vAlign w:val="center"/>
            <w:hideMark/>
          </w:tcPr>
          <w:p w14:paraId="493B1C88"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right w:val="nil"/>
            </w:tcBorders>
            <w:shd w:val="clear" w:color="auto" w:fill="auto"/>
            <w:noWrap/>
            <w:vAlign w:val="center"/>
            <w:hideMark/>
          </w:tcPr>
          <w:p w14:paraId="7BC272B5"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58.46 × 72.63</w:t>
            </w:r>
          </w:p>
        </w:tc>
      </w:tr>
      <w:tr w:rsidR="00262A6C" w:rsidRPr="00F67170" w14:paraId="4EE53556" w14:textId="77777777" w:rsidTr="00557EAF">
        <w:trPr>
          <w:trHeight w:val="300"/>
        </w:trPr>
        <w:tc>
          <w:tcPr>
            <w:tcW w:w="1247" w:type="dxa"/>
            <w:tcBorders>
              <w:top w:val="nil"/>
              <w:left w:val="nil"/>
              <w:bottom w:val="nil"/>
              <w:right w:val="nil"/>
            </w:tcBorders>
            <w:shd w:val="clear" w:color="auto" w:fill="auto"/>
            <w:noWrap/>
            <w:vAlign w:val="center"/>
            <w:hideMark/>
          </w:tcPr>
          <w:p w14:paraId="32C769B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lastRenderedPageBreak/>
              <w:t>29-Oct-13</w:t>
            </w:r>
          </w:p>
        </w:tc>
        <w:tc>
          <w:tcPr>
            <w:tcW w:w="993" w:type="dxa"/>
            <w:tcBorders>
              <w:top w:val="nil"/>
              <w:left w:val="nil"/>
              <w:bottom w:val="nil"/>
              <w:right w:val="nil"/>
            </w:tcBorders>
            <w:shd w:val="clear" w:color="auto" w:fill="auto"/>
            <w:noWrap/>
            <w:vAlign w:val="center"/>
            <w:hideMark/>
          </w:tcPr>
          <w:p w14:paraId="272E46C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nil"/>
              <w:right w:val="nil"/>
            </w:tcBorders>
            <w:vAlign w:val="center"/>
            <w:hideMark/>
          </w:tcPr>
          <w:p w14:paraId="355EF35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nil"/>
              <w:right w:val="nil"/>
            </w:tcBorders>
            <w:vAlign w:val="center"/>
            <w:hideMark/>
          </w:tcPr>
          <w:p w14:paraId="16AA851C"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nil"/>
              <w:right w:val="nil"/>
            </w:tcBorders>
            <w:vAlign w:val="center"/>
            <w:hideMark/>
          </w:tcPr>
          <w:p w14:paraId="26C14C9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right w:val="nil"/>
            </w:tcBorders>
            <w:shd w:val="clear" w:color="auto" w:fill="auto"/>
            <w:vAlign w:val="center"/>
            <w:hideMark/>
          </w:tcPr>
          <w:p w14:paraId="60A48A15" w14:textId="57665982" w:rsidR="00262A6C" w:rsidRPr="00F67170" w:rsidRDefault="00584D71"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right w:val="nil"/>
            </w:tcBorders>
            <w:vAlign w:val="center"/>
            <w:hideMark/>
          </w:tcPr>
          <w:p w14:paraId="2352352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right w:val="nil"/>
            </w:tcBorders>
            <w:vAlign w:val="center"/>
            <w:hideMark/>
          </w:tcPr>
          <w:p w14:paraId="23CEC84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5CD57669" w14:textId="77777777" w:rsidTr="00557EAF">
        <w:trPr>
          <w:trHeight w:val="300"/>
        </w:trPr>
        <w:tc>
          <w:tcPr>
            <w:tcW w:w="1247" w:type="dxa"/>
            <w:tcBorders>
              <w:top w:val="nil"/>
              <w:left w:val="nil"/>
              <w:bottom w:val="nil"/>
              <w:right w:val="nil"/>
            </w:tcBorders>
            <w:shd w:val="clear" w:color="auto" w:fill="auto"/>
            <w:noWrap/>
            <w:vAlign w:val="center"/>
            <w:hideMark/>
          </w:tcPr>
          <w:p w14:paraId="4A3C084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30-Oct-13</w:t>
            </w:r>
          </w:p>
        </w:tc>
        <w:tc>
          <w:tcPr>
            <w:tcW w:w="993" w:type="dxa"/>
            <w:tcBorders>
              <w:top w:val="nil"/>
              <w:left w:val="nil"/>
              <w:bottom w:val="nil"/>
              <w:right w:val="nil"/>
            </w:tcBorders>
            <w:shd w:val="clear" w:color="auto" w:fill="auto"/>
            <w:noWrap/>
            <w:vAlign w:val="center"/>
            <w:hideMark/>
          </w:tcPr>
          <w:p w14:paraId="7C162BB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nil"/>
              <w:right w:val="nil"/>
            </w:tcBorders>
            <w:vAlign w:val="center"/>
            <w:hideMark/>
          </w:tcPr>
          <w:p w14:paraId="7997CD7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nil"/>
              <w:right w:val="nil"/>
            </w:tcBorders>
            <w:vAlign w:val="center"/>
            <w:hideMark/>
          </w:tcPr>
          <w:p w14:paraId="4FB335A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nil"/>
              <w:right w:val="nil"/>
            </w:tcBorders>
            <w:vAlign w:val="center"/>
            <w:hideMark/>
          </w:tcPr>
          <w:p w14:paraId="291E7AF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right w:val="nil"/>
            </w:tcBorders>
            <w:shd w:val="clear" w:color="auto" w:fill="auto"/>
            <w:vAlign w:val="center"/>
            <w:hideMark/>
          </w:tcPr>
          <w:p w14:paraId="11606F7D" w14:textId="0C84C5DE" w:rsidR="00262A6C" w:rsidRPr="00F67170" w:rsidRDefault="00584D71"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right w:val="nil"/>
            </w:tcBorders>
            <w:vAlign w:val="center"/>
            <w:hideMark/>
          </w:tcPr>
          <w:p w14:paraId="3BA1B76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right w:val="nil"/>
            </w:tcBorders>
            <w:vAlign w:val="center"/>
            <w:hideMark/>
          </w:tcPr>
          <w:p w14:paraId="4605853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7BD1C97B" w14:textId="77777777" w:rsidTr="00557EAF">
        <w:trPr>
          <w:trHeight w:val="300"/>
        </w:trPr>
        <w:tc>
          <w:tcPr>
            <w:tcW w:w="1247" w:type="dxa"/>
            <w:tcBorders>
              <w:top w:val="nil"/>
              <w:left w:val="nil"/>
              <w:bottom w:val="nil"/>
              <w:right w:val="nil"/>
            </w:tcBorders>
            <w:shd w:val="clear" w:color="auto" w:fill="auto"/>
            <w:noWrap/>
            <w:vAlign w:val="center"/>
            <w:hideMark/>
          </w:tcPr>
          <w:p w14:paraId="042C80A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1-Nov-13</w:t>
            </w:r>
          </w:p>
        </w:tc>
        <w:tc>
          <w:tcPr>
            <w:tcW w:w="993" w:type="dxa"/>
            <w:tcBorders>
              <w:top w:val="nil"/>
              <w:left w:val="nil"/>
              <w:bottom w:val="nil"/>
              <w:right w:val="nil"/>
            </w:tcBorders>
            <w:shd w:val="clear" w:color="auto" w:fill="auto"/>
            <w:noWrap/>
            <w:vAlign w:val="center"/>
            <w:hideMark/>
          </w:tcPr>
          <w:p w14:paraId="3A50265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nil"/>
              <w:right w:val="nil"/>
            </w:tcBorders>
            <w:vAlign w:val="center"/>
            <w:hideMark/>
          </w:tcPr>
          <w:p w14:paraId="2FDC914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nil"/>
              <w:right w:val="nil"/>
            </w:tcBorders>
            <w:vAlign w:val="center"/>
            <w:hideMark/>
          </w:tcPr>
          <w:p w14:paraId="3BBD51C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nil"/>
              <w:right w:val="nil"/>
            </w:tcBorders>
            <w:vAlign w:val="center"/>
            <w:hideMark/>
          </w:tcPr>
          <w:p w14:paraId="68F790C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right w:val="nil"/>
            </w:tcBorders>
            <w:shd w:val="clear" w:color="auto" w:fill="auto"/>
            <w:vAlign w:val="center"/>
            <w:hideMark/>
          </w:tcPr>
          <w:p w14:paraId="7C7A907D" w14:textId="5CA78FDE" w:rsidR="00262A6C" w:rsidRPr="00F67170" w:rsidRDefault="00584D71"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right w:val="nil"/>
            </w:tcBorders>
            <w:vAlign w:val="center"/>
            <w:hideMark/>
          </w:tcPr>
          <w:p w14:paraId="0505F5F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right w:val="nil"/>
            </w:tcBorders>
            <w:vAlign w:val="center"/>
            <w:hideMark/>
          </w:tcPr>
          <w:p w14:paraId="50B99D3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2FFCAA4A" w14:textId="77777777" w:rsidTr="00557EAF">
        <w:trPr>
          <w:trHeight w:val="300"/>
        </w:trPr>
        <w:tc>
          <w:tcPr>
            <w:tcW w:w="1247" w:type="dxa"/>
            <w:tcBorders>
              <w:top w:val="nil"/>
              <w:left w:val="nil"/>
              <w:bottom w:val="nil"/>
              <w:right w:val="nil"/>
            </w:tcBorders>
            <w:shd w:val="clear" w:color="auto" w:fill="auto"/>
            <w:noWrap/>
            <w:vAlign w:val="center"/>
            <w:hideMark/>
          </w:tcPr>
          <w:p w14:paraId="3A2B66D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2-Nov-13</w:t>
            </w:r>
          </w:p>
        </w:tc>
        <w:tc>
          <w:tcPr>
            <w:tcW w:w="993" w:type="dxa"/>
            <w:tcBorders>
              <w:top w:val="nil"/>
              <w:left w:val="nil"/>
              <w:bottom w:val="nil"/>
              <w:right w:val="nil"/>
            </w:tcBorders>
            <w:shd w:val="clear" w:color="auto" w:fill="auto"/>
            <w:noWrap/>
            <w:vAlign w:val="center"/>
            <w:hideMark/>
          </w:tcPr>
          <w:p w14:paraId="2E1573B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nil"/>
              <w:right w:val="nil"/>
            </w:tcBorders>
            <w:vAlign w:val="center"/>
            <w:hideMark/>
          </w:tcPr>
          <w:p w14:paraId="0805080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nil"/>
              <w:right w:val="nil"/>
            </w:tcBorders>
            <w:vAlign w:val="center"/>
            <w:hideMark/>
          </w:tcPr>
          <w:p w14:paraId="4410BDA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nil"/>
              <w:right w:val="nil"/>
            </w:tcBorders>
            <w:vAlign w:val="center"/>
            <w:hideMark/>
          </w:tcPr>
          <w:p w14:paraId="51482E0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right w:val="nil"/>
            </w:tcBorders>
            <w:shd w:val="clear" w:color="auto" w:fill="auto"/>
            <w:vAlign w:val="center"/>
            <w:hideMark/>
          </w:tcPr>
          <w:p w14:paraId="591A4FCE" w14:textId="234716A9" w:rsidR="00262A6C" w:rsidRPr="00F67170" w:rsidRDefault="00584D71"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right w:val="nil"/>
            </w:tcBorders>
            <w:vAlign w:val="center"/>
            <w:hideMark/>
          </w:tcPr>
          <w:p w14:paraId="6174717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right w:val="nil"/>
            </w:tcBorders>
            <w:vAlign w:val="center"/>
            <w:hideMark/>
          </w:tcPr>
          <w:p w14:paraId="4B30F39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3AC1CE86" w14:textId="77777777" w:rsidTr="00557EAF">
        <w:trPr>
          <w:trHeight w:val="300"/>
        </w:trPr>
        <w:tc>
          <w:tcPr>
            <w:tcW w:w="1247" w:type="dxa"/>
            <w:tcBorders>
              <w:top w:val="nil"/>
              <w:left w:val="nil"/>
              <w:bottom w:val="dotted" w:sz="4" w:space="0" w:color="auto"/>
              <w:right w:val="nil"/>
            </w:tcBorders>
            <w:shd w:val="clear" w:color="auto" w:fill="auto"/>
            <w:noWrap/>
            <w:vAlign w:val="center"/>
            <w:hideMark/>
          </w:tcPr>
          <w:p w14:paraId="0B1D9D9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13-Nov-13</w:t>
            </w:r>
          </w:p>
        </w:tc>
        <w:tc>
          <w:tcPr>
            <w:tcW w:w="993" w:type="dxa"/>
            <w:tcBorders>
              <w:top w:val="nil"/>
              <w:left w:val="nil"/>
              <w:bottom w:val="dotted" w:sz="4" w:space="0" w:color="auto"/>
              <w:right w:val="nil"/>
            </w:tcBorders>
            <w:shd w:val="clear" w:color="auto" w:fill="auto"/>
            <w:noWrap/>
            <w:vAlign w:val="center"/>
            <w:hideMark/>
          </w:tcPr>
          <w:p w14:paraId="0A33995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dotted" w:sz="4" w:space="0" w:color="auto"/>
              <w:right w:val="nil"/>
            </w:tcBorders>
            <w:vAlign w:val="center"/>
            <w:hideMark/>
          </w:tcPr>
          <w:p w14:paraId="788ECFF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dotted" w:sz="4" w:space="0" w:color="auto"/>
              <w:right w:val="nil"/>
            </w:tcBorders>
            <w:vAlign w:val="center"/>
            <w:hideMark/>
          </w:tcPr>
          <w:p w14:paraId="19CCE80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dotted" w:sz="4" w:space="0" w:color="auto"/>
              <w:right w:val="nil"/>
            </w:tcBorders>
            <w:vAlign w:val="center"/>
            <w:hideMark/>
          </w:tcPr>
          <w:p w14:paraId="64EE68D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vAlign w:val="center"/>
            <w:hideMark/>
          </w:tcPr>
          <w:p w14:paraId="29385267" w14:textId="793D1128" w:rsidR="00262A6C" w:rsidRPr="00F67170" w:rsidRDefault="00584D71"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bottom w:val="dotted" w:sz="4" w:space="0" w:color="auto"/>
              <w:right w:val="nil"/>
            </w:tcBorders>
            <w:vAlign w:val="center"/>
            <w:hideMark/>
          </w:tcPr>
          <w:p w14:paraId="70BDF48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bottom w:val="dotted" w:sz="4" w:space="0" w:color="auto"/>
              <w:right w:val="nil"/>
            </w:tcBorders>
            <w:vAlign w:val="center"/>
            <w:hideMark/>
          </w:tcPr>
          <w:p w14:paraId="425B11AC"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7A36A5CE"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381CB8C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14-Nov-13</w:t>
            </w:r>
          </w:p>
        </w:tc>
        <w:tc>
          <w:tcPr>
            <w:tcW w:w="993" w:type="dxa"/>
            <w:tcBorders>
              <w:top w:val="dotted" w:sz="4" w:space="0" w:color="auto"/>
              <w:left w:val="nil"/>
              <w:bottom w:val="dotted" w:sz="4" w:space="0" w:color="auto"/>
              <w:right w:val="nil"/>
            </w:tcBorders>
            <w:shd w:val="clear" w:color="auto" w:fill="auto"/>
            <w:noWrap/>
            <w:vAlign w:val="center"/>
            <w:hideMark/>
          </w:tcPr>
          <w:p w14:paraId="40E8A84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20:45</w:t>
            </w:r>
          </w:p>
        </w:tc>
        <w:tc>
          <w:tcPr>
            <w:tcW w:w="2722" w:type="dxa"/>
            <w:tcBorders>
              <w:top w:val="dotted" w:sz="4" w:space="0" w:color="auto"/>
              <w:left w:val="nil"/>
              <w:bottom w:val="dotted" w:sz="4" w:space="0" w:color="auto"/>
              <w:right w:val="nil"/>
            </w:tcBorders>
            <w:shd w:val="clear" w:color="auto" w:fill="auto"/>
            <w:noWrap/>
            <w:vAlign w:val="center"/>
            <w:hideMark/>
          </w:tcPr>
          <w:p w14:paraId="388D1977" w14:textId="348310CA"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w:t>
            </w:r>
            <w:r w:rsidR="00262A6C" w:rsidRPr="00F67170">
              <w:rPr>
                <w:rFonts w:ascii="Times New Roman" w:eastAsia="ＭＳ Ｐゴシック" w:hAnsi="Times New Roman" w:cs="Times New Roman"/>
                <w:color w:val="000000"/>
                <w:kern w:val="0"/>
                <w:sz w:val="22"/>
                <w:lang w:val="en-GB"/>
              </w:rPr>
              <w:t xml:space="preserve"> (2717 g, 0%)</w:t>
            </w:r>
          </w:p>
        </w:tc>
        <w:tc>
          <w:tcPr>
            <w:tcW w:w="2693" w:type="dxa"/>
            <w:tcBorders>
              <w:top w:val="dotted" w:sz="4" w:space="0" w:color="auto"/>
              <w:left w:val="nil"/>
              <w:bottom w:val="dotted" w:sz="4" w:space="0" w:color="auto"/>
              <w:right w:val="nil"/>
            </w:tcBorders>
            <w:shd w:val="clear" w:color="auto" w:fill="auto"/>
            <w:noWrap/>
            <w:vAlign w:val="center"/>
            <w:hideMark/>
          </w:tcPr>
          <w:p w14:paraId="1816CA5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trichocarpa</w:t>
            </w:r>
            <w:r w:rsidRPr="00F67170">
              <w:rPr>
                <w:rFonts w:ascii="Times New Roman" w:eastAsia="ＭＳ Ｐゴシック" w:hAnsi="Times New Roman" w:cs="Times New Roman"/>
                <w:color w:val="000000"/>
                <w:kern w:val="0"/>
                <w:sz w:val="22"/>
                <w:lang w:val="en-GB"/>
              </w:rPr>
              <w:t xml:space="preserve"> (7)</w:t>
            </w:r>
          </w:p>
        </w:tc>
        <w:tc>
          <w:tcPr>
            <w:tcW w:w="1276" w:type="dxa"/>
            <w:tcBorders>
              <w:top w:val="dotted" w:sz="4" w:space="0" w:color="auto"/>
              <w:left w:val="nil"/>
              <w:bottom w:val="dotted" w:sz="4" w:space="0" w:color="auto"/>
              <w:right w:val="nil"/>
            </w:tcBorders>
            <w:shd w:val="clear" w:color="auto" w:fill="auto"/>
            <w:noWrap/>
            <w:vAlign w:val="center"/>
            <w:hideMark/>
          </w:tcPr>
          <w:p w14:paraId="3D5E2D59"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20 </w:t>
            </w:r>
          </w:p>
        </w:tc>
        <w:tc>
          <w:tcPr>
            <w:tcW w:w="1701" w:type="dxa"/>
            <w:tcBorders>
              <w:top w:val="dotted" w:sz="4" w:space="0" w:color="auto"/>
              <w:left w:val="nil"/>
              <w:bottom w:val="dotted" w:sz="4" w:space="0" w:color="auto"/>
              <w:right w:val="nil"/>
            </w:tcBorders>
            <w:shd w:val="clear" w:color="auto" w:fill="auto"/>
            <w:noWrap/>
            <w:vAlign w:val="center"/>
            <w:hideMark/>
          </w:tcPr>
          <w:p w14:paraId="60FE87D2" w14:textId="13666134" w:rsidR="00262A6C" w:rsidRPr="00F67170" w:rsidRDefault="007B4825" w:rsidP="007B4825">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tcBorders>
              <w:top w:val="dotted" w:sz="4" w:space="0" w:color="auto"/>
              <w:left w:val="nil"/>
              <w:bottom w:val="dotted" w:sz="4" w:space="0" w:color="auto"/>
              <w:right w:val="nil"/>
            </w:tcBorders>
            <w:shd w:val="clear" w:color="auto" w:fill="auto"/>
            <w:noWrap/>
            <w:vAlign w:val="center"/>
            <w:hideMark/>
          </w:tcPr>
          <w:p w14:paraId="1FAD70FD"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5BD44A63"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25.87 × 22.9</w:t>
            </w:r>
          </w:p>
        </w:tc>
      </w:tr>
      <w:tr w:rsidR="00262A6C" w:rsidRPr="00F67170" w14:paraId="72703E6A" w14:textId="77777777" w:rsidTr="00557EAF">
        <w:trPr>
          <w:trHeight w:val="300"/>
        </w:trPr>
        <w:tc>
          <w:tcPr>
            <w:tcW w:w="1247" w:type="dxa"/>
            <w:tcBorders>
              <w:top w:val="dotted" w:sz="4" w:space="0" w:color="auto"/>
              <w:left w:val="nil"/>
              <w:bottom w:val="nil"/>
              <w:right w:val="nil"/>
            </w:tcBorders>
            <w:shd w:val="clear" w:color="auto" w:fill="auto"/>
            <w:noWrap/>
            <w:vAlign w:val="center"/>
            <w:hideMark/>
          </w:tcPr>
          <w:p w14:paraId="1D83DAF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5-Dec-13</w:t>
            </w:r>
          </w:p>
        </w:tc>
        <w:tc>
          <w:tcPr>
            <w:tcW w:w="993" w:type="dxa"/>
            <w:tcBorders>
              <w:top w:val="dotted" w:sz="4" w:space="0" w:color="auto"/>
              <w:left w:val="nil"/>
              <w:bottom w:val="nil"/>
              <w:right w:val="nil"/>
            </w:tcBorders>
            <w:shd w:val="clear" w:color="auto" w:fill="auto"/>
            <w:noWrap/>
            <w:vAlign w:val="center"/>
            <w:hideMark/>
          </w:tcPr>
          <w:p w14:paraId="66748E7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19:15</w:t>
            </w:r>
          </w:p>
        </w:tc>
        <w:tc>
          <w:tcPr>
            <w:tcW w:w="2722" w:type="dxa"/>
            <w:vMerge w:val="restart"/>
            <w:tcBorders>
              <w:top w:val="dotted" w:sz="4" w:space="0" w:color="auto"/>
              <w:left w:val="nil"/>
              <w:bottom w:val="nil"/>
              <w:right w:val="nil"/>
            </w:tcBorders>
            <w:shd w:val="clear" w:color="auto" w:fill="auto"/>
            <w:noWrap/>
            <w:vAlign w:val="center"/>
            <w:hideMark/>
          </w:tcPr>
          <w:p w14:paraId="208B8AA3" w14:textId="2327F2D2"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w:t>
            </w:r>
            <w:r w:rsidR="00262A6C" w:rsidRPr="00F67170">
              <w:rPr>
                <w:rFonts w:ascii="Times New Roman" w:eastAsia="ＭＳ Ｐゴシック" w:hAnsi="Times New Roman" w:cs="Times New Roman"/>
                <w:color w:val="000000"/>
                <w:kern w:val="0"/>
                <w:sz w:val="22"/>
                <w:lang w:val="en-GB"/>
              </w:rPr>
              <w:t xml:space="preserve"> (2717 g, 0%)</w:t>
            </w:r>
          </w:p>
        </w:tc>
        <w:tc>
          <w:tcPr>
            <w:tcW w:w="2693" w:type="dxa"/>
            <w:vMerge w:val="restart"/>
            <w:tcBorders>
              <w:top w:val="dotted" w:sz="4" w:space="0" w:color="auto"/>
              <w:left w:val="nil"/>
              <w:bottom w:val="nil"/>
              <w:right w:val="nil"/>
            </w:tcBorders>
            <w:shd w:val="clear" w:color="auto" w:fill="auto"/>
            <w:noWrap/>
            <w:vAlign w:val="center"/>
            <w:hideMark/>
          </w:tcPr>
          <w:p w14:paraId="2452434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stupenda</w:t>
            </w:r>
            <w:r w:rsidRPr="00F67170">
              <w:rPr>
                <w:rFonts w:ascii="Times New Roman" w:eastAsia="ＭＳ Ｐゴシック" w:hAnsi="Times New Roman" w:cs="Times New Roman"/>
                <w:color w:val="000000"/>
                <w:kern w:val="0"/>
                <w:sz w:val="22"/>
                <w:lang w:val="en-GB"/>
              </w:rPr>
              <w:t xml:space="preserve"> (8)</w:t>
            </w:r>
          </w:p>
        </w:tc>
        <w:tc>
          <w:tcPr>
            <w:tcW w:w="1276" w:type="dxa"/>
            <w:vMerge w:val="restart"/>
            <w:tcBorders>
              <w:top w:val="dotted" w:sz="4" w:space="0" w:color="auto"/>
              <w:left w:val="nil"/>
              <w:bottom w:val="nil"/>
              <w:right w:val="nil"/>
            </w:tcBorders>
            <w:shd w:val="clear" w:color="auto" w:fill="auto"/>
            <w:noWrap/>
            <w:vAlign w:val="center"/>
            <w:hideMark/>
          </w:tcPr>
          <w:p w14:paraId="02EC50F1"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20 </w:t>
            </w:r>
          </w:p>
        </w:tc>
        <w:tc>
          <w:tcPr>
            <w:tcW w:w="1701" w:type="dxa"/>
            <w:tcBorders>
              <w:top w:val="dotted" w:sz="4" w:space="0" w:color="auto"/>
              <w:left w:val="nil"/>
              <w:bottom w:val="nil"/>
              <w:right w:val="nil"/>
            </w:tcBorders>
            <w:shd w:val="clear" w:color="auto" w:fill="auto"/>
            <w:noWrap/>
            <w:vAlign w:val="center"/>
            <w:hideMark/>
          </w:tcPr>
          <w:p w14:paraId="3EE9E5F9" w14:textId="59ABB55F" w:rsidR="00262A6C" w:rsidRPr="00F67170" w:rsidRDefault="007B4825" w:rsidP="007B4825">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val="restart"/>
            <w:tcBorders>
              <w:top w:val="dotted" w:sz="4" w:space="0" w:color="auto"/>
              <w:left w:val="nil"/>
              <w:bottom w:val="single" w:sz="4" w:space="0" w:color="000000"/>
              <w:right w:val="nil"/>
            </w:tcBorders>
            <w:shd w:val="clear" w:color="auto" w:fill="auto"/>
            <w:noWrap/>
            <w:vAlign w:val="center"/>
            <w:hideMark/>
          </w:tcPr>
          <w:p w14:paraId="2E2852AF"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bottom w:val="nil"/>
              <w:right w:val="nil"/>
            </w:tcBorders>
            <w:shd w:val="clear" w:color="auto" w:fill="auto"/>
            <w:noWrap/>
            <w:vAlign w:val="center"/>
            <w:hideMark/>
          </w:tcPr>
          <w:p w14:paraId="5BF8CA28"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63.65 × 80.45</w:t>
            </w:r>
          </w:p>
        </w:tc>
      </w:tr>
      <w:tr w:rsidR="00262A6C" w:rsidRPr="00F67170" w14:paraId="2A15DD30" w14:textId="77777777" w:rsidTr="00557EAF">
        <w:trPr>
          <w:trHeight w:val="300"/>
        </w:trPr>
        <w:tc>
          <w:tcPr>
            <w:tcW w:w="1247" w:type="dxa"/>
            <w:tcBorders>
              <w:top w:val="nil"/>
              <w:left w:val="nil"/>
              <w:bottom w:val="nil"/>
              <w:right w:val="nil"/>
            </w:tcBorders>
            <w:shd w:val="clear" w:color="auto" w:fill="auto"/>
            <w:noWrap/>
            <w:vAlign w:val="center"/>
            <w:hideMark/>
          </w:tcPr>
          <w:p w14:paraId="5717593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6-Dec-13</w:t>
            </w:r>
          </w:p>
        </w:tc>
        <w:tc>
          <w:tcPr>
            <w:tcW w:w="993" w:type="dxa"/>
            <w:tcBorders>
              <w:top w:val="nil"/>
              <w:left w:val="nil"/>
              <w:bottom w:val="nil"/>
              <w:right w:val="nil"/>
            </w:tcBorders>
            <w:shd w:val="clear" w:color="auto" w:fill="auto"/>
            <w:noWrap/>
            <w:vAlign w:val="center"/>
            <w:hideMark/>
          </w:tcPr>
          <w:p w14:paraId="35C5DA8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nil"/>
              <w:right w:val="nil"/>
            </w:tcBorders>
            <w:vAlign w:val="center"/>
            <w:hideMark/>
          </w:tcPr>
          <w:p w14:paraId="025E826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nil"/>
              <w:right w:val="nil"/>
            </w:tcBorders>
            <w:vAlign w:val="center"/>
            <w:hideMark/>
          </w:tcPr>
          <w:p w14:paraId="7EBD9D2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nil"/>
              <w:right w:val="nil"/>
            </w:tcBorders>
            <w:vAlign w:val="center"/>
            <w:hideMark/>
          </w:tcPr>
          <w:p w14:paraId="4B43DFE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05F18AF2" w14:textId="2B59E12B"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bottom w:val="single" w:sz="4" w:space="0" w:color="000000"/>
              <w:right w:val="nil"/>
            </w:tcBorders>
            <w:vAlign w:val="center"/>
            <w:hideMark/>
          </w:tcPr>
          <w:p w14:paraId="1E6C1A3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bottom w:val="nil"/>
              <w:right w:val="nil"/>
            </w:tcBorders>
            <w:vAlign w:val="center"/>
            <w:hideMark/>
          </w:tcPr>
          <w:p w14:paraId="3436819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6EDA2C33" w14:textId="77777777" w:rsidTr="00557EAF">
        <w:trPr>
          <w:trHeight w:val="300"/>
        </w:trPr>
        <w:tc>
          <w:tcPr>
            <w:tcW w:w="1247" w:type="dxa"/>
            <w:tcBorders>
              <w:top w:val="nil"/>
              <w:left w:val="nil"/>
              <w:bottom w:val="dotted" w:sz="4" w:space="0" w:color="auto"/>
              <w:right w:val="nil"/>
            </w:tcBorders>
            <w:shd w:val="clear" w:color="auto" w:fill="auto"/>
            <w:noWrap/>
            <w:vAlign w:val="center"/>
            <w:hideMark/>
          </w:tcPr>
          <w:p w14:paraId="23D34CC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7-Dec-13</w:t>
            </w:r>
          </w:p>
        </w:tc>
        <w:tc>
          <w:tcPr>
            <w:tcW w:w="993" w:type="dxa"/>
            <w:tcBorders>
              <w:top w:val="nil"/>
              <w:left w:val="nil"/>
              <w:bottom w:val="dotted" w:sz="4" w:space="0" w:color="auto"/>
              <w:right w:val="nil"/>
            </w:tcBorders>
            <w:shd w:val="clear" w:color="auto" w:fill="auto"/>
            <w:noWrap/>
            <w:vAlign w:val="center"/>
            <w:hideMark/>
          </w:tcPr>
          <w:p w14:paraId="7C35866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2722" w:type="dxa"/>
            <w:vMerge/>
            <w:tcBorders>
              <w:top w:val="nil"/>
              <w:left w:val="nil"/>
              <w:bottom w:val="dotted" w:sz="4" w:space="0" w:color="auto"/>
              <w:right w:val="nil"/>
            </w:tcBorders>
            <w:vAlign w:val="center"/>
            <w:hideMark/>
          </w:tcPr>
          <w:p w14:paraId="2C71C68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dotted" w:sz="4" w:space="0" w:color="auto"/>
              <w:right w:val="nil"/>
            </w:tcBorders>
            <w:vAlign w:val="center"/>
            <w:hideMark/>
          </w:tcPr>
          <w:p w14:paraId="23DB04C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dotted" w:sz="4" w:space="0" w:color="auto"/>
              <w:right w:val="nil"/>
            </w:tcBorders>
            <w:vAlign w:val="center"/>
            <w:hideMark/>
          </w:tcPr>
          <w:p w14:paraId="24536CA3"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2F7B65FC" w14:textId="321FF86D"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tcBorders>
              <w:top w:val="nil"/>
              <w:left w:val="nil"/>
              <w:bottom w:val="dotted" w:sz="4" w:space="0" w:color="auto"/>
              <w:right w:val="nil"/>
            </w:tcBorders>
            <w:vAlign w:val="center"/>
            <w:hideMark/>
          </w:tcPr>
          <w:p w14:paraId="2C0433F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bottom w:val="dotted" w:sz="4" w:space="0" w:color="auto"/>
              <w:right w:val="nil"/>
            </w:tcBorders>
            <w:vAlign w:val="center"/>
            <w:hideMark/>
          </w:tcPr>
          <w:p w14:paraId="38494B4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2A322267"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42DE83F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11-Dec-13</w:t>
            </w:r>
          </w:p>
        </w:tc>
        <w:tc>
          <w:tcPr>
            <w:tcW w:w="993" w:type="dxa"/>
            <w:tcBorders>
              <w:top w:val="dotted" w:sz="4" w:space="0" w:color="auto"/>
              <w:left w:val="nil"/>
              <w:bottom w:val="dotted" w:sz="4" w:space="0" w:color="auto"/>
              <w:right w:val="nil"/>
            </w:tcBorders>
            <w:shd w:val="clear" w:color="auto" w:fill="auto"/>
            <w:noWrap/>
            <w:vAlign w:val="center"/>
            <w:hideMark/>
          </w:tcPr>
          <w:p w14:paraId="6D79295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tcBorders>
              <w:top w:val="dotted" w:sz="4" w:space="0" w:color="auto"/>
              <w:left w:val="nil"/>
              <w:bottom w:val="dotted" w:sz="4" w:space="0" w:color="auto"/>
              <w:right w:val="nil"/>
            </w:tcBorders>
            <w:shd w:val="clear" w:color="auto" w:fill="auto"/>
            <w:noWrap/>
            <w:vAlign w:val="center"/>
            <w:hideMark/>
          </w:tcPr>
          <w:p w14:paraId="5C33D88D" w14:textId="4E9B292C" w:rsidR="00262A6C" w:rsidRPr="00F67170" w:rsidRDefault="009E37CC" w:rsidP="00557EAF">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w:t>
            </w:r>
            <w:r w:rsidR="00262A6C" w:rsidRPr="00F67170">
              <w:rPr>
                <w:rFonts w:ascii="Times New Roman" w:eastAsia="ＭＳ Ｐゴシック" w:hAnsi="Times New Roman" w:cs="Times New Roman"/>
                <w:color w:val="000000"/>
                <w:kern w:val="0"/>
                <w:sz w:val="22"/>
                <w:lang w:val="en-GB"/>
              </w:rPr>
              <w:t xml:space="preserve"> (16 g, 0%)</w:t>
            </w:r>
          </w:p>
        </w:tc>
        <w:tc>
          <w:tcPr>
            <w:tcW w:w="2693" w:type="dxa"/>
            <w:tcBorders>
              <w:top w:val="dotted" w:sz="4" w:space="0" w:color="auto"/>
              <w:left w:val="nil"/>
              <w:bottom w:val="dotted" w:sz="4" w:space="0" w:color="auto"/>
              <w:right w:val="nil"/>
            </w:tcBorders>
            <w:shd w:val="clear" w:color="auto" w:fill="auto"/>
            <w:noWrap/>
            <w:vAlign w:val="center"/>
            <w:hideMark/>
          </w:tcPr>
          <w:p w14:paraId="4C07936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r w:rsidRPr="00F67170">
              <w:rPr>
                <w:rFonts w:ascii="Times New Roman" w:eastAsia="ＭＳ Ｐゴシック" w:hAnsi="Times New Roman" w:cs="Times New Roman"/>
                <w:color w:val="000000"/>
                <w:kern w:val="0"/>
                <w:sz w:val="22"/>
                <w:lang w:val="en-GB"/>
              </w:rPr>
              <w:t xml:space="preserve"> (9)</w:t>
            </w:r>
          </w:p>
        </w:tc>
        <w:tc>
          <w:tcPr>
            <w:tcW w:w="1276" w:type="dxa"/>
            <w:tcBorders>
              <w:top w:val="dotted" w:sz="4" w:space="0" w:color="auto"/>
              <w:left w:val="nil"/>
              <w:bottom w:val="dotted" w:sz="4" w:space="0" w:color="auto"/>
              <w:right w:val="nil"/>
            </w:tcBorders>
            <w:shd w:val="clear" w:color="auto" w:fill="auto"/>
            <w:noWrap/>
            <w:vAlign w:val="center"/>
            <w:hideMark/>
          </w:tcPr>
          <w:p w14:paraId="59AFC69D"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25 </w:t>
            </w:r>
          </w:p>
        </w:tc>
        <w:tc>
          <w:tcPr>
            <w:tcW w:w="1701" w:type="dxa"/>
            <w:tcBorders>
              <w:top w:val="dotted" w:sz="4" w:space="0" w:color="auto"/>
              <w:left w:val="nil"/>
              <w:bottom w:val="dotted" w:sz="4" w:space="0" w:color="auto"/>
              <w:right w:val="nil"/>
            </w:tcBorders>
            <w:shd w:val="clear" w:color="auto" w:fill="auto"/>
            <w:noWrap/>
            <w:vAlign w:val="center"/>
            <w:hideMark/>
          </w:tcPr>
          <w:p w14:paraId="4763653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(1 juvenile)</w:t>
            </w:r>
          </w:p>
        </w:tc>
        <w:tc>
          <w:tcPr>
            <w:tcW w:w="1134" w:type="dxa"/>
            <w:tcBorders>
              <w:top w:val="dotted" w:sz="4" w:space="0" w:color="auto"/>
              <w:left w:val="nil"/>
              <w:bottom w:val="dotted" w:sz="4" w:space="0" w:color="auto"/>
              <w:right w:val="nil"/>
            </w:tcBorders>
            <w:shd w:val="clear" w:color="auto" w:fill="auto"/>
            <w:noWrap/>
            <w:vAlign w:val="center"/>
            <w:hideMark/>
          </w:tcPr>
          <w:p w14:paraId="4B2E5282"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4B201E2B"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 × 19.25</w:t>
            </w:r>
          </w:p>
        </w:tc>
      </w:tr>
      <w:tr w:rsidR="00262A6C" w:rsidRPr="00F67170" w14:paraId="6CFCFFE2" w14:textId="77777777" w:rsidTr="00557EAF">
        <w:trPr>
          <w:trHeight w:val="300"/>
        </w:trPr>
        <w:tc>
          <w:tcPr>
            <w:tcW w:w="1247" w:type="dxa"/>
            <w:tcBorders>
              <w:top w:val="dotted" w:sz="4" w:space="0" w:color="auto"/>
              <w:left w:val="nil"/>
              <w:bottom w:val="nil"/>
              <w:right w:val="nil"/>
            </w:tcBorders>
            <w:shd w:val="clear" w:color="auto" w:fill="auto"/>
            <w:noWrap/>
            <w:vAlign w:val="center"/>
            <w:hideMark/>
          </w:tcPr>
          <w:p w14:paraId="605E878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11-Jan-14</w:t>
            </w:r>
          </w:p>
        </w:tc>
        <w:tc>
          <w:tcPr>
            <w:tcW w:w="993" w:type="dxa"/>
            <w:tcBorders>
              <w:top w:val="dotted" w:sz="4" w:space="0" w:color="auto"/>
              <w:left w:val="nil"/>
              <w:bottom w:val="nil"/>
              <w:right w:val="nil"/>
            </w:tcBorders>
            <w:shd w:val="clear" w:color="auto" w:fill="auto"/>
            <w:noWrap/>
            <w:vAlign w:val="center"/>
            <w:hideMark/>
          </w:tcPr>
          <w:p w14:paraId="25825C8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21:40</w:t>
            </w:r>
          </w:p>
        </w:tc>
        <w:tc>
          <w:tcPr>
            <w:tcW w:w="2722" w:type="dxa"/>
            <w:tcBorders>
              <w:top w:val="dotted" w:sz="4" w:space="0" w:color="auto"/>
              <w:left w:val="nil"/>
              <w:bottom w:val="nil"/>
              <w:right w:val="nil"/>
            </w:tcBorders>
            <w:shd w:val="clear" w:color="auto" w:fill="auto"/>
            <w:noWrap/>
            <w:vAlign w:val="center"/>
            <w:hideMark/>
          </w:tcPr>
          <w:p w14:paraId="15236A2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val="restart"/>
            <w:tcBorders>
              <w:top w:val="dotted" w:sz="4" w:space="0" w:color="auto"/>
              <w:left w:val="nil"/>
              <w:bottom w:val="nil"/>
              <w:right w:val="nil"/>
            </w:tcBorders>
            <w:shd w:val="clear" w:color="auto" w:fill="auto"/>
            <w:noWrap/>
            <w:vAlign w:val="center"/>
            <w:hideMark/>
          </w:tcPr>
          <w:p w14:paraId="0AAC10D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stupenda</w:t>
            </w:r>
            <w:r w:rsidRPr="00F67170">
              <w:rPr>
                <w:rFonts w:ascii="Times New Roman" w:eastAsia="ＭＳ Ｐゴシック" w:hAnsi="Times New Roman" w:cs="Times New Roman"/>
                <w:color w:val="000000"/>
                <w:kern w:val="0"/>
                <w:sz w:val="22"/>
                <w:lang w:val="en-GB"/>
              </w:rPr>
              <w:t xml:space="preserve"> (10)</w:t>
            </w:r>
          </w:p>
        </w:tc>
        <w:tc>
          <w:tcPr>
            <w:tcW w:w="1276" w:type="dxa"/>
            <w:vMerge w:val="restart"/>
            <w:tcBorders>
              <w:top w:val="dotted" w:sz="4" w:space="0" w:color="auto"/>
              <w:left w:val="nil"/>
              <w:bottom w:val="nil"/>
              <w:right w:val="nil"/>
            </w:tcBorders>
            <w:shd w:val="clear" w:color="auto" w:fill="auto"/>
            <w:noWrap/>
            <w:vAlign w:val="center"/>
            <w:hideMark/>
          </w:tcPr>
          <w:p w14:paraId="060FDF0E"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15 </w:t>
            </w:r>
          </w:p>
        </w:tc>
        <w:tc>
          <w:tcPr>
            <w:tcW w:w="1701" w:type="dxa"/>
            <w:tcBorders>
              <w:top w:val="dotted" w:sz="4" w:space="0" w:color="auto"/>
              <w:left w:val="nil"/>
              <w:bottom w:val="nil"/>
              <w:right w:val="nil"/>
            </w:tcBorders>
            <w:shd w:val="clear" w:color="auto" w:fill="auto"/>
            <w:noWrap/>
            <w:vAlign w:val="center"/>
            <w:hideMark/>
          </w:tcPr>
          <w:p w14:paraId="29ECDDBA" w14:textId="0F8A4438"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vMerge w:val="restart"/>
            <w:tcBorders>
              <w:top w:val="dotted" w:sz="4" w:space="0" w:color="auto"/>
              <w:left w:val="nil"/>
              <w:bottom w:val="single" w:sz="4" w:space="0" w:color="000000"/>
              <w:right w:val="nil"/>
            </w:tcBorders>
            <w:shd w:val="clear" w:color="auto" w:fill="auto"/>
            <w:noWrap/>
            <w:vAlign w:val="center"/>
            <w:hideMark/>
          </w:tcPr>
          <w:p w14:paraId="7F02E08A"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vMerge w:val="restart"/>
            <w:tcBorders>
              <w:top w:val="dotted" w:sz="4" w:space="0" w:color="auto"/>
              <w:left w:val="nil"/>
              <w:bottom w:val="nil"/>
              <w:right w:val="nil"/>
            </w:tcBorders>
            <w:shd w:val="clear" w:color="auto" w:fill="auto"/>
            <w:noWrap/>
            <w:vAlign w:val="center"/>
            <w:hideMark/>
          </w:tcPr>
          <w:p w14:paraId="2C6D0246"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40.75 × 54</w:t>
            </w:r>
          </w:p>
        </w:tc>
      </w:tr>
      <w:tr w:rsidR="00262A6C" w:rsidRPr="00F67170" w14:paraId="4D95C6EB" w14:textId="77777777" w:rsidTr="00557EAF">
        <w:trPr>
          <w:trHeight w:val="300"/>
        </w:trPr>
        <w:tc>
          <w:tcPr>
            <w:tcW w:w="1247" w:type="dxa"/>
            <w:tcBorders>
              <w:top w:val="nil"/>
              <w:left w:val="nil"/>
              <w:bottom w:val="dotted" w:sz="4" w:space="0" w:color="auto"/>
              <w:right w:val="nil"/>
            </w:tcBorders>
            <w:shd w:val="clear" w:color="auto" w:fill="auto"/>
            <w:noWrap/>
            <w:vAlign w:val="center"/>
            <w:hideMark/>
          </w:tcPr>
          <w:p w14:paraId="40F173BE"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12-Jan-14</w:t>
            </w:r>
          </w:p>
        </w:tc>
        <w:tc>
          <w:tcPr>
            <w:tcW w:w="993" w:type="dxa"/>
            <w:tcBorders>
              <w:top w:val="nil"/>
              <w:left w:val="nil"/>
              <w:bottom w:val="dotted" w:sz="4" w:space="0" w:color="auto"/>
              <w:right w:val="nil"/>
            </w:tcBorders>
            <w:shd w:val="clear" w:color="auto" w:fill="auto"/>
            <w:noWrap/>
            <w:vAlign w:val="center"/>
            <w:hideMark/>
          </w:tcPr>
          <w:p w14:paraId="09F2169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2722" w:type="dxa"/>
            <w:tcBorders>
              <w:top w:val="nil"/>
              <w:left w:val="nil"/>
              <w:bottom w:val="dotted" w:sz="4" w:space="0" w:color="auto"/>
              <w:right w:val="nil"/>
            </w:tcBorders>
            <w:shd w:val="clear" w:color="auto" w:fill="auto"/>
            <w:noWrap/>
            <w:vAlign w:val="center"/>
            <w:hideMark/>
          </w:tcPr>
          <w:p w14:paraId="27588AA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2693" w:type="dxa"/>
            <w:vMerge/>
            <w:tcBorders>
              <w:top w:val="nil"/>
              <w:left w:val="nil"/>
              <w:bottom w:val="dotted" w:sz="4" w:space="0" w:color="auto"/>
              <w:right w:val="nil"/>
            </w:tcBorders>
            <w:vAlign w:val="center"/>
            <w:hideMark/>
          </w:tcPr>
          <w:p w14:paraId="0ACBD13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vMerge/>
            <w:tcBorders>
              <w:top w:val="nil"/>
              <w:left w:val="nil"/>
              <w:bottom w:val="dotted" w:sz="4" w:space="0" w:color="auto"/>
              <w:right w:val="nil"/>
            </w:tcBorders>
            <w:vAlign w:val="center"/>
            <w:hideMark/>
          </w:tcPr>
          <w:p w14:paraId="48259BF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65DE52E3" w14:textId="4667CAEC" w:rsidR="00262A6C" w:rsidRPr="00F67170" w:rsidRDefault="007B4825" w:rsidP="00262A6C">
            <w:pPr>
              <w:widowControl/>
              <w:jc w:val="left"/>
              <w:rPr>
                <w:rFonts w:ascii="Times New Roman" w:hAnsi="Times New Roman" w:cs="Times New Roman"/>
                <w:kern w:val="0"/>
                <w:sz w:val="20"/>
                <w:szCs w:val="20"/>
                <w:lang w:val="en-GB"/>
              </w:rPr>
            </w:pPr>
            <w:r w:rsidRPr="00F67170">
              <w:rPr>
                <w:rFonts w:ascii="Times New Roman" w:hAnsi="Times New Roman" w:cs="Times New Roman"/>
                <w:kern w:val="0"/>
                <w:sz w:val="20"/>
                <w:szCs w:val="20"/>
                <w:lang w:val="en-GB"/>
              </w:rPr>
              <w:t>1</w:t>
            </w:r>
          </w:p>
        </w:tc>
        <w:tc>
          <w:tcPr>
            <w:tcW w:w="1134" w:type="dxa"/>
            <w:vMerge/>
            <w:tcBorders>
              <w:top w:val="nil"/>
              <w:left w:val="nil"/>
              <w:bottom w:val="dotted" w:sz="4" w:space="0" w:color="auto"/>
              <w:right w:val="nil"/>
            </w:tcBorders>
            <w:vAlign w:val="center"/>
            <w:hideMark/>
          </w:tcPr>
          <w:p w14:paraId="1D1EB2B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984" w:type="dxa"/>
            <w:vMerge/>
            <w:tcBorders>
              <w:top w:val="nil"/>
              <w:left w:val="nil"/>
              <w:bottom w:val="dotted" w:sz="4" w:space="0" w:color="auto"/>
              <w:right w:val="nil"/>
            </w:tcBorders>
            <w:vAlign w:val="center"/>
            <w:hideMark/>
          </w:tcPr>
          <w:p w14:paraId="3DBB180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r>
      <w:tr w:rsidR="00262A6C" w:rsidRPr="00F67170" w14:paraId="176BF7BA"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05FD015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5-Feb-14</w:t>
            </w:r>
          </w:p>
        </w:tc>
        <w:tc>
          <w:tcPr>
            <w:tcW w:w="993" w:type="dxa"/>
            <w:tcBorders>
              <w:top w:val="dotted" w:sz="4" w:space="0" w:color="auto"/>
              <w:left w:val="nil"/>
              <w:bottom w:val="dotted" w:sz="4" w:space="0" w:color="auto"/>
              <w:right w:val="nil"/>
            </w:tcBorders>
            <w:shd w:val="clear" w:color="auto" w:fill="auto"/>
            <w:noWrap/>
            <w:vAlign w:val="center"/>
            <w:hideMark/>
          </w:tcPr>
          <w:p w14:paraId="562808A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2722" w:type="dxa"/>
            <w:tcBorders>
              <w:top w:val="dotted" w:sz="4" w:space="0" w:color="auto"/>
              <w:left w:val="nil"/>
              <w:bottom w:val="dotted" w:sz="4" w:space="0" w:color="auto"/>
              <w:right w:val="nil"/>
            </w:tcBorders>
            <w:shd w:val="clear" w:color="auto" w:fill="auto"/>
            <w:noWrap/>
            <w:vAlign w:val="center"/>
            <w:hideMark/>
          </w:tcPr>
          <w:p w14:paraId="58E16136"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93" w:type="dxa"/>
            <w:tcBorders>
              <w:top w:val="dotted" w:sz="4" w:space="0" w:color="auto"/>
              <w:left w:val="nil"/>
              <w:bottom w:val="dotted" w:sz="4" w:space="0" w:color="auto"/>
              <w:right w:val="nil"/>
            </w:tcBorders>
            <w:shd w:val="clear" w:color="auto" w:fill="auto"/>
            <w:noWrap/>
            <w:vAlign w:val="center"/>
            <w:hideMark/>
          </w:tcPr>
          <w:p w14:paraId="595B2D55"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r w:rsidRPr="00F67170">
              <w:rPr>
                <w:rFonts w:ascii="Times New Roman" w:eastAsia="ＭＳ Ｐゴシック" w:hAnsi="Times New Roman" w:cs="Times New Roman"/>
                <w:color w:val="000000"/>
                <w:kern w:val="0"/>
                <w:sz w:val="22"/>
                <w:lang w:val="en-GB"/>
              </w:rPr>
              <w:t xml:space="preserve"> (11)</w:t>
            </w:r>
          </w:p>
        </w:tc>
        <w:tc>
          <w:tcPr>
            <w:tcW w:w="1276" w:type="dxa"/>
            <w:tcBorders>
              <w:top w:val="dotted" w:sz="4" w:space="0" w:color="auto"/>
              <w:left w:val="nil"/>
              <w:bottom w:val="dotted" w:sz="4" w:space="0" w:color="auto"/>
              <w:right w:val="nil"/>
            </w:tcBorders>
            <w:shd w:val="clear" w:color="auto" w:fill="auto"/>
            <w:noWrap/>
            <w:vAlign w:val="center"/>
            <w:hideMark/>
          </w:tcPr>
          <w:p w14:paraId="19E6F21E"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20 </w:t>
            </w:r>
          </w:p>
        </w:tc>
        <w:tc>
          <w:tcPr>
            <w:tcW w:w="1701" w:type="dxa"/>
            <w:tcBorders>
              <w:top w:val="dotted" w:sz="4" w:space="0" w:color="auto"/>
              <w:left w:val="nil"/>
              <w:bottom w:val="dotted" w:sz="4" w:space="0" w:color="auto"/>
              <w:right w:val="nil"/>
            </w:tcBorders>
            <w:shd w:val="clear" w:color="auto" w:fill="auto"/>
            <w:noWrap/>
            <w:vAlign w:val="center"/>
            <w:hideMark/>
          </w:tcPr>
          <w:p w14:paraId="4BE33360" w14:textId="3F2EA812" w:rsidR="00262A6C" w:rsidRPr="00F67170" w:rsidRDefault="007B4825"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tcBorders>
              <w:top w:val="dotted" w:sz="4" w:space="0" w:color="auto"/>
              <w:left w:val="nil"/>
              <w:bottom w:val="dotted" w:sz="4" w:space="0" w:color="auto"/>
              <w:right w:val="nil"/>
            </w:tcBorders>
            <w:shd w:val="clear" w:color="auto" w:fill="auto"/>
            <w:noWrap/>
            <w:vAlign w:val="center"/>
            <w:hideMark/>
          </w:tcPr>
          <w:p w14:paraId="6636D8D7"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6129B0AE"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16.9 × 16.5</w:t>
            </w:r>
          </w:p>
        </w:tc>
      </w:tr>
      <w:tr w:rsidR="00262A6C" w:rsidRPr="00F67170" w14:paraId="1830E05E"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240B5F5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3-May-14</w:t>
            </w:r>
          </w:p>
        </w:tc>
        <w:tc>
          <w:tcPr>
            <w:tcW w:w="993" w:type="dxa"/>
            <w:tcBorders>
              <w:top w:val="dotted" w:sz="4" w:space="0" w:color="auto"/>
              <w:left w:val="nil"/>
              <w:bottom w:val="dotted" w:sz="4" w:space="0" w:color="auto"/>
              <w:right w:val="nil"/>
            </w:tcBorders>
            <w:shd w:val="clear" w:color="auto" w:fill="auto"/>
            <w:noWrap/>
            <w:vAlign w:val="center"/>
            <w:hideMark/>
          </w:tcPr>
          <w:p w14:paraId="6355F62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2722" w:type="dxa"/>
            <w:tcBorders>
              <w:top w:val="dotted" w:sz="4" w:space="0" w:color="auto"/>
              <w:left w:val="nil"/>
              <w:bottom w:val="dotted" w:sz="4" w:space="0" w:color="auto"/>
              <w:right w:val="nil"/>
            </w:tcBorders>
            <w:shd w:val="clear" w:color="auto" w:fill="auto"/>
            <w:noWrap/>
            <w:vAlign w:val="center"/>
            <w:hideMark/>
          </w:tcPr>
          <w:p w14:paraId="73D13D09"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p>
        </w:tc>
        <w:tc>
          <w:tcPr>
            <w:tcW w:w="2693" w:type="dxa"/>
            <w:tcBorders>
              <w:top w:val="dotted" w:sz="4" w:space="0" w:color="auto"/>
              <w:left w:val="nil"/>
              <w:bottom w:val="dotted" w:sz="4" w:space="0" w:color="auto"/>
              <w:right w:val="nil"/>
            </w:tcBorders>
            <w:shd w:val="clear" w:color="auto" w:fill="auto"/>
            <w:noWrap/>
            <w:vAlign w:val="center"/>
            <w:hideMark/>
          </w:tcPr>
          <w:p w14:paraId="3D1F80A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sundaica</w:t>
            </w:r>
            <w:r w:rsidRPr="00F67170">
              <w:rPr>
                <w:rFonts w:ascii="Times New Roman" w:eastAsia="ＭＳ Ｐゴシック" w:hAnsi="Times New Roman" w:cs="Times New Roman"/>
                <w:color w:val="000000"/>
                <w:kern w:val="0"/>
                <w:sz w:val="22"/>
                <w:lang w:val="en-GB"/>
              </w:rPr>
              <w:t xml:space="preserve"> (12)</w:t>
            </w:r>
          </w:p>
        </w:tc>
        <w:tc>
          <w:tcPr>
            <w:tcW w:w="1276" w:type="dxa"/>
            <w:tcBorders>
              <w:top w:val="dotted" w:sz="4" w:space="0" w:color="auto"/>
              <w:left w:val="nil"/>
              <w:bottom w:val="dotted" w:sz="4" w:space="0" w:color="auto"/>
              <w:right w:val="nil"/>
            </w:tcBorders>
            <w:shd w:val="clear" w:color="auto" w:fill="auto"/>
            <w:noWrap/>
            <w:vAlign w:val="center"/>
            <w:hideMark/>
          </w:tcPr>
          <w:p w14:paraId="7C9830CE"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20 </w:t>
            </w:r>
          </w:p>
        </w:tc>
        <w:tc>
          <w:tcPr>
            <w:tcW w:w="1701" w:type="dxa"/>
            <w:tcBorders>
              <w:top w:val="dotted" w:sz="4" w:space="0" w:color="auto"/>
              <w:left w:val="nil"/>
              <w:bottom w:val="dotted" w:sz="4" w:space="0" w:color="auto"/>
              <w:right w:val="nil"/>
            </w:tcBorders>
            <w:shd w:val="clear" w:color="auto" w:fill="auto"/>
            <w:noWrap/>
            <w:vAlign w:val="center"/>
            <w:hideMark/>
          </w:tcPr>
          <w:p w14:paraId="7595455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7A933522"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7C6A61A5"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15.5 × 17.3</w:t>
            </w:r>
          </w:p>
        </w:tc>
      </w:tr>
      <w:tr w:rsidR="00262A6C" w:rsidRPr="00F67170" w14:paraId="4B760F04"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261C3F8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27-Oct-10</w:t>
            </w:r>
          </w:p>
        </w:tc>
        <w:tc>
          <w:tcPr>
            <w:tcW w:w="993" w:type="dxa"/>
            <w:tcBorders>
              <w:top w:val="dotted" w:sz="4" w:space="0" w:color="auto"/>
              <w:left w:val="nil"/>
              <w:bottom w:val="dotted" w:sz="4" w:space="0" w:color="auto"/>
              <w:right w:val="nil"/>
            </w:tcBorders>
            <w:shd w:val="clear" w:color="auto" w:fill="auto"/>
            <w:noWrap/>
            <w:vAlign w:val="center"/>
            <w:hideMark/>
          </w:tcPr>
          <w:p w14:paraId="24BD0B0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20:21</w:t>
            </w:r>
          </w:p>
        </w:tc>
        <w:tc>
          <w:tcPr>
            <w:tcW w:w="2722" w:type="dxa"/>
            <w:tcBorders>
              <w:top w:val="dotted" w:sz="4" w:space="0" w:color="auto"/>
              <w:left w:val="nil"/>
              <w:bottom w:val="dotted" w:sz="4" w:space="0" w:color="auto"/>
              <w:right w:val="nil"/>
            </w:tcBorders>
            <w:shd w:val="clear" w:color="auto" w:fill="auto"/>
            <w:noWrap/>
            <w:vAlign w:val="center"/>
            <w:hideMark/>
          </w:tcPr>
          <w:p w14:paraId="035D2394"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93" w:type="dxa"/>
            <w:tcBorders>
              <w:top w:val="dotted" w:sz="4" w:space="0" w:color="auto"/>
              <w:left w:val="nil"/>
              <w:bottom w:val="dotted" w:sz="4" w:space="0" w:color="auto"/>
              <w:right w:val="nil"/>
            </w:tcBorders>
            <w:shd w:val="clear" w:color="auto" w:fill="auto"/>
            <w:noWrap/>
            <w:vAlign w:val="center"/>
            <w:hideMark/>
          </w:tcPr>
          <w:p w14:paraId="272A86EF"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1276" w:type="dxa"/>
            <w:tcBorders>
              <w:top w:val="dotted" w:sz="4" w:space="0" w:color="auto"/>
              <w:left w:val="nil"/>
              <w:bottom w:val="dotted" w:sz="4" w:space="0" w:color="auto"/>
              <w:right w:val="nil"/>
            </w:tcBorders>
            <w:shd w:val="clear" w:color="auto" w:fill="auto"/>
            <w:noWrap/>
            <w:vAlign w:val="center"/>
            <w:hideMark/>
          </w:tcPr>
          <w:p w14:paraId="25875212"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30 </w:t>
            </w:r>
          </w:p>
        </w:tc>
        <w:tc>
          <w:tcPr>
            <w:tcW w:w="1701" w:type="dxa"/>
            <w:tcBorders>
              <w:top w:val="dotted" w:sz="4" w:space="0" w:color="auto"/>
              <w:left w:val="nil"/>
              <w:bottom w:val="dotted" w:sz="4" w:space="0" w:color="auto"/>
              <w:right w:val="nil"/>
            </w:tcBorders>
            <w:shd w:val="clear" w:color="auto" w:fill="auto"/>
            <w:noWrap/>
            <w:vAlign w:val="center"/>
            <w:hideMark/>
          </w:tcPr>
          <w:p w14:paraId="53644EC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4A3045F9"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984" w:type="dxa"/>
            <w:tcBorders>
              <w:top w:val="dotted" w:sz="4" w:space="0" w:color="auto"/>
              <w:left w:val="nil"/>
              <w:bottom w:val="dotted" w:sz="4" w:space="0" w:color="auto"/>
              <w:right w:val="nil"/>
            </w:tcBorders>
            <w:shd w:val="clear" w:color="auto" w:fill="auto"/>
            <w:noWrap/>
            <w:vAlign w:val="center"/>
            <w:hideMark/>
          </w:tcPr>
          <w:p w14:paraId="38F93514"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22.7 × 17.2</w:t>
            </w:r>
          </w:p>
        </w:tc>
      </w:tr>
      <w:tr w:rsidR="00262A6C" w:rsidRPr="00F67170" w14:paraId="28439CBD"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0B2AE2A0"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18-Nov-10</w:t>
            </w:r>
          </w:p>
        </w:tc>
        <w:tc>
          <w:tcPr>
            <w:tcW w:w="993" w:type="dxa"/>
            <w:tcBorders>
              <w:top w:val="dotted" w:sz="4" w:space="0" w:color="auto"/>
              <w:left w:val="nil"/>
              <w:bottom w:val="dotted" w:sz="4" w:space="0" w:color="auto"/>
              <w:right w:val="nil"/>
            </w:tcBorders>
            <w:shd w:val="clear" w:color="auto" w:fill="auto"/>
            <w:noWrap/>
            <w:vAlign w:val="center"/>
            <w:hideMark/>
          </w:tcPr>
          <w:p w14:paraId="0744C34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16:30</w:t>
            </w:r>
          </w:p>
        </w:tc>
        <w:tc>
          <w:tcPr>
            <w:tcW w:w="2722" w:type="dxa"/>
            <w:tcBorders>
              <w:top w:val="dotted" w:sz="4" w:space="0" w:color="auto"/>
              <w:left w:val="nil"/>
              <w:bottom w:val="dotted" w:sz="4" w:space="0" w:color="auto"/>
              <w:right w:val="nil"/>
            </w:tcBorders>
            <w:shd w:val="clear" w:color="auto" w:fill="auto"/>
            <w:noWrap/>
            <w:vAlign w:val="center"/>
            <w:hideMark/>
          </w:tcPr>
          <w:p w14:paraId="7403781D"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p>
        </w:tc>
        <w:tc>
          <w:tcPr>
            <w:tcW w:w="2693" w:type="dxa"/>
            <w:tcBorders>
              <w:top w:val="dotted" w:sz="4" w:space="0" w:color="auto"/>
              <w:left w:val="nil"/>
              <w:bottom w:val="dotted" w:sz="4" w:space="0" w:color="auto"/>
              <w:right w:val="nil"/>
            </w:tcBorders>
            <w:shd w:val="clear" w:color="auto" w:fill="auto"/>
            <w:noWrap/>
            <w:vAlign w:val="center"/>
            <w:hideMark/>
          </w:tcPr>
          <w:p w14:paraId="4423F921"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racemosa</w:t>
            </w:r>
          </w:p>
        </w:tc>
        <w:tc>
          <w:tcPr>
            <w:tcW w:w="1276" w:type="dxa"/>
            <w:tcBorders>
              <w:top w:val="dotted" w:sz="4" w:space="0" w:color="auto"/>
              <w:left w:val="nil"/>
              <w:bottom w:val="dotted" w:sz="4" w:space="0" w:color="auto"/>
              <w:right w:val="nil"/>
            </w:tcBorders>
            <w:shd w:val="clear" w:color="auto" w:fill="auto"/>
            <w:noWrap/>
            <w:vAlign w:val="center"/>
            <w:hideMark/>
          </w:tcPr>
          <w:p w14:paraId="331945EC"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15 </w:t>
            </w:r>
          </w:p>
        </w:tc>
        <w:tc>
          <w:tcPr>
            <w:tcW w:w="1701" w:type="dxa"/>
            <w:tcBorders>
              <w:top w:val="dotted" w:sz="4" w:space="0" w:color="auto"/>
              <w:left w:val="nil"/>
              <w:bottom w:val="dotted" w:sz="4" w:space="0" w:color="auto"/>
              <w:right w:val="nil"/>
            </w:tcBorders>
            <w:shd w:val="clear" w:color="auto" w:fill="auto"/>
            <w:noWrap/>
            <w:vAlign w:val="center"/>
            <w:hideMark/>
          </w:tcPr>
          <w:p w14:paraId="6B9C4DE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666517E4"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984" w:type="dxa"/>
            <w:tcBorders>
              <w:top w:val="dotted" w:sz="4" w:space="0" w:color="auto"/>
              <w:left w:val="nil"/>
              <w:bottom w:val="dotted" w:sz="4" w:space="0" w:color="auto"/>
              <w:right w:val="nil"/>
            </w:tcBorders>
            <w:shd w:val="clear" w:color="auto" w:fill="auto"/>
            <w:noWrap/>
            <w:vAlign w:val="center"/>
            <w:hideMark/>
          </w:tcPr>
          <w:p w14:paraId="4F526D9A"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p>
        </w:tc>
      </w:tr>
      <w:tr w:rsidR="00262A6C" w:rsidRPr="00F67170" w14:paraId="5729CF5B"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44E0D8CD"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23-Jun-11</w:t>
            </w:r>
          </w:p>
        </w:tc>
        <w:tc>
          <w:tcPr>
            <w:tcW w:w="993" w:type="dxa"/>
            <w:tcBorders>
              <w:top w:val="dotted" w:sz="4" w:space="0" w:color="auto"/>
              <w:left w:val="nil"/>
              <w:bottom w:val="dotted" w:sz="4" w:space="0" w:color="auto"/>
              <w:right w:val="nil"/>
            </w:tcBorders>
            <w:shd w:val="clear" w:color="auto" w:fill="auto"/>
            <w:noWrap/>
            <w:vAlign w:val="center"/>
            <w:hideMark/>
          </w:tcPr>
          <w:p w14:paraId="00E9F7A9"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2722" w:type="dxa"/>
            <w:tcBorders>
              <w:top w:val="dotted" w:sz="4" w:space="0" w:color="auto"/>
              <w:left w:val="nil"/>
              <w:bottom w:val="dotted" w:sz="4" w:space="0" w:color="auto"/>
              <w:right w:val="nil"/>
            </w:tcBorders>
            <w:shd w:val="clear" w:color="auto" w:fill="auto"/>
            <w:noWrap/>
            <w:vAlign w:val="center"/>
            <w:hideMark/>
          </w:tcPr>
          <w:p w14:paraId="2ACEB0F0"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93" w:type="dxa"/>
            <w:tcBorders>
              <w:top w:val="dotted" w:sz="4" w:space="0" w:color="auto"/>
              <w:left w:val="nil"/>
              <w:bottom w:val="dotted" w:sz="4" w:space="0" w:color="auto"/>
              <w:right w:val="nil"/>
            </w:tcBorders>
            <w:shd w:val="clear" w:color="auto" w:fill="auto"/>
            <w:noWrap/>
            <w:vAlign w:val="center"/>
            <w:hideMark/>
          </w:tcPr>
          <w:p w14:paraId="5666B6E9"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borneensis</w:t>
            </w:r>
          </w:p>
        </w:tc>
        <w:tc>
          <w:tcPr>
            <w:tcW w:w="1276" w:type="dxa"/>
            <w:tcBorders>
              <w:top w:val="dotted" w:sz="4" w:space="0" w:color="auto"/>
              <w:left w:val="nil"/>
              <w:bottom w:val="dotted" w:sz="4" w:space="0" w:color="auto"/>
              <w:right w:val="nil"/>
            </w:tcBorders>
            <w:shd w:val="clear" w:color="auto" w:fill="auto"/>
            <w:noWrap/>
            <w:vAlign w:val="center"/>
            <w:hideMark/>
          </w:tcPr>
          <w:p w14:paraId="3D83F82D"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30 </w:t>
            </w:r>
          </w:p>
        </w:tc>
        <w:tc>
          <w:tcPr>
            <w:tcW w:w="1701" w:type="dxa"/>
            <w:tcBorders>
              <w:top w:val="dotted" w:sz="4" w:space="0" w:color="auto"/>
              <w:left w:val="nil"/>
              <w:bottom w:val="dotted" w:sz="4" w:space="0" w:color="auto"/>
              <w:right w:val="nil"/>
            </w:tcBorders>
            <w:shd w:val="clear" w:color="auto" w:fill="auto"/>
            <w:noWrap/>
            <w:vAlign w:val="center"/>
            <w:hideMark/>
          </w:tcPr>
          <w:p w14:paraId="0AD4AB52"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1BBD1B85"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984" w:type="dxa"/>
            <w:tcBorders>
              <w:top w:val="dotted" w:sz="4" w:space="0" w:color="auto"/>
              <w:left w:val="nil"/>
              <w:bottom w:val="dotted" w:sz="4" w:space="0" w:color="auto"/>
              <w:right w:val="nil"/>
            </w:tcBorders>
            <w:shd w:val="clear" w:color="auto" w:fill="auto"/>
            <w:noWrap/>
            <w:vAlign w:val="center"/>
            <w:hideMark/>
          </w:tcPr>
          <w:p w14:paraId="40D56FAB"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11.4 × 14.1</w:t>
            </w:r>
          </w:p>
        </w:tc>
      </w:tr>
      <w:tr w:rsidR="00262A6C" w:rsidRPr="00F67170" w14:paraId="564C4075"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7A04C6E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16-May-12</w:t>
            </w:r>
          </w:p>
        </w:tc>
        <w:tc>
          <w:tcPr>
            <w:tcW w:w="993" w:type="dxa"/>
            <w:tcBorders>
              <w:top w:val="dotted" w:sz="4" w:space="0" w:color="auto"/>
              <w:left w:val="nil"/>
              <w:bottom w:val="dotted" w:sz="4" w:space="0" w:color="auto"/>
              <w:right w:val="nil"/>
            </w:tcBorders>
            <w:shd w:val="clear" w:color="auto" w:fill="auto"/>
            <w:noWrap/>
            <w:vAlign w:val="center"/>
            <w:hideMark/>
          </w:tcPr>
          <w:p w14:paraId="244F5487"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18:02</w:t>
            </w:r>
          </w:p>
        </w:tc>
        <w:tc>
          <w:tcPr>
            <w:tcW w:w="2722" w:type="dxa"/>
            <w:tcBorders>
              <w:top w:val="dotted" w:sz="4" w:space="0" w:color="auto"/>
              <w:left w:val="nil"/>
              <w:bottom w:val="dotted" w:sz="4" w:space="0" w:color="auto"/>
              <w:right w:val="nil"/>
            </w:tcBorders>
            <w:shd w:val="clear" w:color="auto" w:fill="auto"/>
            <w:noWrap/>
            <w:vAlign w:val="center"/>
            <w:hideMark/>
          </w:tcPr>
          <w:p w14:paraId="126A72F9"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p>
        </w:tc>
        <w:tc>
          <w:tcPr>
            <w:tcW w:w="2693" w:type="dxa"/>
            <w:tcBorders>
              <w:top w:val="dotted" w:sz="4" w:space="0" w:color="auto"/>
              <w:left w:val="nil"/>
              <w:bottom w:val="dotted" w:sz="4" w:space="0" w:color="auto"/>
              <w:right w:val="nil"/>
            </w:tcBorders>
            <w:shd w:val="clear" w:color="auto" w:fill="auto"/>
            <w:noWrap/>
            <w:vAlign w:val="center"/>
            <w:hideMark/>
          </w:tcPr>
          <w:p w14:paraId="18C96937"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276" w:type="dxa"/>
            <w:tcBorders>
              <w:top w:val="dotted" w:sz="4" w:space="0" w:color="auto"/>
              <w:left w:val="nil"/>
              <w:bottom w:val="dotted" w:sz="4" w:space="0" w:color="auto"/>
              <w:right w:val="nil"/>
            </w:tcBorders>
            <w:shd w:val="clear" w:color="auto" w:fill="auto"/>
            <w:noWrap/>
            <w:vAlign w:val="center"/>
            <w:hideMark/>
          </w:tcPr>
          <w:p w14:paraId="01D623A6"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30 </w:t>
            </w:r>
          </w:p>
        </w:tc>
        <w:tc>
          <w:tcPr>
            <w:tcW w:w="1701" w:type="dxa"/>
            <w:tcBorders>
              <w:top w:val="dotted" w:sz="4" w:space="0" w:color="auto"/>
              <w:left w:val="nil"/>
              <w:bottom w:val="dotted" w:sz="4" w:space="0" w:color="auto"/>
              <w:right w:val="nil"/>
            </w:tcBorders>
            <w:shd w:val="clear" w:color="auto" w:fill="auto"/>
            <w:noWrap/>
            <w:vAlign w:val="center"/>
            <w:hideMark/>
          </w:tcPr>
          <w:p w14:paraId="0F22416B"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30345C7F"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63CD4E93"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p>
        </w:tc>
      </w:tr>
      <w:tr w:rsidR="00262A6C" w:rsidRPr="00F67170" w14:paraId="68E75C6C"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4651A74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5-Jun-12</w:t>
            </w:r>
          </w:p>
        </w:tc>
        <w:tc>
          <w:tcPr>
            <w:tcW w:w="993" w:type="dxa"/>
            <w:tcBorders>
              <w:top w:val="dotted" w:sz="4" w:space="0" w:color="auto"/>
              <w:left w:val="nil"/>
              <w:bottom w:val="dotted" w:sz="4" w:space="0" w:color="auto"/>
              <w:right w:val="nil"/>
            </w:tcBorders>
            <w:shd w:val="clear" w:color="auto" w:fill="auto"/>
            <w:noWrap/>
            <w:vAlign w:val="center"/>
            <w:hideMark/>
          </w:tcPr>
          <w:p w14:paraId="458B931B" w14:textId="0E04FC8F"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17:56</w:t>
            </w:r>
          </w:p>
        </w:tc>
        <w:tc>
          <w:tcPr>
            <w:tcW w:w="2722" w:type="dxa"/>
            <w:tcBorders>
              <w:top w:val="dotted" w:sz="4" w:space="0" w:color="auto"/>
              <w:left w:val="nil"/>
              <w:bottom w:val="dotted" w:sz="4" w:space="0" w:color="auto"/>
              <w:right w:val="nil"/>
            </w:tcBorders>
            <w:shd w:val="clear" w:color="auto" w:fill="auto"/>
            <w:noWrap/>
            <w:vAlign w:val="center"/>
            <w:hideMark/>
          </w:tcPr>
          <w:p w14:paraId="169748C1"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93" w:type="dxa"/>
            <w:tcBorders>
              <w:top w:val="dotted" w:sz="4" w:space="0" w:color="auto"/>
              <w:left w:val="nil"/>
              <w:bottom w:val="dotted" w:sz="4" w:space="0" w:color="auto"/>
              <w:right w:val="nil"/>
            </w:tcBorders>
            <w:shd w:val="clear" w:color="auto" w:fill="auto"/>
            <w:noWrap/>
            <w:vAlign w:val="center"/>
            <w:hideMark/>
          </w:tcPr>
          <w:p w14:paraId="44CED4B4"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1276" w:type="dxa"/>
            <w:tcBorders>
              <w:top w:val="dotted" w:sz="4" w:space="0" w:color="auto"/>
              <w:left w:val="nil"/>
              <w:bottom w:val="dotted" w:sz="4" w:space="0" w:color="auto"/>
              <w:right w:val="nil"/>
            </w:tcBorders>
            <w:shd w:val="clear" w:color="auto" w:fill="auto"/>
            <w:noWrap/>
            <w:vAlign w:val="center"/>
            <w:hideMark/>
          </w:tcPr>
          <w:p w14:paraId="4DC2C6E5"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10 </w:t>
            </w:r>
          </w:p>
        </w:tc>
        <w:tc>
          <w:tcPr>
            <w:tcW w:w="1701" w:type="dxa"/>
            <w:tcBorders>
              <w:top w:val="dotted" w:sz="4" w:space="0" w:color="auto"/>
              <w:left w:val="nil"/>
              <w:bottom w:val="dotted" w:sz="4" w:space="0" w:color="auto"/>
              <w:right w:val="nil"/>
            </w:tcBorders>
            <w:shd w:val="clear" w:color="auto" w:fill="auto"/>
            <w:noWrap/>
            <w:vAlign w:val="center"/>
            <w:hideMark/>
          </w:tcPr>
          <w:p w14:paraId="4455204C"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10C4ED09"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6DC63B8C"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r>
      <w:tr w:rsidR="00262A6C" w:rsidRPr="00F67170" w14:paraId="236E24C7" w14:textId="77777777" w:rsidTr="00557EAF">
        <w:trPr>
          <w:trHeight w:val="300"/>
        </w:trPr>
        <w:tc>
          <w:tcPr>
            <w:tcW w:w="1247" w:type="dxa"/>
            <w:tcBorders>
              <w:top w:val="dotted" w:sz="4" w:space="0" w:color="auto"/>
              <w:left w:val="nil"/>
              <w:bottom w:val="dotted" w:sz="4" w:space="0" w:color="auto"/>
              <w:right w:val="nil"/>
            </w:tcBorders>
            <w:shd w:val="clear" w:color="auto" w:fill="auto"/>
            <w:noWrap/>
            <w:vAlign w:val="center"/>
            <w:hideMark/>
          </w:tcPr>
          <w:p w14:paraId="0ED1911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12-Sep-14</w:t>
            </w:r>
          </w:p>
        </w:tc>
        <w:tc>
          <w:tcPr>
            <w:tcW w:w="993" w:type="dxa"/>
            <w:tcBorders>
              <w:top w:val="dotted" w:sz="4" w:space="0" w:color="auto"/>
              <w:left w:val="nil"/>
              <w:bottom w:val="dotted" w:sz="4" w:space="0" w:color="auto"/>
              <w:right w:val="nil"/>
            </w:tcBorders>
            <w:shd w:val="clear" w:color="auto" w:fill="auto"/>
            <w:noWrap/>
            <w:vAlign w:val="center"/>
            <w:hideMark/>
          </w:tcPr>
          <w:p w14:paraId="18B83B36"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6:30</w:t>
            </w:r>
          </w:p>
        </w:tc>
        <w:tc>
          <w:tcPr>
            <w:tcW w:w="2722" w:type="dxa"/>
            <w:tcBorders>
              <w:top w:val="dotted" w:sz="4" w:space="0" w:color="auto"/>
              <w:left w:val="nil"/>
              <w:bottom w:val="dotted" w:sz="4" w:space="0" w:color="auto"/>
              <w:right w:val="nil"/>
            </w:tcBorders>
            <w:shd w:val="clear" w:color="auto" w:fill="auto"/>
            <w:noWrap/>
            <w:vAlign w:val="center"/>
            <w:hideMark/>
          </w:tcPr>
          <w:p w14:paraId="6EC432E6"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p>
        </w:tc>
        <w:tc>
          <w:tcPr>
            <w:tcW w:w="2693" w:type="dxa"/>
            <w:tcBorders>
              <w:top w:val="dotted" w:sz="4" w:space="0" w:color="auto"/>
              <w:left w:val="nil"/>
              <w:bottom w:val="dotted" w:sz="4" w:space="0" w:color="auto"/>
              <w:right w:val="nil"/>
            </w:tcBorders>
            <w:shd w:val="clear" w:color="auto" w:fill="auto"/>
            <w:noWrap/>
            <w:vAlign w:val="center"/>
            <w:hideMark/>
          </w:tcPr>
          <w:p w14:paraId="77E188CE"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caulocarpa</w:t>
            </w:r>
          </w:p>
        </w:tc>
        <w:tc>
          <w:tcPr>
            <w:tcW w:w="1276" w:type="dxa"/>
            <w:tcBorders>
              <w:top w:val="dotted" w:sz="4" w:space="0" w:color="auto"/>
              <w:left w:val="nil"/>
              <w:bottom w:val="dotted" w:sz="4" w:space="0" w:color="auto"/>
              <w:right w:val="nil"/>
            </w:tcBorders>
            <w:shd w:val="clear" w:color="auto" w:fill="auto"/>
            <w:noWrap/>
            <w:vAlign w:val="center"/>
            <w:hideMark/>
          </w:tcPr>
          <w:p w14:paraId="224A2C5E"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35 </w:t>
            </w:r>
          </w:p>
        </w:tc>
        <w:tc>
          <w:tcPr>
            <w:tcW w:w="1701" w:type="dxa"/>
            <w:tcBorders>
              <w:top w:val="dotted" w:sz="4" w:space="0" w:color="auto"/>
              <w:left w:val="nil"/>
              <w:bottom w:val="dotted" w:sz="4" w:space="0" w:color="auto"/>
              <w:right w:val="nil"/>
            </w:tcBorders>
            <w:shd w:val="clear" w:color="auto" w:fill="auto"/>
            <w:noWrap/>
            <w:vAlign w:val="center"/>
            <w:hideMark/>
          </w:tcPr>
          <w:p w14:paraId="1294CA6C"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1 </w:t>
            </w:r>
          </w:p>
        </w:tc>
        <w:tc>
          <w:tcPr>
            <w:tcW w:w="1134" w:type="dxa"/>
            <w:tcBorders>
              <w:top w:val="dotted" w:sz="4" w:space="0" w:color="auto"/>
              <w:left w:val="nil"/>
              <w:bottom w:val="dotted" w:sz="4" w:space="0" w:color="auto"/>
              <w:right w:val="nil"/>
            </w:tcBorders>
            <w:shd w:val="clear" w:color="auto" w:fill="auto"/>
            <w:noWrap/>
            <w:vAlign w:val="center"/>
            <w:hideMark/>
          </w:tcPr>
          <w:p w14:paraId="71265484"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dotted" w:sz="4" w:space="0" w:color="auto"/>
              <w:right w:val="nil"/>
            </w:tcBorders>
            <w:shd w:val="clear" w:color="auto" w:fill="auto"/>
            <w:noWrap/>
            <w:vAlign w:val="center"/>
            <w:hideMark/>
          </w:tcPr>
          <w:p w14:paraId="66855080"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0.55 × 0.56</w:t>
            </w:r>
          </w:p>
        </w:tc>
      </w:tr>
      <w:tr w:rsidR="00262A6C" w:rsidRPr="00F67170" w14:paraId="45D77614" w14:textId="77777777" w:rsidTr="00557EAF">
        <w:trPr>
          <w:trHeight w:val="300"/>
        </w:trPr>
        <w:tc>
          <w:tcPr>
            <w:tcW w:w="1247" w:type="dxa"/>
            <w:tcBorders>
              <w:top w:val="dotted" w:sz="4" w:space="0" w:color="auto"/>
              <w:left w:val="nil"/>
              <w:bottom w:val="single" w:sz="4" w:space="0" w:color="auto"/>
              <w:right w:val="nil"/>
            </w:tcBorders>
            <w:shd w:val="clear" w:color="auto" w:fill="auto"/>
            <w:noWrap/>
            <w:vAlign w:val="center"/>
            <w:hideMark/>
          </w:tcPr>
          <w:p w14:paraId="5385BDCF"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2-May-13</w:t>
            </w:r>
          </w:p>
        </w:tc>
        <w:tc>
          <w:tcPr>
            <w:tcW w:w="993" w:type="dxa"/>
            <w:tcBorders>
              <w:top w:val="dotted" w:sz="4" w:space="0" w:color="auto"/>
              <w:left w:val="nil"/>
              <w:bottom w:val="single" w:sz="4" w:space="0" w:color="auto"/>
              <w:right w:val="nil"/>
            </w:tcBorders>
            <w:shd w:val="clear" w:color="auto" w:fill="auto"/>
            <w:noWrap/>
            <w:vAlign w:val="center"/>
            <w:hideMark/>
          </w:tcPr>
          <w:p w14:paraId="4CCF8E08"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18:07</w:t>
            </w:r>
          </w:p>
        </w:tc>
        <w:tc>
          <w:tcPr>
            <w:tcW w:w="2722" w:type="dxa"/>
            <w:tcBorders>
              <w:top w:val="dotted" w:sz="4" w:space="0" w:color="auto"/>
              <w:left w:val="nil"/>
              <w:bottom w:val="single" w:sz="4" w:space="0" w:color="auto"/>
              <w:right w:val="nil"/>
            </w:tcBorders>
            <w:shd w:val="clear" w:color="auto" w:fill="auto"/>
            <w:noWrap/>
            <w:vAlign w:val="center"/>
            <w:hideMark/>
          </w:tcPr>
          <w:p w14:paraId="5188AEF5" w14:textId="77777777" w:rsidR="00262A6C" w:rsidRPr="00F67170" w:rsidRDefault="00262A6C" w:rsidP="002A7D3D">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2693" w:type="dxa"/>
            <w:tcBorders>
              <w:top w:val="dotted" w:sz="4" w:space="0" w:color="auto"/>
              <w:left w:val="nil"/>
              <w:bottom w:val="single" w:sz="4" w:space="0" w:color="auto"/>
              <w:right w:val="nil"/>
            </w:tcBorders>
            <w:shd w:val="clear" w:color="auto" w:fill="auto"/>
            <w:noWrap/>
            <w:vAlign w:val="center"/>
            <w:hideMark/>
          </w:tcPr>
          <w:p w14:paraId="03ACD5FC" w14:textId="77777777" w:rsidR="00262A6C" w:rsidRPr="00F67170" w:rsidRDefault="00262A6C" w:rsidP="00262A6C">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xylophylla</w:t>
            </w:r>
          </w:p>
        </w:tc>
        <w:tc>
          <w:tcPr>
            <w:tcW w:w="1276" w:type="dxa"/>
            <w:tcBorders>
              <w:top w:val="dotted" w:sz="4" w:space="0" w:color="auto"/>
              <w:left w:val="nil"/>
              <w:bottom w:val="single" w:sz="4" w:space="0" w:color="auto"/>
              <w:right w:val="nil"/>
            </w:tcBorders>
            <w:shd w:val="clear" w:color="auto" w:fill="auto"/>
            <w:noWrap/>
            <w:vAlign w:val="center"/>
            <w:hideMark/>
          </w:tcPr>
          <w:p w14:paraId="1899C405"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w:t>
            </w:r>
          </w:p>
        </w:tc>
        <w:tc>
          <w:tcPr>
            <w:tcW w:w="1701" w:type="dxa"/>
            <w:tcBorders>
              <w:top w:val="dotted" w:sz="4" w:space="0" w:color="auto"/>
              <w:left w:val="nil"/>
              <w:bottom w:val="single" w:sz="4" w:space="0" w:color="auto"/>
              <w:right w:val="nil"/>
            </w:tcBorders>
            <w:shd w:val="clear" w:color="auto" w:fill="auto"/>
            <w:noWrap/>
            <w:vAlign w:val="center"/>
            <w:hideMark/>
          </w:tcPr>
          <w:p w14:paraId="5E01B261"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134" w:type="dxa"/>
            <w:tcBorders>
              <w:top w:val="dotted" w:sz="4" w:space="0" w:color="auto"/>
              <w:left w:val="nil"/>
              <w:bottom w:val="single" w:sz="4" w:space="0" w:color="auto"/>
              <w:right w:val="nil"/>
            </w:tcBorders>
            <w:shd w:val="clear" w:color="auto" w:fill="auto"/>
            <w:noWrap/>
            <w:vAlign w:val="center"/>
            <w:hideMark/>
          </w:tcPr>
          <w:p w14:paraId="022526C8"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984" w:type="dxa"/>
            <w:tcBorders>
              <w:top w:val="dotted" w:sz="4" w:space="0" w:color="auto"/>
              <w:left w:val="nil"/>
              <w:bottom w:val="single" w:sz="4" w:space="0" w:color="auto"/>
              <w:right w:val="nil"/>
            </w:tcBorders>
            <w:shd w:val="clear" w:color="auto" w:fill="auto"/>
            <w:noWrap/>
            <w:vAlign w:val="center"/>
            <w:hideMark/>
          </w:tcPr>
          <w:p w14:paraId="664D7D94" w14:textId="77777777" w:rsidR="00262A6C" w:rsidRPr="00F67170" w:rsidRDefault="00262A6C" w:rsidP="00262A6C">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23.6 × 32.1</w:t>
            </w:r>
          </w:p>
        </w:tc>
      </w:tr>
      <w:tr w:rsidR="00262A6C" w:rsidRPr="00F67170" w14:paraId="38D7D54C" w14:textId="77777777" w:rsidTr="00557EAF">
        <w:trPr>
          <w:trHeight w:val="300"/>
        </w:trPr>
        <w:tc>
          <w:tcPr>
            <w:tcW w:w="4962" w:type="dxa"/>
            <w:gridSpan w:val="3"/>
            <w:tcBorders>
              <w:top w:val="nil"/>
              <w:left w:val="nil"/>
              <w:bottom w:val="nil"/>
              <w:right w:val="nil"/>
            </w:tcBorders>
            <w:shd w:val="clear" w:color="auto" w:fill="auto"/>
            <w:noWrap/>
            <w:vAlign w:val="center"/>
            <w:hideMark/>
          </w:tcPr>
          <w:p w14:paraId="75D9A98A"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D, Danum; T, Tabin; I, Imbak</w:t>
            </w:r>
          </w:p>
        </w:tc>
        <w:tc>
          <w:tcPr>
            <w:tcW w:w="2693" w:type="dxa"/>
            <w:tcBorders>
              <w:top w:val="nil"/>
              <w:left w:val="nil"/>
              <w:bottom w:val="nil"/>
              <w:right w:val="nil"/>
            </w:tcBorders>
            <w:shd w:val="clear" w:color="auto" w:fill="auto"/>
            <w:noWrap/>
            <w:vAlign w:val="center"/>
            <w:hideMark/>
          </w:tcPr>
          <w:p w14:paraId="3A4A0FE4" w14:textId="77777777" w:rsidR="00262A6C" w:rsidRPr="00F67170" w:rsidRDefault="00262A6C" w:rsidP="00262A6C">
            <w:pPr>
              <w:widowControl/>
              <w:jc w:val="left"/>
              <w:rPr>
                <w:rFonts w:ascii="Times New Roman" w:eastAsia="ＭＳ Ｐゴシック" w:hAnsi="Times New Roman" w:cs="Times New Roman"/>
                <w:color w:val="000000"/>
                <w:kern w:val="0"/>
                <w:sz w:val="22"/>
                <w:lang w:val="en-GB"/>
              </w:rPr>
            </w:pPr>
          </w:p>
        </w:tc>
        <w:tc>
          <w:tcPr>
            <w:tcW w:w="1276" w:type="dxa"/>
            <w:tcBorders>
              <w:top w:val="nil"/>
              <w:left w:val="nil"/>
              <w:bottom w:val="nil"/>
              <w:right w:val="nil"/>
            </w:tcBorders>
            <w:shd w:val="clear" w:color="auto" w:fill="auto"/>
            <w:noWrap/>
            <w:vAlign w:val="center"/>
            <w:hideMark/>
          </w:tcPr>
          <w:p w14:paraId="465061F0" w14:textId="77777777" w:rsidR="00262A6C" w:rsidRPr="00F67170" w:rsidRDefault="00262A6C" w:rsidP="00262A6C">
            <w:pPr>
              <w:widowControl/>
              <w:jc w:val="center"/>
              <w:rPr>
                <w:rFonts w:ascii="Times New Roman" w:eastAsia="Times New Roman" w:hAnsi="Times New Roman" w:cs="Times New Roman"/>
                <w:kern w:val="0"/>
                <w:sz w:val="20"/>
                <w:szCs w:val="20"/>
                <w:lang w:val="en-GB"/>
              </w:rPr>
            </w:pPr>
          </w:p>
        </w:tc>
        <w:tc>
          <w:tcPr>
            <w:tcW w:w="1701" w:type="dxa"/>
            <w:tcBorders>
              <w:top w:val="nil"/>
              <w:left w:val="nil"/>
              <w:bottom w:val="nil"/>
              <w:right w:val="nil"/>
            </w:tcBorders>
            <w:shd w:val="clear" w:color="auto" w:fill="auto"/>
            <w:noWrap/>
            <w:vAlign w:val="center"/>
            <w:hideMark/>
          </w:tcPr>
          <w:p w14:paraId="14CA124D" w14:textId="77777777" w:rsidR="00262A6C" w:rsidRPr="00F67170" w:rsidRDefault="00262A6C" w:rsidP="00262A6C">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272CCCD8" w14:textId="77777777" w:rsidR="00262A6C" w:rsidRPr="00F67170" w:rsidRDefault="00262A6C" w:rsidP="00262A6C">
            <w:pPr>
              <w:widowControl/>
              <w:jc w:val="center"/>
              <w:rPr>
                <w:rFonts w:ascii="Times New Roman" w:eastAsia="Times New Roman" w:hAnsi="Times New Roman" w:cs="Times New Roman"/>
                <w:kern w:val="0"/>
                <w:sz w:val="20"/>
                <w:szCs w:val="20"/>
                <w:lang w:val="en-GB"/>
              </w:rPr>
            </w:pPr>
          </w:p>
        </w:tc>
        <w:tc>
          <w:tcPr>
            <w:tcW w:w="1984" w:type="dxa"/>
            <w:tcBorders>
              <w:top w:val="nil"/>
              <w:left w:val="nil"/>
              <w:bottom w:val="nil"/>
              <w:right w:val="nil"/>
            </w:tcBorders>
            <w:shd w:val="clear" w:color="auto" w:fill="auto"/>
            <w:noWrap/>
            <w:vAlign w:val="center"/>
            <w:hideMark/>
          </w:tcPr>
          <w:p w14:paraId="7CBB4F22" w14:textId="77777777" w:rsidR="00262A6C" w:rsidRPr="00F67170" w:rsidRDefault="00262A6C" w:rsidP="00262A6C">
            <w:pPr>
              <w:widowControl/>
              <w:jc w:val="center"/>
              <w:rPr>
                <w:rFonts w:ascii="Times New Roman" w:eastAsia="Times New Roman" w:hAnsi="Times New Roman" w:cs="Times New Roman"/>
                <w:kern w:val="0"/>
                <w:sz w:val="20"/>
                <w:szCs w:val="20"/>
                <w:lang w:val="en-GB"/>
              </w:rPr>
            </w:pPr>
          </w:p>
        </w:tc>
      </w:tr>
    </w:tbl>
    <w:p w14:paraId="6D41DB05" w14:textId="77777777" w:rsidR="00F36290" w:rsidRPr="00F67170" w:rsidRDefault="00F36290" w:rsidP="00F36290">
      <w:pPr>
        <w:spacing w:line="480" w:lineRule="auto"/>
        <w:rPr>
          <w:rFonts w:ascii="Times New Roman" w:hAnsi="Times New Roman" w:cs="Times New Roman"/>
          <w:sz w:val="24"/>
          <w:lang w:val="en-GB"/>
        </w:rPr>
      </w:pPr>
      <w:r w:rsidRPr="00F67170">
        <w:rPr>
          <w:sz w:val="22"/>
          <w:lang w:val="en-GB"/>
        </w:rPr>
        <w:br w:type="column"/>
      </w:r>
      <w:r w:rsidRPr="00F67170">
        <w:rPr>
          <w:rFonts w:ascii="Times New Roman" w:hAnsi="Times New Roman" w:cs="Times New Roman"/>
          <w:noProof/>
          <w:sz w:val="24"/>
        </w:rPr>
        <w:lastRenderedPageBreak/>
        <w:drawing>
          <wp:inline distT="0" distB="0" distL="0" distR="0" wp14:anchorId="4394EE15" wp14:editId="437E8667">
            <wp:extent cx="4888396" cy="4324350"/>
            <wp:effectExtent l="0" t="0" r="762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tif"/>
                    <pic:cNvPicPr/>
                  </pic:nvPicPr>
                  <pic:blipFill>
                    <a:blip r:embed="rId33">
                      <a:extLst>
                        <a:ext uri="{28A0092B-C50C-407E-A947-70E740481C1C}">
                          <a14:useLocalDpi xmlns:a14="http://schemas.microsoft.com/office/drawing/2010/main" val="0"/>
                        </a:ext>
                      </a:extLst>
                    </a:blip>
                    <a:stretch>
                      <a:fillRect/>
                    </a:stretch>
                  </pic:blipFill>
                  <pic:spPr>
                    <a:xfrm>
                      <a:off x="0" y="0"/>
                      <a:ext cx="4900174" cy="4334769"/>
                    </a:xfrm>
                    <a:prstGeom prst="rect">
                      <a:avLst/>
                    </a:prstGeom>
                  </pic:spPr>
                </pic:pic>
              </a:graphicData>
            </a:graphic>
          </wp:inline>
        </w:drawing>
      </w:r>
    </w:p>
    <w:p w14:paraId="127C49A1" w14:textId="46A3249A" w:rsidR="00F36290" w:rsidRPr="00F67170" w:rsidRDefault="00F36290" w:rsidP="00F36290">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4.1. Location of the fig trees used for feeding and minimum convex polygon (MCP) home-range of the collared binturong. The circled number indicates the location of fig trees </w:t>
      </w:r>
      <w:r w:rsidR="00393EAF">
        <w:rPr>
          <w:rFonts w:ascii="Times New Roman" w:hAnsi="Times New Roman" w:cs="Times New Roman"/>
          <w:sz w:val="24"/>
          <w:lang w:val="en-GB"/>
        </w:rPr>
        <w:t>for feeding, as shown in Table 4.2</w:t>
      </w:r>
      <w:r w:rsidRPr="00F67170">
        <w:rPr>
          <w:rFonts w:ascii="Times New Roman" w:hAnsi="Times New Roman" w:cs="Times New Roman"/>
          <w:sz w:val="24"/>
          <w:lang w:val="en-GB"/>
        </w:rPr>
        <w:t>.</w:t>
      </w:r>
    </w:p>
    <w:p w14:paraId="45214DE0" w14:textId="77777777" w:rsidR="00F36290" w:rsidRPr="00F67170" w:rsidRDefault="00F36290" w:rsidP="00F36290">
      <w:pPr>
        <w:spacing w:line="480" w:lineRule="auto"/>
        <w:rPr>
          <w:rFonts w:ascii="Times New Roman" w:hAnsi="Times New Roman" w:cs="Times New Roman"/>
          <w:sz w:val="24"/>
          <w:lang w:val="en-GB"/>
        </w:rPr>
        <w:sectPr w:rsidR="00F36290" w:rsidRPr="00F67170" w:rsidSect="00D44B55">
          <w:pgSz w:w="16838" w:h="11906" w:orient="landscape"/>
          <w:pgMar w:top="1701" w:right="1985" w:bottom="1701" w:left="1701" w:header="851" w:footer="992" w:gutter="0"/>
          <w:cols w:space="425"/>
          <w:docGrid w:type="lines" w:linePitch="360"/>
        </w:sectPr>
      </w:pPr>
    </w:p>
    <w:p w14:paraId="22049AFD" w14:textId="3A5786F9" w:rsidR="00F36290" w:rsidRPr="00F67170" w:rsidRDefault="00F36290" w:rsidP="00F36290">
      <w:pPr>
        <w:spacing w:line="480" w:lineRule="auto"/>
        <w:rPr>
          <w:sz w:val="22"/>
          <w:lang w:val="en-GB"/>
        </w:rPr>
      </w:pPr>
      <w:r w:rsidRPr="00F67170">
        <w:rPr>
          <w:rFonts w:ascii="Times New Roman" w:hAnsi="Times New Roman"/>
          <w:sz w:val="24"/>
          <w:lang w:val="en-GB"/>
        </w:rPr>
        <w:lastRenderedPageBreak/>
        <w:t>Table 4.</w:t>
      </w:r>
      <w:r w:rsidR="00041A8D" w:rsidRPr="00F67170">
        <w:rPr>
          <w:rFonts w:ascii="Times New Roman" w:hAnsi="Times New Roman"/>
          <w:sz w:val="24"/>
          <w:lang w:val="en-GB"/>
        </w:rPr>
        <w:t>3</w:t>
      </w:r>
      <w:r w:rsidRPr="00F67170">
        <w:rPr>
          <w:rFonts w:ascii="Times New Roman" w:hAnsi="Times New Roman"/>
          <w:sz w:val="24"/>
          <w:lang w:val="en-GB"/>
        </w:rPr>
        <w:t>. List of fruits selected for feeding</w:t>
      </w:r>
      <w:r w:rsidR="00041A8D" w:rsidRPr="00F67170">
        <w:rPr>
          <w:rFonts w:ascii="Times New Roman" w:hAnsi="Times New Roman"/>
          <w:sz w:val="24"/>
          <w:lang w:val="en-GB"/>
        </w:rPr>
        <w:t xml:space="preserve"> (food fruits)</w:t>
      </w:r>
      <w:r w:rsidRPr="00F67170">
        <w:rPr>
          <w:rFonts w:ascii="Times New Roman" w:hAnsi="Times New Roman"/>
          <w:sz w:val="24"/>
          <w:lang w:val="en-GB"/>
        </w:rPr>
        <w:t xml:space="preserve"> and ignored </w:t>
      </w:r>
      <w:r w:rsidR="00041A8D" w:rsidRPr="00F67170">
        <w:rPr>
          <w:rFonts w:ascii="Times New Roman" w:hAnsi="Times New Roman"/>
          <w:sz w:val="24"/>
          <w:lang w:val="en-GB"/>
        </w:rPr>
        <w:t xml:space="preserve">fruits </w:t>
      </w:r>
      <w:r w:rsidRPr="00F67170">
        <w:rPr>
          <w:rFonts w:ascii="Times New Roman" w:hAnsi="Times New Roman"/>
          <w:sz w:val="24"/>
          <w:lang w:val="en-GB"/>
        </w:rPr>
        <w:t>by the collared binturong</w:t>
      </w:r>
    </w:p>
    <w:tbl>
      <w:tblPr>
        <w:tblW w:w="12269" w:type="dxa"/>
        <w:tblCellMar>
          <w:left w:w="99" w:type="dxa"/>
          <w:right w:w="99" w:type="dxa"/>
        </w:tblCellMar>
        <w:tblLook w:val="04A0" w:firstRow="1" w:lastRow="0" w:firstColumn="1" w:lastColumn="0" w:noHBand="0" w:noVBand="1"/>
      </w:tblPr>
      <w:tblGrid>
        <w:gridCol w:w="1180"/>
        <w:gridCol w:w="1372"/>
        <w:gridCol w:w="1701"/>
        <w:gridCol w:w="2977"/>
        <w:gridCol w:w="1417"/>
        <w:gridCol w:w="1780"/>
        <w:gridCol w:w="1842"/>
      </w:tblGrid>
      <w:tr w:rsidR="00F36290" w:rsidRPr="00F67170" w14:paraId="51AAF85A" w14:textId="77777777" w:rsidTr="000E09EA">
        <w:trPr>
          <w:trHeight w:val="600"/>
        </w:trPr>
        <w:tc>
          <w:tcPr>
            <w:tcW w:w="1180" w:type="dxa"/>
            <w:tcBorders>
              <w:top w:val="single" w:sz="8" w:space="0" w:color="auto"/>
              <w:left w:val="nil"/>
              <w:bottom w:val="single" w:sz="4" w:space="0" w:color="auto"/>
              <w:right w:val="nil"/>
            </w:tcBorders>
            <w:shd w:val="clear" w:color="auto" w:fill="auto"/>
            <w:noWrap/>
            <w:vAlign w:val="center"/>
            <w:hideMark/>
          </w:tcPr>
          <w:p w14:paraId="25BAA3C5" w14:textId="77777777" w:rsidR="00F36290" w:rsidRPr="00F67170" w:rsidRDefault="00F36290" w:rsidP="00D44B55">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Date</w:t>
            </w:r>
          </w:p>
        </w:tc>
        <w:tc>
          <w:tcPr>
            <w:tcW w:w="1372" w:type="dxa"/>
            <w:tcBorders>
              <w:top w:val="single" w:sz="8" w:space="0" w:color="auto"/>
              <w:left w:val="nil"/>
              <w:bottom w:val="single" w:sz="4" w:space="0" w:color="auto"/>
              <w:right w:val="nil"/>
            </w:tcBorders>
            <w:shd w:val="clear" w:color="auto" w:fill="auto"/>
            <w:noWrap/>
            <w:vAlign w:val="center"/>
            <w:hideMark/>
          </w:tcPr>
          <w:p w14:paraId="04297777" w14:textId="77777777" w:rsidR="00F36290" w:rsidRPr="00F67170" w:rsidRDefault="00F36290" w:rsidP="00D44B55">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time</w:t>
            </w:r>
          </w:p>
        </w:tc>
        <w:tc>
          <w:tcPr>
            <w:tcW w:w="1701" w:type="dxa"/>
            <w:tcBorders>
              <w:top w:val="single" w:sz="8" w:space="0" w:color="auto"/>
              <w:left w:val="nil"/>
              <w:bottom w:val="single" w:sz="4" w:space="0" w:color="auto"/>
              <w:right w:val="nil"/>
            </w:tcBorders>
            <w:shd w:val="clear" w:color="auto" w:fill="auto"/>
            <w:vAlign w:val="center"/>
            <w:hideMark/>
          </w:tcPr>
          <w:p w14:paraId="45D8BADD" w14:textId="5D184649" w:rsidR="00F36290" w:rsidRPr="00F67170" w:rsidRDefault="00041A8D" w:rsidP="00086F63">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w:t>
            </w:r>
            <w:r w:rsidR="00F36290" w:rsidRPr="00F67170">
              <w:rPr>
                <w:rFonts w:ascii="Times New Roman" w:eastAsia="ＭＳ Ｐゴシック" w:hAnsi="Times New Roman" w:cs="Times New Roman"/>
                <w:color w:val="000000"/>
                <w:kern w:val="0"/>
                <w:sz w:val="22"/>
                <w:lang w:val="en-GB"/>
              </w:rPr>
              <w:t xml:space="preserve">d/ </w:t>
            </w:r>
            <w:r w:rsidR="00086F63">
              <w:rPr>
                <w:rFonts w:ascii="Times New Roman" w:eastAsia="ＭＳ Ｐゴシック" w:hAnsi="Times New Roman" w:cs="Times New Roman"/>
                <w:color w:val="000000"/>
                <w:kern w:val="0"/>
                <w:sz w:val="22"/>
                <w:lang w:val="en-GB"/>
              </w:rPr>
              <w:t>ignored</w:t>
            </w:r>
          </w:p>
        </w:tc>
        <w:tc>
          <w:tcPr>
            <w:tcW w:w="2977" w:type="dxa"/>
            <w:tcBorders>
              <w:top w:val="single" w:sz="8" w:space="0" w:color="auto"/>
              <w:left w:val="nil"/>
              <w:bottom w:val="single" w:sz="4" w:space="0" w:color="auto"/>
              <w:right w:val="nil"/>
            </w:tcBorders>
            <w:shd w:val="clear" w:color="auto" w:fill="auto"/>
            <w:noWrap/>
            <w:vAlign w:val="center"/>
            <w:hideMark/>
          </w:tcPr>
          <w:p w14:paraId="268597B0" w14:textId="78DCC024" w:rsidR="00F36290" w:rsidRPr="00F67170" w:rsidRDefault="00F36290" w:rsidP="00D44B55">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species</w:t>
            </w:r>
            <w:r w:rsidR="00CD2233">
              <w:rPr>
                <w:rFonts w:ascii="Times New Roman" w:eastAsia="ＭＳ Ｐゴシック" w:hAnsi="Times New Roman" w:cs="Times New Roman"/>
                <w:color w:val="000000"/>
                <w:kern w:val="0"/>
                <w:sz w:val="22"/>
                <w:lang w:val="en-GB"/>
              </w:rPr>
              <w:t xml:space="preserve"> (tree No. in Figure 4.1)</w:t>
            </w:r>
          </w:p>
        </w:tc>
        <w:tc>
          <w:tcPr>
            <w:tcW w:w="1417" w:type="dxa"/>
            <w:tcBorders>
              <w:top w:val="single" w:sz="8" w:space="0" w:color="auto"/>
              <w:left w:val="nil"/>
              <w:bottom w:val="single" w:sz="4" w:space="0" w:color="auto"/>
              <w:right w:val="nil"/>
            </w:tcBorders>
            <w:shd w:val="clear" w:color="auto" w:fill="auto"/>
            <w:noWrap/>
            <w:vAlign w:val="center"/>
            <w:hideMark/>
          </w:tcPr>
          <w:p w14:paraId="6E1907E3" w14:textId="70349795" w:rsidR="00F36290" w:rsidRPr="00F67170" w:rsidRDefault="00F36290" w:rsidP="00CD2233">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maturity</w:t>
            </w:r>
          </w:p>
        </w:tc>
        <w:tc>
          <w:tcPr>
            <w:tcW w:w="1780" w:type="dxa"/>
            <w:tcBorders>
              <w:top w:val="single" w:sz="8" w:space="0" w:color="auto"/>
              <w:left w:val="nil"/>
              <w:bottom w:val="single" w:sz="4" w:space="0" w:color="auto"/>
              <w:right w:val="nil"/>
            </w:tcBorders>
            <w:shd w:val="clear" w:color="auto" w:fill="auto"/>
            <w:noWrap/>
            <w:vAlign w:val="center"/>
            <w:hideMark/>
          </w:tcPr>
          <w:p w14:paraId="51507E35" w14:textId="77777777" w:rsidR="00F36290" w:rsidRPr="00F67170" w:rsidRDefault="00F36290" w:rsidP="00D44B55">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842" w:type="dxa"/>
            <w:tcBorders>
              <w:top w:val="single" w:sz="8" w:space="0" w:color="auto"/>
              <w:left w:val="nil"/>
              <w:bottom w:val="single" w:sz="4" w:space="0" w:color="auto"/>
              <w:right w:val="nil"/>
            </w:tcBorders>
            <w:shd w:val="clear" w:color="auto" w:fill="auto"/>
            <w:noWrap/>
            <w:vAlign w:val="center"/>
            <w:hideMark/>
          </w:tcPr>
          <w:p w14:paraId="1806A314" w14:textId="77777777" w:rsidR="00F36290" w:rsidRPr="00F67170" w:rsidRDefault="00F36290" w:rsidP="00D44B55">
            <w:pPr>
              <w:widowControl/>
              <w:spacing w:line="480" w:lineRule="auto"/>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colour of fruit</w:t>
            </w:r>
          </w:p>
        </w:tc>
      </w:tr>
      <w:tr w:rsidR="00F36290" w:rsidRPr="00F67170" w14:paraId="53911F7E" w14:textId="77777777" w:rsidTr="000E09EA">
        <w:trPr>
          <w:trHeight w:val="300"/>
        </w:trPr>
        <w:tc>
          <w:tcPr>
            <w:tcW w:w="1180" w:type="dxa"/>
            <w:vMerge w:val="restart"/>
            <w:tcBorders>
              <w:top w:val="single" w:sz="4" w:space="0" w:color="auto"/>
              <w:left w:val="nil"/>
              <w:bottom w:val="nil"/>
              <w:right w:val="nil"/>
            </w:tcBorders>
            <w:shd w:val="clear" w:color="auto" w:fill="auto"/>
            <w:noWrap/>
            <w:vAlign w:val="center"/>
            <w:hideMark/>
          </w:tcPr>
          <w:p w14:paraId="2706767B" w14:textId="67DFA8AB"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29-Jan-13</w:t>
            </w:r>
            <w:r w:rsidR="000E09EA" w:rsidRPr="000E09EA">
              <w:rPr>
                <w:rFonts w:ascii="Times New Roman" w:eastAsia="ＭＳ Ｐゴシック" w:hAnsi="Times New Roman" w:cs="Times New Roman"/>
                <w:color w:val="000000"/>
                <w:kern w:val="0"/>
                <w:sz w:val="22"/>
                <w:vertAlign w:val="superscript"/>
                <w:lang w:val="en-GB"/>
              </w:rPr>
              <w:t>a</w:t>
            </w:r>
          </w:p>
        </w:tc>
        <w:tc>
          <w:tcPr>
            <w:tcW w:w="1372" w:type="dxa"/>
            <w:tcBorders>
              <w:top w:val="single" w:sz="4" w:space="0" w:color="auto"/>
              <w:left w:val="nil"/>
              <w:bottom w:val="nil"/>
              <w:right w:val="nil"/>
            </w:tcBorders>
            <w:shd w:val="clear" w:color="auto" w:fill="auto"/>
            <w:noWrap/>
            <w:vAlign w:val="center"/>
            <w:hideMark/>
          </w:tcPr>
          <w:p w14:paraId="3DFC01B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22:30</w:t>
            </w:r>
          </w:p>
        </w:tc>
        <w:tc>
          <w:tcPr>
            <w:tcW w:w="1701" w:type="dxa"/>
            <w:tcBorders>
              <w:top w:val="single" w:sz="4" w:space="0" w:color="auto"/>
              <w:left w:val="nil"/>
              <w:bottom w:val="nil"/>
              <w:right w:val="nil"/>
            </w:tcBorders>
            <w:shd w:val="clear" w:color="auto" w:fill="auto"/>
            <w:noWrap/>
            <w:vAlign w:val="center"/>
            <w:hideMark/>
          </w:tcPr>
          <w:p w14:paraId="07DB53DB" w14:textId="32A9DCF0"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single" w:sz="4" w:space="0" w:color="auto"/>
              <w:left w:val="nil"/>
              <w:bottom w:val="nil"/>
              <w:right w:val="nil"/>
            </w:tcBorders>
            <w:shd w:val="clear" w:color="auto" w:fill="auto"/>
            <w:noWrap/>
            <w:vAlign w:val="center"/>
            <w:hideMark/>
          </w:tcPr>
          <w:p w14:paraId="042CA1C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binnendykii </w:t>
            </w:r>
            <w:r w:rsidRPr="00F67170">
              <w:rPr>
                <w:rFonts w:ascii="Times New Roman" w:eastAsia="ＭＳ Ｐゴシック" w:hAnsi="Times New Roman" w:cs="Times New Roman"/>
                <w:iCs/>
                <w:color w:val="000000"/>
                <w:kern w:val="0"/>
                <w:sz w:val="22"/>
                <w:lang w:val="en-GB"/>
              </w:rPr>
              <w:t>(1)</w:t>
            </w:r>
          </w:p>
        </w:tc>
        <w:tc>
          <w:tcPr>
            <w:tcW w:w="1417" w:type="dxa"/>
            <w:tcBorders>
              <w:top w:val="single" w:sz="4" w:space="0" w:color="auto"/>
              <w:left w:val="nil"/>
              <w:bottom w:val="nil"/>
              <w:right w:val="nil"/>
            </w:tcBorders>
            <w:shd w:val="clear" w:color="auto" w:fill="auto"/>
            <w:noWrap/>
            <w:vAlign w:val="center"/>
            <w:hideMark/>
          </w:tcPr>
          <w:p w14:paraId="3F46D8A9" w14:textId="2CA82824"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sidR="00CD2233">
              <w:rPr>
                <w:rFonts w:ascii="Times New Roman" w:eastAsia="ＭＳ Ｐゴシック" w:hAnsi="Times New Roman" w:cs="Times New Roman"/>
                <w:color w:val="000000"/>
                <w:kern w:val="0"/>
                <w:sz w:val="22"/>
                <w:lang w:val="en-GB"/>
              </w:rPr>
              <w:t>/ripe</w:t>
            </w:r>
          </w:p>
        </w:tc>
        <w:tc>
          <w:tcPr>
            <w:tcW w:w="1780" w:type="dxa"/>
            <w:tcBorders>
              <w:top w:val="single" w:sz="4" w:space="0" w:color="auto"/>
              <w:left w:val="nil"/>
              <w:bottom w:val="nil"/>
              <w:right w:val="nil"/>
            </w:tcBorders>
            <w:shd w:val="clear" w:color="auto" w:fill="auto"/>
            <w:noWrap/>
            <w:vAlign w:val="center"/>
            <w:hideMark/>
          </w:tcPr>
          <w:p w14:paraId="1BF299EC"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single" w:sz="4" w:space="0" w:color="auto"/>
              <w:left w:val="nil"/>
              <w:bottom w:val="nil"/>
              <w:right w:val="nil"/>
            </w:tcBorders>
            <w:shd w:val="clear" w:color="auto" w:fill="auto"/>
            <w:noWrap/>
            <w:vAlign w:val="center"/>
            <w:hideMark/>
          </w:tcPr>
          <w:p w14:paraId="4507B3FF"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F36290" w:rsidRPr="00F67170" w14:paraId="3E255F6E" w14:textId="77777777" w:rsidTr="000E09EA">
        <w:trPr>
          <w:trHeight w:val="300"/>
        </w:trPr>
        <w:tc>
          <w:tcPr>
            <w:tcW w:w="1180" w:type="dxa"/>
            <w:vMerge/>
            <w:tcBorders>
              <w:top w:val="nil"/>
              <w:left w:val="nil"/>
              <w:bottom w:val="nil"/>
              <w:right w:val="nil"/>
            </w:tcBorders>
            <w:vAlign w:val="center"/>
            <w:hideMark/>
          </w:tcPr>
          <w:p w14:paraId="0172072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0E894FF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44CD86AE" w14:textId="7A147EF0"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nil"/>
              <w:right w:val="nil"/>
            </w:tcBorders>
            <w:shd w:val="clear" w:color="auto" w:fill="auto"/>
            <w:noWrap/>
            <w:vAlign w:val="center"/>
            <w:hideMark/>
          </w:tcPr>
          <w:p w14:paraId="1BB49F49"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Artabotrys </w:t>
            </w:r>
            <w:r w:rsidRPr="00F67170">
              <w:rPr>
                <w:rFonts w:ascii="Times New Roman" w:eastAsia="ＭＳ Ｐゴシック" w:hAnsi="Times New Roman" w:cs="Times New Roman"/>
                <w:color w:val="000000"/>
                <w:kern w:val="0"/>
                <w:sz w:val="22"/>
                <w:lang w:val="en-GB"/>
              </w:rPr>
              <w:t>sp.</w:t>
            </w:r>
          </w:p>
        </w:tc>
        <w:tc>
          <w:tcPr>
            <w:tcW w:w="1417" w:type="dxa"/>
            <w:tcBorders>
              <w:top w:val="nil"/>
              <w:left w:val="nil"/>
              <w:bottom w:val="nil"/>
              <w:right w:val="nil"/>
            </w:tcBorders>
            <w:shd w:val="clear" w:color="auto" w:fill="auto"/>
            <w:noWrap/>
            <w:vAlign w:val="center"/>
            <w:hideMark/>
          </w:tcPr>
          <w:p w14:paraId="7B4F7C0C" w14:textId="54C9B2DF"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3356D1F8"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842" w:type="dxa"/>
            <w:tcBorders>
              <w:top w:val="nil"/>
              <w:left w:val="nil"/>
              <w:bottom w:val="nil"/>
              <w:right w:val="nil"/>
            </w:tcBorders>
            <w:shd w:val="clear" w:color="auto" w:fill="auto"/>
            <w:noWrap/>
            <w:vAlign w:val="center"/>
            <w:hideMark/>
          </w:tcPr>
          <w:p w14:paraId="24C1E971"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F36290" w:rsidRPr="00F67170" w14:paraId="78CE6BB9" w14:textId="77777777" w:rsidTr="000E09EA">
        <w:trPr>
          <w:trHeight w:val="300"/>
        </w:trPr>
        <w:tc>
          <w:tcPr>
            <w:tcW w:w="1180" w:type="dxa"/>
            <w:vMerge/>
            <w:tcBorders>
              <w:top w:val="nil"/>
              <w:left w:val="nil"/>
              <w:bottom w:val="nil"/>
              <w:right w:val="nil"/>
            </w:tcBorders>
            <w:vAlign w:val="center"/>
            <w:hideMark/>
          </w:tcPr>
          <w:p w14:paraId="3ACACE7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115F53F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112609EC" w14:textId="38301654"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nil"/>
              <w:right w:val="nil"/>
            </w:tcBorders>
            <w:shd w:val="clear" w:color="auto" w:fill="auto"/>
            <w:noWrap/>
            <w:vAlign w:val="center"/>
            <w:hideMark/>
          </w:tcPr>
          <w:p w14:paraId="7B57639E"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1417" w:type="dxa"/>
            <w:tcBorders>
              <w:top w:val="nil"/>
              <w:left w:val="nil"/>
              <w:bottom w:val="nil"/>
              <w:right w:val="nil"/>
            </w:tcBorders>
            <w:shd w:val="clear" w:color="auto" w:fill="auto"/>
            <w:noWrap/>
            <w:vAlign w:val="center"/>
            <w:hideMark/>
          </w:tcPr>
          <w:p w14:paraId="6295B023" w14:textId="227BEBA1"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239325C7" w14:textId="1FE45862"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nil"/>
              <w:right w:val="nil"/>
            </w:tcBorders>
            <w:shd w:val="clear" w:color="auto" w:fill="auto"/>
            <w:noWrap/>
            <w:vAlign w:val="center"/>
            <w:hideMark/>
          </w:tcPr>
          <w:p w14:paraId="5F1D0ED2"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F36290" w:rsidRPr="00F67170" w14:paraId="4D0FFFFC" w14:textId="77777777" w:rsidTr="000E09EA">
        <w:trPr>
          <w:trHeight w:val="300"/>
        </w:trPr>
        <w:tc>
          <w:tcPr>
            <w:tcW w:w="1180" w:type="dxa"/>
            <w:vMerge/>
            <w:tcBorders>
              <w:top w:val="nil"/>
              <w:left w:val="nil"/>
              <w:bottom w:val="dotted" w:sz="4" w:space="0" w:color="auto"/>
              <w:right w:val="nil"/>
            </w:tcBorders>
            <w:vAlign w:val="center"/>
            <w:hideMark/>
          </w:tcPr>
          <w:p w14:paraId="2207857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dotted" w:sz="4" w:space="0" w:color="auto"/>
              <w:right w:val="nil"/>
            </w:tcBorders>
            <w:shd w:val="clear" w:color="auto" w:fill="auto"/>
            <w:noWrap/>
            <w:vAlign w:val="center"/>
            <w:hideMark/>
          </w:tcPr>
          <w:p w14:paraId="159786B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7116D5B7" w14:textId="40176054"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dotted" w:sz="4" w:space="0" w:color="auto"/>
              <w:right w:val="nil"/>
            </w:tcBorders>
            <w:shd w:val="clear" w:color="auto" w:fill="auto"/>
            <w:noWrap/>
            <w:vAlign w:val="center"/>
            <w:hideMark/>
          </w:tcPr>
          <w:p w14:paraId="1411CE23" w14:textId="77777777" w:rsidR="00F36290" w:rsidRPr="00F67170" w:rsidRDefault="00F36290" w:rsidP="00D44B55">
            <w:pPr>
              <w:widowControl/>
              <w:jc w:val="left"/>
              <w:rPr>
                <w:rFonts w:ascii="Times New Roman" w:eastAsia="ＭＳ Ｐゴシック" w:hAnsi="Times New Roman" w:cs="Times New Roman"/>
                <w:iCs/>
                <w:color w:val="000000"/>
                <w:kern w:val="0"/>
                <w:sz w:val="22"/>
                <w:lang w:val="en-GB"/>
              </w:rPr>
            </w:pPr>
            <w:r w:rsidRPr="00F67170">
              <w:rPr>
                <w:rFonts w:ascii="Times New Roman" w:eastAsia="ＭＳ Ｐゴシック" w:hAnsi="Times New Roman" w:cs="Times New Roman"/>
                <w:iCs/>
                <w:color w:val="000000"/>
                <w:kern w:val="0"/>
                <w:sz w:val="22"/>
                <w:lang w:val="en-GB"/>
              </w:rPr>
              <w:t>unknown</w:t>
            </w:r>
          </w:p>
        </w:tc>
        <w:tc>
          <w:tcPr>
            <w:tcW w:w="1417" w:type="dxa"/>
            <w:tcBorders>
              <w:top w:val="nil"/>
              <w:left w:val="nil"/>
              <w:bottom w:val="dotted" w:sz="4" w:space="0" w:color="auto"/>
              <w:right w:val="nil"/>
            </w:tcBorders>
            <w:shd w:val="clear" w:color="auto" w:fill="auto"/>
            <w:noWrap/>
            <w:vAlign w:val="center"/>
            <w:hideMark/>
          </w:tcPr>
          <w:p w14:paraId="0A1DC38C" w14:textId="5386C136"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dotted" w:sz="4" w:space="0" w:color="auto"/>
              <w:right w:val="nil"/>
            </w:tcBorders>
            <w:shd w:val="clear" w:color="auto" w:fill="auto"/>
            <w:noWrap/>
            <w:vAlign w:val="center"/>
            <w:hideMark/>
          </w:tcPr>
          <w:p w14:paraId="32E3997E" w14:textId="4C8B5936"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dotted" w:sz="4" w:space="0" w:color="auto"/>
              <w:right w:val="nil"/>
            </w:tcBorders>
            <w:shd w:val="clear" w:color="auto" w:fill="auto"/>
            <w:noWrap/>
            <w:vAlign w:val="center"/>
            <w:hideMark/>
          </w:tcPr>
          <w:p w14:paraId="60844320"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F36290" w:rsidRPr="00F67170" w14:paraId="098A23C4" w14:textId="77777777" w:rsidTr="000E09EA">
        <w:trPr>
          <w:trHeight w:val="300"/>
        </w:trPr>
        <w:tc>
          <w:tcPr>
            <w:tcW w:w="1180" w:type="dxa"/>
            <w:vMerge w:val="restart"/>
            <w:tcBorders>
              <w:top w:val="dotted" w:sz="4" w:space="0" w:color="auto"/>
              <w:left w:val="nil"/>
              <w:bottom w:val="nil"/>
              <w:right w:val="nil"/>
            </w:tcBorders>
            <w:shd w:val="clear" w:color="auto" w:fill="auto"/>
            <w:noWrap/>
            <w:vAlign w:val="center"/>
            <w:hideMark/>
          </w:tcPr>
          <w:p w14:paraId="79DC4CD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7-Mar-13</w:t>
            </w:r>
          </w:p>
        </w:tc>
        <w:tc>
          <w:tcPr>
            <w:tcW w:w="1372" w:type="dxa"/>
            <w:tcBorders>
              <w:top w:val="dotted" w:sz="4" w:space="0" w:color="auto"/>
              <w:left w:val="nil"/>
              <w:bottom w:val="nil"/>
              <w:right w:val="nil"/>
            </w:tcBorders>
            <w:shd w:val="clear" w:color="auto" w:fill="auto"/>
            <w:noWrap/>
            <w:vAlign w:val="center"/>
            <w:hideMark/>
          </w:tcPr>
          <w:p w14:paraId="137C122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19:25</w:t>
            </w:r>
          </w:p>
        </w:tc>
        <w:tc>
          <w:tcPr>
            <w:tcW w:w="1701" w:type="dxa"/>
            <w:tcBorders>
              <w:top w:val="dotted" w:sz="4" w:space="0" w:color="auto"/>
              <w:left w:val="nil"/>
              <w:bottom w:val="nil"/>
              <w:right w:val="nil"/>
            </w:tcBorders>
            <w:shd w:val="clear" w:color="auto" w:fill="auto"/>
            <w:noWrap/>
            <w:vAlign w:val="center"/>
            <w:hideMark/>
          </w:tcPr>
          <w:p w14:paraId="19D1DB75" w14:textId="3B649E94"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dotted" w:sz="4" w:space="0" w:color="auto"/>
              <w:left w:val="nil"/>
              <w:bottom w:val="nil"/>
              <w:right w:val="nil"/>
            </w:tcBorders>
            <w:shd w:val="clear" w:color="auto" w:fill="auto"/>
            <w:noWrap/>
            <w:vAlign w:val="center"/>
            <w:hideMark/>
          </w:tcPr>
          <w:p w14:paraId="22DCD73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w:t>
            </w:r>
            <w:r w:rsidRPr="00F67170">
              <w:rPr>
                <w:rFonts w:ascii="Times New Roman" w:eastAsia="ＭＳ Ｐゴシック" w:hAnsi="Times New Roman" w:cs="Times New Roman"/>
                <w:iCs/>
                <w:color w:val="000000"/>
                <w:kern w:val="0"/>
                <w:sz w:val="22"/>
                <w:lang w:val="en-GB"/>
              </w:rPr>
              <w:t xml:space="preserve"> sp.</w:t>
            </w:r>
            <w:r w:rsidRPr="00F67170">
              <w:rPr>
                <w:rFonts w:ascii="Times New Roman" w:eastAsia="ＭＳ Ｐゴシック" w:hAnsi="Times New Roman" w:cs="Times New Roman"/>
                <w:i/>
                <w:iCs/>
                <w:color w:val="000000"/>
                <w:kern w:val="0"/>
                <w:sz w:val="22"/>
                <w:lang w:val="en-GB"/>
              </w:rPr>
              <w:t xml:space="preserve"> </w:t>
            </w:r>
            <w:r w:rsidRPr="00F67170">
              <w:rPr>
                <w:rFonts w:ascii="Times New Roman" w:eastAsia="ＭＳ Ｐゴシック" w:hAnsi="Times New Roman" w:cs="Times New Roman"/>
                <w:iCs/>
                <w:color w:val="000000"/>
                <w:kern w:val="0"/>
                <w:sz w:val="22"/>
                <w:lang w:val="en-GB"/>
              </w:rPr>
              <w:t>(2)</w:t>
            </w:r>
          </w:p>
        </w:tc>
        <w:tc>
          <w:tcPr>
            <w:tcW w:w="1417" w:type="dxa"/>
            <w:tcBorders>
              <w:top w:val="dotted" w:sz="4" w:space="0" w:color="auto"/>
              <w:left w:val="nil"/>
              <w:bottom w:val="nil"/>
              <w:right w:val="nil"/>
            </w:tcBorders>
            <w:shd w:val="clear" w:color="auto" w:fill="auto"/>
            <w:noWrap/>
            <w:vAlign w:val="center"/>
            <w:hideMark/>
          </w:tcPr>
          <w:p w14:paraId="0D385BC7" w14:textId="209ECF96"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dotted" w:sz="4" w:space="0" w:color="auto"/>
              <w:left w:val="nil"/>
              <w:bottom w:val="nil"/>
              <w:right w:val="nil"/>
            </w:tcBorders>
            <w:shd w:val="clear" w:color="auto" w:fill="auto"/>
            <w:noWrap/>
            <w:vAlign w:val="center"/>
            <w:hideMark/>
          </w:tcPr>
          <w:p w14:paraId="4625A720"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dotted" w:sz="4" w:space="0" w:color="auto"/>
              <w:left w:val="nil"/>
              <w:bottom w:val="nil"/>
              <w:right w:val="nil"/>
            </w:tcBorders>
            <w:shd w:val="clear" w:color="auto" w:fill="auto"/>
            <w:noWrap/>
            <w:vAlign w:val="center"/>
            <w:hideMark/>
          </w:tcPr>
          <w:p w14:paraId="2D895B8E"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F36290" w:rsidRPr="00F67170" w14:paraId="7A607D24" w14:textId="77777777" w:rsidTr="000E09EA">
        <w:trPr>
          <w:trHeight w:val="300"/>
        </w:trPr>
        <w:tc>
          <w:tcPr>
            <w:tcW w:w="1180" w:type="dxa"/>
            <w:vMerge/>
            <w:tcBorders>
              <w:top w:val="nil"/>
              <w:left w:val="nil"/>
              <w:bottom w:val="nil"/>
              <w:right w:val="nil"/>
            </w:tcBorders>
            <w:vAlign w:val="center"/>
            <w:hideMark/>
          </w:tcPr>
          <w:p w14:paraId="138ACD2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4EEC23E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1701" w:type="dxa"/>
            <w:tcBorders>
              <w:top w:val="nil"/>
              <w:left w:val="nil"/>
              <w:bottom w:val="nil"/>
              <w:right w:val="nil"/>
            </w:tcBorders>
            <w:shd w:val="clear" w:color="auto" w:fill="auto"/>
            <w:noWrap/>
            <w:vAlign w:val="center"/>
            <w:hideMark/>
          </w:tcPr>
          <w:p w14:paraId="542B6376" w14:textId="74BBF9EE"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nil"/>
              <w:left w:val="nil"/>
              <w:bottom w:val="nil"/>
              <w:right w:val="nil"/>
            </w:tcBorders>
            <w:shd w:val="clear" w:color="auto" w:fill="auto"/>
            <w:noWrap/>
            <w:vAlign w:val="center"/>
            <w:hideMark/>
          </w:tcPr>
          <w:p w14:paraId="1F93855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trichocarpa </w:t>
            </w:r>
          </w:p>
        </w:tc>
        <w:tc>
          <w:tcPr>
            <w:tcW w:w="1417" w:type="dxa"/>
            <w:tcBorders>
              <w:top w:val="nil"/>
              <w:left w:val="nil"/>
              <w:bottom w:val="nil"/>
              <w:right w:val="nil"/>
            </w:tcBorders>
            <w:shd w:val="clear" w:color="auto" w:fill="auto"/>
            <w:noWrap/>
            <w:vAlign w:val="center"/>
            <w:hideMark/>
          </w:tcPr>
          <w:p w14:paraId="796EAAB9" w14:textId="01779EBA"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259878CA"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nil"/>
              <w:left w:val="nil"/>
              <w:bottom w:val="nil"/>
              <w:right w:val="nil"/>
            </w:tcBorders>
            <w:shd w:val="clear" w:color="auto" w:fill="auto"/>
            <w:noWrap/>
            <w:vAlign w:val="center"/>
            <w:hideMark/>
          </w:tcPr>
          <w:p w14:paraId="655EA157"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F36290" w:rsidRPr="00F67170" w14:paraId="79BA28D7" w14:textId="77777777" w:rsidTr="000E09EA">
        <w:trPr>
          <w:trHeight w:val="300"/>
        </w:trPr>
        <w:tc>
          <w:tcPr>
            <w:tcW w:w="1180" w:type="dxa"/>
            <w:vMerge/>
            <w:tcBorders>
              <w:top w:val="nil"/>
              <w:left w:val="nil"/>
              <w:bottom w:val="nil"/>
              <w:right w:val="nil"/>
            </w:tcBorders>
            <w:vAlign w:val="center"/>
            <w:hideMark/>
          </w:tcPr>
          <w:p w14:paraId="62ADB58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3D1ADC9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4A8D0B5B" w14:textId="5D224DE0"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nil"/>
              <w:right w:val="nil"/>
            </w:tcBorders>
            <w:shd w:val="clear" w:color="auto" w:fill="auto"/>
            <w:noWrap/>
            <w:vAlign w:val="center"/>
            <w:hideMark/>
          </w:tcPr>
          <w:p w14:paraId="1FF989F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Aglaia odoratissima</w:t>
            </w:r>
          </w:p>
        </w:tc>
        <w:tc>
          <w:tcPr>
            <w:tcW w:w="1417" w:type="dxa"/>
            <w:tcBorders>
              <w:top w:val="nil"/>
              <w:left w:val="nil"/>
              <w:bottom w:val="nil"/>
              <w:right w:val="nil"/>
            </w:tcBorders>
            <w:shd w:val="clear" w:color="auto" w:fill="auto"/>
            <w:noWrap/>
            <w:vAlign w:val="center"/>
            <w:hideMark/>
          </w:tcPr>
          <w:p w14:paraId="432F5FEA" w14:textId="58D2C026"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0B7F65E8" w14:textId="70EDED88"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nil"/>
              <w:right w:val="nil"/>
            </w:tcBorders>
            <w:shd w:val="clear" w:color="auto" w:fill="auto"/>
            <w:noWrap/>
            <w:vAlign w:val="center"/>
            <w:hideMark/>
          </w:tcPr>
          <w:p w14:paraId="31753D37"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F36290" w:rsidRPr="00F67170" w14:paraId="64513C67" w14:textId="77777777" w:rsidTr="000E09EA">
        <w:trPr>
          <w:trHeight w:val="300"/>
        </w:trPr>
        <w:tc>
          <w:tcPr>
            <w:tcW w:w="1180" w:type="dxa"/>
            <w:vMerge/>
            <w:tcBorders>
              <w:top w:val="nil"/>
              <w:left w:val="nil"/>
              <w:bottom w:val="dotted" w:sz="4" w:space="0" w:color="auto"/>
              <w:right w:val="nil"/>
            </w:tcBorders>
            <w:vAlign w:val="center"/>
            <w:hideMark/>
          </w:tcPr>
          <w:p w14:paraId="75BDB35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dotted" w:sz="4" w:space="0" w:color="auto"/>
              <w:right w:val="nil"/>
            </w:tcBorders>
            <w:shd w:val="clear" w:color="auto" w:fill="auto"/>
            <w:noWrap/>
            <w:vAlign w:val="center"/>
            <w:hideMark/>
          </w:tcPr>
          <w:p w14:paraId="09961EE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5F2C0EA2" w14:textId="44C681B6"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dotted" w:sz="4" w:space="0" w:color="auto"/>
              <w:right w:val="nil"/>
            </w:tcBorders>
            <w:shd w:val="clear" w:color="auto" w:fill="auto"/>
            <w:noWrap/>
            <w:vAlign w:val="center"/>
            <w:hideMark/>
          </w:tcPr>
          <w:p w14:paraId="383A35B8"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heteropleura</w:t>
            </w:r>
          </w:p>
        </w:tc>
        <w:tc>
          <w:tcPr>
            <w:tcW w:w="1417" w:type="dxa"/>
            <w:tcBorders>
              <w:top w:val="nil"/>
              <w:left w:val="nil"/>
              <w:bottom w:val="dotted" w:sz="4" w:space="0" w:color="auto"/>
              <w:right w:val="nil"/>
            </w:tcBorders>
            <w:shd w:val="clear" w:color="auto" w:fill="auto"/>
            <w:noWrap/>
            <w:vAlign w:val="center"/>
            <w:hideMark/>
          </w:tcPr>
          <w:p w14:paraId="2C2B97A8" w14:textId="4A3502A7"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dotted" w:sz="4" w:space="0" w:color="auto"/>
              <w:right w:val="nil"/>
            </w:tcBorders>
            <w:shd w:val="clear" w:color="auto" w:fill="auto"/>
            <w:noWrap/>
            <w:vAlign w:val="center"/>
            <w:hideMark/>
          </w:tcPr>
          <w:p w14:paraId="1F65CA45"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nil"/>
              <w:left w:val="nil"/>
              <w:bottom w:val="dotted" w:sz="4" w:space="0" w:color="auto"/>
              <w:right w:val="nil"/>
            </w:tcBorders>
            <w:shd w:val="clear" w:color="auto" w:fill="auto"/>
            <w:noWrap/>
            <w:vAlign w:val="center"/>
            <w:hideMark/>
          </w:tcPr>
          <w:p w14:paraId="1F0D826C"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F36290" w:rsidRPr="00F67170" w14:paraId="3C0D175E" w14:textId="77777777" w:rsidTr="000E09EA">
        <w:trPr>
          <w:trHeight w:val="300"/>
        </w:trPr>
        <w:tc>
          <w:tcPr>
            <w:tcW w:w="1180" w:type="dxa"/>
            <w:vMerge w:val="restart"/>
            <w:tcBorders>
              <w:top w:val="dotted" w:sz="4" w:space="0" w:color="auto"/>
              <w:left w:val="nil"/>
              <w:bottom w:val="nil"/>
              <w:right w:val="nil"/>
            </w:tcBorders>
            <w:shd w:val="clear" w:color="auto" w:fill="auto"/>
            <w:noWrap/>
            <w:vAlign w:val="center"/>
            <w:hideMark/>
          </w:tcPr>
          <w:p w14:paraId="1B872D1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21-Aug-13</w:t>
            </w:r>
          </w:p>
        </w:tc>
        <w:tc>
          <w:tcPr>
            <w:tcW w:w="1372" w:type="dxa"/>
            <w:tcBorders>
              <w:top w:val="dotted" w:sz="4" w:space="0" w:color="auto"/>
              <w:left w:val="nil"/>
              <w:bottom w:val="nil"/>
              <w:right w:val="nil"/>
            </w:tcBorders>
            <w:shd w:val="clear" w:color="auto" w:fill="auto"/>
            <w:noWrap/>
            <w:vAlign w:val="center"/>
            <w:hideMark/>
          </w:tcPr>
          <w:p w14:paraId="2BD96D8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1701" w:type="dxa"/>
            <w:tcBorders>
              <w:top w:val="dotted" w:sz="4" w:space="0" w:color="auto"/>
              <w:left w:val="nil"/>
              <w:bottom w:val="nil"/>
              <w:right w:val="nil"/>
            </w:tcBorders>
            <w:shd w:val="clear" w:color="auto" w:fill="auto"/>
            <w:noWrap/>
            <w:vAlign w:val="center"/>
            <w:hideMark/>
          </w:tcPr>
          <w:p w14:paraId="4F4B80ED" w14:textId="66FAB6DA"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dotted" w:sz="4" w:space="0" w:color="auto"/>
              <w:left w:val="nil"/>
              <w:bottom w:val="nil"/>
              <w:right w:val="nil"/>
            </w:tcBorders>
            <w:shd w:val="clear" w:color="auto" w:fill="auto"/>
            <w:noWrap/>
            <w:vAlign w:val="center"/>
            <w:hideMark/>
          </w:tcPr>
          <w:p w14:paraId="1E9DD65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punctata </w:t>
            </w:r>
            <w:r w:rsidRPr="00F67170">
              <w:rPr>
                <w:rFonts w:ascii="Times New Roman" w:eastAsia="ＭＳ Ｐゴシック" w:hAnsi="Times New Roman" w:cs="Times New Roman"/>
                <w:iCs/>
                <w:color w:val="000000"/>
                <w:kern w:val="0"/>
                <w:sz w:val="22"/>
                <w:lang w:val="en-GB"/>
              </w:rPr>
              <w:t>(5)</w:t>
            </w:r>
          </w:p>
        </w:tc>
        <w:tc>
          <w:tcPr>
            <w:tcW w:w="1417" w:type="dxa"/>
            <w:tcBorders>
              <w:top w:val="dotted" w:sz="4" w:space="0" w:color="auto"/>
              <w:left w:val="nil"/>
              <w:bottom w:val="nil"/>
              <w:right w:val="nil"/>
            </w:tcBorders>
            <w:shd w:val="clear" w:color="auto" w:fill="auto"/>
            <w:noWrap/>
            <w:vAlign w:val="center"/>
            <w:hideMark/>
          </w:tcPr>
          <w:p w14:paraId="2835BEEC" w14:textId="7A0D6C79"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dotted" w:sz="4" w:space="0" w:color="auto"/>
              <w:left w:val="nil"/>
              <w:bottom w:val="nil"/>
              <w:right w:val="nil"/>
            </w:tcBorders>
            <w:shd w:val="clear" w:color="auto" w:fill="auto"/>
            <w:noWrap/>
            <w:vAlign w:val="center"/>
            <w:hideMark/>
          </w:tcPr>
          <w:p w14:paraId="30EA375B"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dotted" w:sz="4" w:space="0" w:color="auto"/>
              <w:left w:val="nil"/>
              <w:bottom w:val="nil"/>
              <w:right w:val="nil"/>
            </w:tcBorders>
            <w:shd w:val="clear" w:color="auto" w:fill="auto"/>
            <w:noWrap/>
            <w:vAlign w:val="center"/>
            <w:hideMark/>
          </w:tcPr>
          <w:p w14:paraId="245A6CCF"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F36290" w:rsidRPr="00F67170" w14:paraId="16F8E4C6" w14:textId="77777777" w:rsidTr="000E09EA">
        <w:trPr>
          <w:trHeight w:val="300"/>
        </w:trPr>
        <w:tc>
          <w:tcPr>
            <w:tcW w:w="1180" w:type="dxa"/>
            <w:vMerge/>
            <w:tcBorders>
              <w:top w:val="nil"/>
              <w:left w:val="nil"/>
              <w:bottom w:val="nil"/>
              <w:right w:val="nil"/>
            </w:tcBorders>
            <w:vAlign w:val="center"/>
            <w:hideMark/>
          </w:tcPr>
          <w:p w14:paraId="5D4646A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6C10E51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nil"/>
              <w:right w:val="nil"/>
            </w:tcBorders>
            <w:shd w:val="clear" w:color="auto" w:fill="auto"/>
            <w:noWrap/>
            <w:vAlign w:val="center"/>
            <w:hideMark/>
          </w:tcPr>
          <w:p w14:paraId="5F3138DC" w14:textId="3BA1DBB7"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nil"/>
              <w:right w:val="nil"/>
            </w:tcBorders>
            <w:shd w:val="clear" w:color="auto" w:fill="auto"/>
            <w:noWrap/>
            <w:vAlign w:val="center"/>
            <w:hideMark/>
          </w:tcPr>
          <w:p w14:paraId="7E5F2EDA" w14:textId="77777777" w:rsidR="00F36290" w:rsidRPr="00F67170" w:rsidRDefault="00F36290" w:rsidP="00D44B55">
            <w:pPr>
              <w:widowControl/>
              <w:jc w:val="left"/>
              <w:rPr>
                <w:rFonts w:ascii="Times New Roman" w:eastAsia="ＭＳ Ｐゴシック" w:hAnsi="Times New Roman" w:cs="Times New Roman"/>
                <w:iCs/>
                <w:color w:val="000000"/>
                <w:kern w:val="0"/>
                <w:sz w:val="22"/>
                <w:lang w:val="en-GB"/>
              </w:rPr>
            </w:pPr>
            <w:r w:rsidRPr="00F67170">
              <w:rPr>
                <w:rFonts w:ascii="Times New Roman" w:eastAsia="ＭＳ Ｐゴシック" w:hAnsi="Times New Roman" w:cs="Times New Roman"/>
                <w:iCs/>
                <w:color w:val="000000"/>
                <w:kern w:val="0"/>
                <w:sz w:val="22"/>
                <w:lang w:val="en-GB"/>
              </w:rPr>
              <w:t>unknown</w:t>
            </w:r>
          </w:p>
        </w:tc>
        <w:tc>
          <w:tcPr>
            <w:tcW w:w="1417" w:type="dxa"/>
            <w:tcBorders>
              <w:top w:val="nil"/>
              <w:left w:val="nil"/>
              <w:bottom w:val="nil"/>
              <w:right w:val="nil"/>
            </w:tcBorders>
            <w:shd w:val="clear" w:color="auto" w:fill="auto"/>
            <w:noWrap/>
            <w:vAlign w:val="center"/>
            <w:hideMark/>
          </w:tcPr>
          <w:p w14:paraId="249566B8" w14:textId="6740CACB"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12926EB3" w14:textId="0FA38DBC"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nil"/>
              <w:right w:val="nil"/>
            </w:tcBorders>
            <w:shd w:val="clear" w:color="auto" w:fill="auto"/>
            <w:noWrap/>
            <w:vAlign w:val="center"/>
            <w:hideMark/>
          </w:tcPr>
          <w:p w14:paraId="16AD71F1"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F36290" w:rsidRPr="00F67170" w14:paraId="75FC18A1" w14:textId="77777777" w:rsidTr="000E09EA">
        <w:trPr>
          <w:trHeight w:val="300"/>
        </w:trPr>
        <w:tc>
          <w:tcPr>
            <w:tcW w:w="1180" w:type="dxa"/>
            <w:vMerge/>
            <w:tcBorders>
              <w:top w:val="nil"/>
              <w:left w:val="nil"/>
              <w:bottom w:val="dotted" w:sz="4" w:space="0" w:color="auto"/>
              <w:right w:val="nil"/>
            </w:tcBorders>
            <w:vAlign w:val="center"/>
            <w:hideMark/>
          </w:tcPr>
          <w:p w14:paraId="656D389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dotted" w:sz="4" w:space="0" w:color="auto"/>
              <w:right w:val="nil"/>
            </w:tcBorders>
            <w:shd w:val="clear" w:color="auto" w:fill="auto"/>
            <w:noWrap/>
            <w:vAlign w:val="center"/>
            <w:hideMark/>
          </w:tcPr>
          <w:p w14:paraId="2A20458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33183BFD" w14:textId="2A5B0B85"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dotted" w:sz="4" w:space="0" w:color="auto"/>
              <w:right w:val="nil"/>
            </w:tcBorders>
            <w:shd w:val="clear" w:color="auto" w:fill="auto"/>
            <w:noWrap/>
            <w:vAlign w:val="center"/>
            <w:hideMark/>
          </w:tcPr>
          <w:p w14:paraId="43C21A9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Nephelium cuspidatum</w:t>
            </w:r>
          </w:p>
        </w:tc>
        <w:tc>
          <w:tcPr>
            <w:tcW w:w="1417" w:type="dxa"/>
            <w:tcBorders>
              <w:top w:val="nil"/>
              <w:left w:val="nil"/>
              <w:bottom w:val="dotted" w:sz="4" w:space="0" w:color="auto"/>
              <w:right w:val="nil"/>
            </w:tcBorders>
            <w:shd w:val="clear" w:color="auto" w:fill="auto"/>
            <w:noWrap/>
            <w:vAlign w:val="center"/>
            <w:hideMark/>
          </w:tcPr>
          <w:p w14:paraId="08842B12"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immature</w:t>
            </w:r>
          </w:p>
        </w:tc>
        <w:tc>
          <w:tcPr>
            <w:tcW w:w="1780" w:type="dxa"/>
            <w:tcBorders>
              <w:top w:val="nil"/>
              <w:left w:val="nil"/>
              <w:bottom w:val="dotted" w:sz="4" w:space="0" w:color="auto"/>
              <w:right w:val="nil"/>
            </w:tcBorders>
            <w:shd w:val="clear" w:color="auto" w:fill="auto"/>
            <w:noWrap/>
            <w:vAlign w:val="center"/>
            <w:hideMark/>
          </w:tcPr>
          <w:p w14:paraId="5174F4D4" w14:textId="43163BCF"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dotted" w:sz="4" w:space="0" w:color="auto"/>
              <w:right w:val="nil"/>
            </w:tcBorders>
            <w:shd w:val="clear" w:color="auto" w:fill="auto"/>
            <w:noWrap/>
            <w:vAlign w:val="center"/>
            <w:hideMark/>
          </w:tcPr>
          <w:p w14:paraId="0EE15810"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F36290" w:rsidRPr="00F67170" w14:paraId="1C74EC06" w14:textId="77777777" w:rsidTr="000E09EA">
        <w:trPr>
          <w:trHeight w:val="300"/>
        </w:trPr>
        <w:tc>
          <w:tcPr>
            <w:tcW w:w="1180" w:type="dxa"/>
            <w:vMerge w:val="restart"/>
            <w:tcBorders>
              <w:top w:val="dotted" w:sz="4" w:space="0" w:color="auto"/>
              <w:left w:val="nil"/>
              <w:bottom w:val="nil"/>
              <w:right w:val="nil"/>
            </w:tcBorders>
            <w:shd w:val="clear" w:color="auto" w:fill="auto"/>
            <w:noWrap/>
            <w:vAlign w:val="center"/>
            <w:hideMark/>
          </w:tcPr>
          <w:p w14:paraId="6349C8E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14-Nov-13</w:t>
            </w:r>
          </w:p>
        </w:tc>
        <w:tc>
          <w:tcPr>
            <w:tcW w:w="1372" w:type="dxa"/>
            <w:tcBorders>
              <w:top w:val="dotted" w:sz="4" w:space="0" w:color="auto"/>
              <w:left w:val="nil"/>
              <w:bottom w:val="nil"/>
              <w:right w:val="nil"/>
            </w:tcBorders>
            <w:shd w:val="clear" w:color="auto" w:fill="auto"/>
            <w:noWrap/>
            <w:vAlign w:val="center"/>
            <w:hideMark/>
          </w:tcPr>
          <w:p w14:paraId="20AC4B4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19:20</w:t>
            </w:r>
          </w:p>
        </w:tc>
        <w:tc>
          <w:tcPr>
            <w:tcW w:w="1701" w:type="dxa"/>
            <w:tcBorders>
              <w:top w:val="dotted" w:sz="4" w:space="0" w:color="auto"/>
              <w:left w:val="nil"/>
              <w:bottom w:val="nil"/>
              <w:right w:val="nil"/>
            </w:tcBorders>
            <w:shd w:val="clear" w:color="auto" w:fill="auto"/>
            <w:noWrap/>
            <w:vAlign w:val="center"/>
            <w:hideMark/>
          </w:tcPr>
          <w:p w14:paraId="0CD015EC" w14:textId="7D7D548B"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dotted" w:sz="4" w:space="0" w:color="auto"/>
              <w:left w:val="nil"/>
              <w:bottom w:val="nil"/>
              <w:right w:val="nil"/>
            </w:tcBorders>
            <w:shd w:val="clear" w:color="auto" w:fill="auto"/>
            <w:noWrap/>
            <w:vAlign w:val="center"/>
            <w:hideMark/>
          </w:tcPr>
          <w:p w14:paraId="25E5A44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stupenda </w:t>
            </w:r>
            <w:r w:rsidRPr="00F67170">
              <w:rPr>
                <w:rFonts w:ascii="Times New Roman" w:eastAsia="ＭＳ Ｐゴシック" w:hAnsi="Times New Roman" w:cs="Times New Roman"/>
                <w:iCs/>
                <w:color w:val="000000"/>
                <w:kern w:val="0"/>
                <w:sz w:val="22"/>
                <w:lang w:val="en-GB"/>
              </w:rPr>
              <w:t>(6)</w:t>
            </w:r>
          </w:p>
        </w:tc>
        <w:tc>
          <w:tcPr>
            <w:tcW w:w="1417" w:type="dxa"/>
            <w:tcBorders>
              <w:top w:val="dotted" w:sz="4" w:space="0" w:color="auto"/>
              <w:left w:val="nil"/>
              <w:bottom w:val="nil"/>
              <w:right w:val="nil"/>
            </w:tcBorders>
            <w:shd w:val="clear" w:color="auto" w:fill="auto"/>
            <w:noWrap/>
            <w:vAlign w:val="center"/>
            <w:hideMark/>
          </w:tcPr>
          <w:p w14:paraId="75DBEB57" w14:textId="0519A026"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dotted" w:sz="4" w:space="0" w:color="auto"/>
              <w:left w:val="nil"/>
              <w:bottom w:val="nil"/>
              <w:right w:val="nil"/>
            </w:tcBorders>
            <w:shd w:val="clear" w:color="auto" w:fill="auto"/>
            <w:noWrap/>
            <w:vAlign w:val="center"/>
            <w:hideMark/>
          </w:tcPr>
          <w:p w14:paraId="10E0679D"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dotted" w:sz="4" w:space="0" w:color="auto"/>
              <w:left w:val="nil"/>
              <w:bottom w:val="nil"/>
              <w:right w:val="nil"/>
            </w:tcBorders>
            <w:shd w:val="clear" w:color="auto" w:fill="auto"/>
            <w:noWrap/>
            <w:vAlign w:val="center"/>
            <w:hideMark/>
          </w:tcPr>
          <w:p w14:paraId="0BF3A105"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F36290" w:rsidRPr="00F67170" w14:paraId="30B9011E" w14:textId="77777777" w:rsidTr="000E09EA">
        <w:trPr>
          <w:trHeight w:val="300"/>
        </w:trPr>
        <w:tc>
          <w:tcPr>
            <w:tcW w:w="1180" w:type="dxa"/>
            <w:vMerge/>
            <w:tcBorders>
              <w:top w:val="nil"/>
              <w:left w:val="nil"/>
              <w:bottom w:val="nil"/>
              <w:right w:val="nil"/>
            </w:tcBorders>
            <w:vAlign w:val="center"/>
            <w:hideMark/>
          </w:tcPr>
          <w:p w14:paraId="4C8F664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nil"/>
              <w:right w:val="nil"/>
            </w:tcBorders>
            <w:shd w:val="clear" w:color="auto" w:fill="auto"/>
            <w:noWrap/>
            <w:vAlign w:val="center"/>
            <w:hideMark/>
          </w:tcPr>
          <w:p w14:paraId="345402F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20:45</w:t>
            </w:r>
          </w:p>
        </w:tc>
        <w:tc>
          <w:tcPr>
            <w:tcW w:w="1701" w:type="dxa"/>
            <w:tcBorders>
              <w:top w:val="nil"/>
              <w:left w:val="nil"/>
              <w:bottom w:val="nil"/>
              <w:right w:val="nil"/>
            </w:tcBorders>
            <w:shd w:val="clear" w:color="auto" w:fill="auto"/>
            <w:noWrap/>
            <w:vAlign w:val="center"/>
            <w:hideMark/>
          </w:tcPr>
          <w:p w14:paraId="1603A983" w14:textId="37F569F3"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nil"/>
              <w:left w:val="nil"/>
              <w:bottom w:val="nil"/>
              <w:right w:val="nil"/>
            </w:tcBorders>
            <w:shd w:val="clear" w:color="auto" w:fill="auto"/>
            <w:noWrap/>
            <w:vAlign w:val="center"/>
            <w:hideMark/>
          </w:tcPr>
          <w:p w14:paraId="258AB4E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trichocarpa </w:t>
            </w:r>
            <w:r w:rsidRPr="00F67170">
              <w:rPr>
                <w:rFonts w:ascii="Times New Roman" w:eastAsia="ＭＳ Ｐゴシック" w:hAnsi="Times New Roman" w:cs="Times New Roman"/>
                <w:iCs/>
                <w:color w:val="000000"/>
                <w:kern w:val="0"/>
                <w:sz w:val="22"/>
                <w:lang w:val="en-GB"/>
              </w:rPr>
              <w:t>(7)</w:t>
            </w:r>
          </w:p>
        </w:tc>
        <w:tc>
          <w:tcPr>
            <w:tcW w:w="1417" w:type="dxa"/>
            <w:tcBorders>
              <w:top w:val="nil"/>
              <w:left w:val="nil"/>
              <w:bottom w:val="nil"/>
              <w:right w:val="nil"/>
            </w:tcBorders>
            <w:shd w:val="clear" w:color="auto" w:fill="auto"/>
            <w:noWrap/>
            <w:vAlign w:val="center"/>
            <w:hideMark/>
          </w:tcPr>
          <w:p w14:paraId="554A98C5" w14:textId="773F759F"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nil"/>
              <w:right w:val="nil"/>
            </w:tcBorders>
            <w:shd w:val="clear" w:color="auto" w:fill="auto"/>
            <w:noWrap/>
            <w:vAlign w:val="center"/>
            <w:hideMark/>
          </w:tcPr>
          <w:p w14:paraId="29D3A6C4"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nil"/>
              <w:left w:val="nil"/>
              <w:bottom w:val="nil"/>
              <w:right w:val="nil"/>
            </w:tcBorders>
            <w:shd w:val="clear" w:color="auto" w:fill="auto"/>
            <w:noWrap/>
            <w:vAlign w:val="center"/>
            <w:hideMark/>
          </w:tcPr>
          <w:p w14:paraId="37B187F1"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F36290" w:rsidRPr="00F67170" w14:paraId="7F0262C0" w14:textId="77777777" w:rsidTr="000E09EA">
        <w:trPr>
          <w:trHeight w:val="300"/>
        </w:trPr>
        <w:tc>
          <w:tcPr>
            <w:tcW w:w="1180" w:type="dxa"/>
            <w:vMerge/>
            <w:tcBorders>
              <w:top w:val="nil"/>
              <w:left w:val="nil"/>
              <w:bottom w:val="dotted" w:sz="4" w:space="0" w:color="auto"/>
              <w:right w:val="nil"/>
            </w:tcBorders>
            <w:vAlign w:val="center"/>
            <w:hideMark/>
          </w:tcPr>
          <w:p w14:paraId="446CAA3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dotted" w:sz="4" w:space="0" w:color="auto"/>
              <w:right w:val="nil"/>
            </w:tcBorders>
            <w:shd w:val="clear" w:color="auto" w:fill="auto"/>
            <w:noWrap/>
            <w:vAlign w:val="center"/>
            <w:hideMark/>
          </w:tcPr>
          <w:p w14:paraId="17CA394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1701" w:type="dxa"/>
            <w:tcBorders>
              <w:top w:val="nil"/>
              <w:left w:val="nil"/>
              <w:bottom w:val="dotted" w:sz="4" w:space="0" w:color="auto"/>
              <w:right w:val="nil"/>
            </w:tcBorders>
            <w:shd w:val="clear" w:color="auto" w:fill="auto"/>
            <w:noWrap/>
            <w:vAlign w:val="center"/>
            <w:hideMark/>
          </w:tcPr>
          <w:p w14:paraId="4403141B" w14:textId="00CA80C5"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dotted" w:sz="4" w:space="0" w:color="auto"/>
              <w:right w:val="nil"/>
            </w:tcBorders>
            <w:shd w:val="clear" w:color="auto" w:fill="auto"/>
            <w:noWrap/>
            <w:vAlign w:val="center"/>
            <w:hideMark/>
          </w:tcPr>
          <w:p w14:paraId="4527311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Irvingia malayana</w:t>
            </w:r>
          </w:p>
        </w:tc>
        <w:tc>
          <w:tcPr>
            <w:tcW w:w="1417" w:type="dxa"/>
            <w:tcBorders>
              <w:top w:val="nil"/>
              <w:left w:val="nil"/>
              <w:bottom w:val="dotted" w:sz="4" w:space="0" w:color="auto"/>
              <w:right w:val="nil"/>
            </w:tcBorders>
            <w:shd w:val="clear" w:color="auto" w:fill="auto"/>
            <w:noWrap/>
            <w:vAlign w:val="center"/>
            <w:hideMark/>
          </w:tcPr>
          <w:p w14:paraId="0B922A2D" w14:textId="3007C84B"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nil"/>
              <w:left w:val="nil"/>
              <w:bottom w:val="dotted" w:sz="4" w:space="0" w:color="auto"/>
              <w:right w:val="nil"/>
            </w:tcBorders>
            <w:shd w:val="clear" w:color="auto" w:fill="auto"/>
            <w:noWrap/>
            <w:vAlign w:val="center"/>
            <w:hideMark/>
          </w:tcPr>
          <w:p w14:paraId="0168C164" w14:textId="18F05DBD" w:rsidR="00F36290" w:rsidRPr="00F67170" w:rsidRDefault="0033673F"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842" w:type="dxa"/>
            <w:tcBorders>
              <w:top w:val="nil"/>
              <w:left w:val="nil"/>
              <w:bottom w:val="dotted" w:sz="4" w:space="0" w:color="auto"/>
              <w:right w:val="nil"/>
            </w:tcBorders>
            <w:shd w:val="clear" w:color="auto" w:fill="auto"/>
            <w:noWrap/>
            <w:vAlign w:val="center"/>
            <w:hideMark/>
          </w:tcPr>
          <w:p w14:paraId="2ACFBFEB"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F36290" w:rsidRPr="00F67170" w14:paraId="1F61936C" w14:textId="77777777" w:rsidTr="000E09EA">
        <w:trPr>
          <w:trHeight w:val="300"/>
        </w:trPr>
        <w:tc>
          <w:tcPr>
            <w:tcW w:w="1180" w:type="dxa"/>
            <w:vMerge w:val="restart"/>
            <w:tcBorders>
              <w:top w:val="dotted" w:sz="4" w:space="0" w:color="auto"/>
              <w:left w:val="nil"/>
              <w:bottom w:val="single" w:sz="8" w:space="0" w:color="000000"/>
              <w:right w:val="nil"/>
            </w:tcBorders>
            <w:shd w:val="clear" w:color="auto" w:fill="auto"/>
            <w:noWrap/>
            <w:vAlign w:val="center"/>
            <w:hideMark/>
          </w:tcPr>
          <w:p w14:paraId="199356ED"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5-Feb-14</w:t>
            </w:r>
          </w:p>
        </w:tc>
        <w:tc>
          <w:tcPr>
            <w:tcW w:w="1372" w:type="dxa"/>
            <w:tcBorders>
              <w:top w:val="dotted" w:sz="4" w:space="0" w:color="auto"/>
              <w:left w:val="nil"/>
              <w:bottom w:val="nil"/>
              <w:right w:val="nil"/>
            </w:tcBorders>
            <w:shd w:val="clear" w:color="auto" w:fill="auto"/>
            <w:noWrap/>
            <w:vAlign w:val="center"/>
            <w:hideMark/>
          </w:tcPr>
          <w:p w14:paraId="447A850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1701" w:type="dxa"/>
            <w:tcBorders>
              <w:top w:val="dotted" w:sz="4" w:space="0" w:color="auto"/>
              <w:left w:val="nil"/>
              <w:bottom w:val="nil"/>
              <w:right w:val="nil"/>
            </w:tcBorders>
            <w:shd w:val="clear" w:color="auto" w:fill="auto"/>
            <w:noWrap/>
            <w:vAlign w:val="center"/>
            <w:hideMark/>
          </w:tcPr>
          <w:p w14:paraId="2B4D7F6F" w14:textId="3DE23C7F" w:rsidR="00F36290" w:rsidRPr="00F67170" w:rsidRDefault="00041A8D"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2977" w:type="dxa"/>
            <w:tcBorders>
              <w:top w:val="dotted" w:sz="4" w:space="0" w:color="auto"/>
              <w:left w:val="nil"/>
              <w:bottom w:val="nil"/>
              <w:right w:val="nil"/>
            </w:tcBorders>
            <w:shd w:val="clear" w:color="auto" w:fill="auto"/>
            <w:noWrap/>
            <w:vAlign w:val="center"/>
            <w:hideMark/>
          </w:tcPr>
          <w:p w14:paraId="571E99C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benjamina </w:t>
            </w:r>
            <w:r w:rsidRPr="00F67170">
              <w:rPr>
                <w:rFonts w:ascii="Times New Roman" w:eastAsia="ＭＳ Ｐゴシック" w:hAnsi="Times New Roman" w:cs="Times New Roman"/>
                <w:iCs/>
                <w:color w:val="000000"/>
                <w:kern w:val="0"/>
                <w:sz w:val="22"/>
                <w:lang w:val="en-GB"/>
              </w:rPr>
              <w:t>(11)</w:t>
            </w:r>
          </w:p>
        </w:tc>
        <w:tc>
          <w:tcPr>
            <w:tcW w:w="1417" w:type="dxa"/>
            <w:tcBorders>
              <w:top w:val="dotted" w:sz="4" w:space="0" w:color="auto"/>
              <w:left w:val="nil"/>
              <w:bottom w:val="nil"/>
              <w:right w:val="nil"/>
            </w:tcBorders>
            <w:shd w:val="clear" w:color="auto" w:fill="auto"/>
            <w:noWrap/>
            <w:vAlign w:val="center"/>
            <w:hideMark/>
          </w:tcPr>
          <w:p w14:paraId="4BFDE93E" w14:textId="3351DCEA" w:rsidR="00F36290" w:rsidRPr="00F67170" w:rsidRDefault="00CD2233"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mature</w:t>
            </w:r>
            <w:r>
              <w:rPr>
                <w:rFonts w:ascii="Times New Roman" w:eastAsia="ＭＳ Ｐゴシック" w:hAnsi="Times New Roman" w:cs="Times New Roman"/>
                <w:color w:val="000000"/>
                <w:kern w:val="0"/>
                <w:sz w:val="22"/>
                <w:lang w:val="en-GB"/>
              </w:rPr>
              <w:t>/ripe</w:t>
            </w:r>
          </w:p>
        </w:tc>
        <w:tc>
          <w:tcPr>
            <w:tcW w:w="1780" w:type="dxa"/>
            <w:tcBorders>
              <w:top w:val="dotted" w:sz="4" w:space="0" w:color="auto"/>
              <w:left w:val="nil"/>
              <w:bottom w:val="nil"/>
              <w:right w:val="nil"/>
            </w:tcBorders>
            <w:shd w:val="clear" w:color="auto" w:fill="auto"/>
            <w:noWrap/>
            <w:vAlign w:val="center"/>
            <w:hideMark/>
          </w:tcPr>
          <w:p w14:paraId="66E9BEB8"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dotted" w:sz="4" w:space="0" w:color="auto"/>
              <w:left w:val="nil"/>
              <w:bottom w:val="nil"/>
              <w:right w:val="nil"/>
            </w:tcBorders>
            <w:shd w:val="clear" w:color="auto" w:fill="auto"/>
            <w:noWrap/>
            <w:vAlign w:val="center"/>
            <w:hideMark/>
          </w:tcPr>
          <w:p w14:paraId="304698D3"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F36290" w:rsidRPr="00F67170" w14:paraId="10CD0D05" w14:textId="77777777" w:rsidTr="000E09EA">
        <w:trPr>
          <w:trHeight w:val="315"/>
        </w:trPr>
        <w:tc>
          <w:tcPr>
            <w:tcW w:w="1180" w:type="dxa"/>
            <w:vMerge/>
            <w:tcBorders>
              <w:top w:val="nil"/>
              <w:left w:val="nil"/>
              <w:bottom w:val="single" w:sz="8" w:space="0" w:color="000000"/>
              <w:right w:val="nil"/>
            </w:tcBorders>
            <w:vAlign w:val="center"/>
            <w:hideMark/>
          </w:tcPr>
          <w:p w14:paraId="7D61559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372" w:type="dxa"/>
            <w:tcBorders>
              <w:top w:val="nil"/>
              <w:left w:val="nil"/>
              <w:bottom w:val="single" w:sz="8" w:space="0" w:color="auto"/>
              <w:right w:val="nil"/>
            </w:tcBorders>
            <w:shd w:val="clear" w:color="auto" w:fill="auto"/>
            <w:noWrap/>
            <w:vAlign w:val="center"/>
            <w:hideMark/>
          </w:tcPr>
          <w:p w14:paraId="1A1EA83B"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701" w:type="dxa"/>
            <w:tcBorders>
              <w:top w:val="nil"/>
              <w:left w:val="nil"/>
              <w:bottom w:val="single" w:sz="8" w:space="0" w:color="auto"/>
              <w:right w:val="nil"/>
            </w:tcBorders>
            <w:shd w:val="clear" w:color="auto" w:fill="auto"/>
            <w:noWrap/>
            <w:vAlign w:val="center"/>
            <w:hideMark/>
          </w:tcPr>
          <w:p w14:paraId="25288F77" w14:textId="5B17FDA9" w:rsidR="00F36290" w:rsidRPr="00F67170" w:rsidRDefault="00086F63" w:rsidP="00BA08C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color w:val="000000"/>
                <w:kern w:val="0"/>
                <w:sz w:val="22"/>
                <w:lang w:val="en-GB"/>
              </w:rPr>
              <w:t>ignored</w:t>
            </w:r>
          </w:p>
        </w:tc>
        <w:tc>
          <w:tcPr>
            <w:tcW w:w="2977" w:type="dxa"/>
            <w:tcBorders>
              <w:top w:val="nil"/>
              <w:left w:val="nil"/>
              <w:bottom w:val="single" w:sz="8" w:space="0" w:color="auto"/>
              <w:right w:val="nil"/>
            </w:tcBorders>
            <w:shd w:val="clear" w:color="auto" w:fill="auto"/>
            <w:noWrap/>
            <w:vAlign w:val="center"/>
            <w:hideMark/>
          </w:tcPr>
          <w:p w14:paraId="20148C4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sundaica</w:t>
            </w:r>
          </w:p>
        </w:tc>
        <w:tc>
          <w:tcPr>
            <w:tcW w:w="1417" w:type="dxa"/>
            <w:tcBorders>
              <w:top w:val="nil"/>
              <w:left w:val="nil"/>
              <w:bottom w:val="single" w:sz="8" w:space="0" w:color="auto"/>
              <w:right w:val="nil"/>
            </w:tcBorders>
            <w:shd w:val="clear" w:color="auto" w:fill="auto"/>
            <w:noWrap/>
            <w:vAlign w:val="center"/>
            <w:hideMark/>
          </w:tcPr>
          <w:p w14:paraId="4F55E3D8"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immature</w:t>
            </w:r>
          </w:p>
        </w:tc>
        <w:tc>
          <w:tcPr>
            <w:tcW w:w="1780" w:type="dxa"/>
            <w:tcBorders>
              <w:top w:val="nil"/>
              <w:left w:val="nil"/>
              <w:bottom w:val="single" w:sz="8" w:space="0" w:color="auto"/>
              <w:right w:val="nil"/>
            </w:tcBorders>
            <w:shd w:val="clear" w:color="auto" w:fill="auto"/>
            <w:noWrap/>
            <w:vAlign w:val="center"/>
            <w:hideMark/>
          </w:tcPr>
          <w:p w14:paraId="2D12B8D3"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842" w:type="dxa"/>
            <w:tcBorders>
              <w:top w:val="nil"/>
              <w:left w:val="nil"/>
              <w:bottom w:val="single" w:sz="8" w:space="0" w:color="auto"/>
              <w:right w:val="nil"/>
            </w:tcBorders>
            <w:shd w:val="clear" w:color="auto" w:fill="auto"/>
            <w:noWrap/>
            <w:vAlign w:val="center"/>
            <w:hideMark/>
          </w:tcPr>
          <w:p w14:paraId="42494AF2" w14:textId="77777777" w:rsidR="00F36290" w:rsidRPr="00F67170" w:rsidRDefault="00F36290" w:rsidP="00BA08C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bl>
    <w:p w14:paraId="66D7CBB4" w14:textId="7B287002" w:rsidR="00AB1685" w:rsidRDefault="000E09EA" w:rsidP="00F36290">
      <w:pPr>
        <w:spacing w:line="480" w:lineRule="auto"/>
        <w:rPr>
          <w:noProof/>
          <w:lang w:val="en-GB"/>
        </w:rPr>
      </w:pPr>
      <w:r>
        <w:rPr>
          <w:rFonts w:hint="eastAsia"/>
          <w:noProof/>
          <w:lang w:val="en-GB"/>
        </w:rPr>
        <w:t xml:space="preserve">a: </w:t>
      </w:r>
      <w:r>
        <w:rPr>
          <w:noProof/>
          <w:lang w:val="en-GB"/>
        </w:rPr>
        <w:t xml:space="preserve">data obtained </w:t>
      </w:r>
      <w:r>
        <w:rPr>
          <w:rFonts w:hint="eastAsia"/>
          <w:noProof/>
          <w:lang w:val="en-GB"/>
        </w:rPr>
        <w:t xml:space="preserve">before we attached </w:t>
      </w:r>
      <w:r>
        <w:rPr>
          <w:noProof/>
          <w:lang w:val="en-GB"/>
        </w:rPr>
        <w:t>the</w:t>
      </w:r>
      <w:r>
        <w:rPr>
          <w:rFonts w:hint="eastAsia"/>
          <w:noProof/>
          <w:lang w:val="en-GB"/>
        </w:rPr>
        <w:t xml:space="preserve"> radio-collar to the binturong</w:t>
      </w:r>
    </w:p>
    <w:p w14:paraId="0A56942C" w14:textId="77777777" w:rsidR="000E09EA" w:rsidRPr="00F67170" w:rsidRDefault="000E09EA" w:rsidP="00F36290">
      <w:pPr>
        <w:spacing w:line="480" w:lineRule="auto"/>
        <w:rPr>
          <w:noProof/>
          <w:lang w:val="en-GB"/>
        </w:rPr>
        <w:sectPr w:rsidR="000E09EA" w:rsidRPr="00F67170" w:rsidSect="00AB1685">
          <w:pgSz w:w="16838" w:h="11906" w:orient="landscape"/>
          <w:pgMar w:top="1701" w:right="1985" w:bottom="1701" w:left="1701" w:header="851" w:footer="992" w:gutter="0"/>
          <w:cols w:space="425"/>
          <w:docGrid w:type="lines" w:linePitch="360"/>
        </w:sectPr>
      </w:pPr>
    </w:p>
    <w:p w14:paraId="71D37642" w14:textId="1FCC6F38" w:rsidR="00F36290" w:rsidRPr="00F67170" w:rsidRDefault="00F36290" w:rsidP="00F36290">
      <w:pPr>
        <w:spacing w:line="480" w:lineRule="auto"/>
        <w:rPr>
          <w:noProof/>
          <w:lang w:val="en-GB"/>
        </w:rPr>
      </w:pPr>
    </w:p>
    <w:p w14:paraId="586CAA93" w14:textId="77777777" w:rsidR="00F36290" w:rsidRPr="00F67170" w:rsidRDefault="00F36290" w:rsidP="00F36290">
      <w:pPr>
        <w:spacing w:line="480" w:lineRule="auto"/>
        <w:rPr>
          <w:noProof/>
          <w:lang w:val="en-GB"/>
        </w:rPr>
      </w:pPr>
      <w:r w:rsidRPr="00F67170">
        <w:rPr>
          <w:noProof/>
        </w:rPr>
        <w:drawing>
          <wp:inline distT="0" distB="0" distL="0" distR="0" wp14:anchorId="4EB214C5" wp14:editId="20D39F10">
            <wp:extent cx="8351520" cy="3057741"/>
            <wp:effectExtent l="0" t="0" r="0" b="952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sui fruit.jpeg"/>
                    <pic:cNvPicPr/>
                  </pic:nvPicPr>
                  <pic:blipFill>
                    <a:blip r:embed="rId34">
                      <a:extLst>
                        <a:ext uri="{28A0092B-C50C-407E-A947-70E740481C1C}">
                          <a14:useLocalDpi xmlns:a14="http://schemas.microsoft.com/office/drawing/2010/main" val="0"/>
                        </a:ext>
                      </a:extLst>
                    </a:blip>
                    <a:stretch>
                      <a:fillRect/>
                    </a:stretch>
                  </pic:blipFill>
                  <pic:spPr>
                    <a:xfrm>
                      <a:off x="0" y="0"/>
                      <a:ext cx="8351520" cy="3057741"/>
                    </a:xfrm>
                    <a:prstGeom prst="rect">
                      <a:avLst/>
                    </a:prstGeom>
                  </pic:spPr>
                </pic:pic>
              </a:graphicData>
            </a:graphic>
          </wp:inline>
        </w:drawing>
      </w:r>
    </w:p>
    <w:p w14:paraId="5BD8B91E" w14:textId="77777777" w:rsidR="00F36290" w:rsidRPr="00F67170" w:rsidRDefault="00F36290" w:rsidP="00F36290">
      <w:pPr>
        <w:spacing w:line="480" w:lineRule="auto"/>
        <w:rPr>
          <w:lang w:val="en-GB"/>
        </w:rPr>
      </w:pPr>
    </w:p>
    <w:p w14:paraId="2442AD6F" w14:textId="3930C44A"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Figure 4.</w:t>
      </w:r>
      <w:r w:rsidR="00F31AA6">
        <w:rPr>
          <w:rFonts w:ascii="Times New Roman" w:hAnsi="Times New Roman" w:cs="Times New Roman"/>
          <w:sz w:val="24"/>
          <w:szCs w:val="24"/>
          <w:lang w:val="en-GB"/>
        </w:rPr>
        <w:t>2</w:t>
      </w:r>
      <w:r w:rsidRPr="00F67170">
        <w:rPr>
          <w:rFonts w:ascii="Times New Roman" w:hAnsi="Times New Roman" w:cs="Times New Roman"/>
          <w:sz w:val="24"/>
          <w:szCs w:val="24"/>
          <w:lang w:val="en-GB"/>
        </w:rPr>
        <w:t>. Comparison of physical and nutritious characteristics between food fruits and non-food fruits (mean ± SE)</w:t>
      </w:r>
    </w:p>
    <w:p w14:paraId="24723326" w14:textId="42F8DDDF" w:rsidR="00041A8D" w:rsidRPr="00F67170" w:rsidRDefault="00041A8D" w:rsidP="00041A8D">
      <w:pPr>
        <w:spacing w:line="480" w:lineRule="auto"/>
        <w:rPr>
          <w:sz w:val="22"/>
          <w:lang w:val="en-GB"/>
        </w:rPr>
      </w:pPr>
      <w:r w:rsidRPr="00F67170">
        <w:rPr>
          <w:lang w:val="en-GB"/>
        </w:rPr>
        <w:br w:type="column"/>
      </w:r>
      <w:r w:rsidRPr="00F67170">
        <w:rPr>
          <w:rFonts w:ascii="Times New Roman" w:hAnsi="Times New Roman"/>
          <w:sz w:val="24"/>
          <w:lang w:val="en-GB"/>
        </w:rPr>
        <w:lastRenderedPageBreak/>
        <w:t>Table 4.4. List of fruiting trees on the fruit census transect that were recorded in the same month as the feeding binturong was observed</w:t>
      </w:r>
    </w:p>
    <w:tbl>
      <w:tblPr>
        <w:tblW w:w="12191" w:type="dxa"/>
        <w:tblCellMar>
          <w:left w:w="99" w:type="dxa"/>
          <w:right w:w="99" w:type="dxa"/>
        </w:tblCellMar>
        <w:tblLook w:val="04A0" w:firstRow="1" w:lastRow="0" w:firstColumn="1" w:lastColumn="0" w:noHBand="0" w:noVBand="1"/>
      </w:tblPr>
      <w:tblGrid>
        <w:gridCol w:w="1418"/>
        <w:gridCol w:w="1701"/>
        <w:gridCol w:w="2197"/>
        <w:gridCol w:w="921"/>
        <w:gridCol w:w="1276"/>
        <w:gridCol w:w="1843"/>
        <w:gridCol w:w="1417"/>
        <w:gridCol w:w="1418"/>
      </w:tblGrid>
      <w:tr w:rsidR="00041A8D" w:rsidRPr="00F67170" w14:paraId="0EDE9381" w14:textId="77777777" w:rsidTr="00A933C7">
        <w:trPr>
          <w:trHeight w:val="900"/>
        </w:trPr>
        <w:tc>
          <w:tcPr>
            <w:tcW w:w="1418" w:type="dxa"/>
            <w:tcBorders>
              <w:top w:val="single" w:sz="4" w:space="0" w:color="auto"/>
              <w:left w:val="nil"/>
              <w:bottom w:val="single" w:sz="4" w:space="0" w:color="auto"/>
              <w:right w:val="nil"/>
            </w:tcBorders>
            <w:shd w:val="clear" w:color="auto" w:fill="auto"/>
            <w:noWrap/>
            <w:vAlign w:val="center"/>
            <w:hideMark/>
          </w:tcPr>
          <w:p w14:paraId="4C20EE3A" w14:textId="77777777" w:rsidR="00041A8D" w:rsidRPr="00F67170" w:rsidRDefault="00041A8D" w:rsidP="00111B9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census date</w:t>
            </w:r>
          </w:p>
        </w:tc>
        <w:tc>
          <w:tcPr>
            <w:tcW w:w="1701" w:type="dxa"/>
            <w:tcBorders>
              <w:top w:val="single" w:sz="4" w:space="0" w:color="auto"/>
              <w:left w:val="nil"/>
              <w:bottom w:val="single" w:sz="4" w:space="0" w:color="auto"/>
              <w:right w:val="nil"/>
            </w:tcBorders>
            <w:shd w:val="clear" w:color="auto" w:fill="auto"/>
            <w:noWrap/>
            <w:vAlign w:val="center"/>
            <w:hideMark/>
          </w:tcPr>
          <w:p w14:paraId="26601478" w14:textId="77777777" w:rsidR="00041A8D" w:rsidRPr="00F67170" w:rsidRDefault="00041A8D" w:rsidP="00111B9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census number</w:t>
            </w:r>
          </w:p>
        </w:tc>
        <w:tc>
          <w:tcPr>
            <w:tcW w:w="3118" w:type="dxa"/>
            <w:gridSpan w:val="2"/>
            <w:tcBorders>
              <w:top w:val="single" w:sz="4" w:space="0" w:color="auto"/>
              <w:left w:val="nil"/>
              <w:bottom w:val="single" w:sz="4" w:space="0" w:color="auto"/>
              <w:right w:val="nil"/>
            </w:tcBorders>
            <w:shd w:val="clear" w:color="auto" w:fill="auto"/>
            <w:noWrap/>
            <w:vAlign w:val="center"/>
            <w:hideMark/>
          </w:tcPr>
          <w:p w14:paraId="4EFDFA90" w14:textId="77777777" w:rsidR="00041A8D" w:rsidRPr="00F67170" w:rsidRDefault="00041A8D" w:rsidP="00111B9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species</w:t>
            </w:r>
          </w:p>
        </w:tc>
        <w:tc>
          <w:tcPr>
            <w:tcW w:w="1276" w:type="dxa"/>
            <w:tcBorders>
              <w:top w:val="single" w:sz="4" w:space="0" w:color="auto"/>
              <w:left w:val="nil"/>
              <w:bottom w:val="single" w:sz="4" w:space="0" w:color="auto"/>
              <w:right w:val="nil"/>
            </w:tcBorders>
            <w:shd w:val="clear" w:color="auto" w:fill="auto"/>
            <w:vAlign w:val="center"/>
            <w:hideMark/>
          </w:tcPr>
          <w:p w14:paraId="00823E48" w14:textId="77777777" w:rsidR="00041A8D" w:rsidRPr="00F67170" w:rsidRDefault="00041A8D" w:rsidP="00111B9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number of fruiting tree</w:t>
            </w:r>
          </w:p>
        </w:tc>
        <w:tc>
          <w:tcPr>
            <w:tcW w:w="1843" w:type="dxa"/>
            <w:tcBorders>
              <w:top w:val="single" w:sz="4" w:space="0" w:color="auto"/>
              <w:left w:val="nil"/>
              <w:bottom w:val="single" w:sz="4" w:space="0" w:color="auto"/>
              <w:right w:val="nil"/>
            </w:tcBorders>
            <w:shd w:val="clear" w:color="auto" w:fill="auto"/>
            <w:noWrap/>
            <w:vAlign w:val="center"/>
            <w:hideMark/>
          </w:tcPr>
          <w:p w14:paraId="1F9C0D13" w14:textId="77777777" w:rsidR="00041A8D" w:rsidRPr="00F67170" w:rsidRDefault="00041A8D" w:rsidP="00111B9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417" w:type="dxa"/>
            <w:tcBorders>
              <w:top w:val="single" w:sz="4" w:space="0" w:color="auto"/>
              <w:left w:val="nil"/>
              <w:bottom w:val="single" w:sz="4" w:space="0" w:color="auto"/>
              <w:right w:val="nil"/>
            </w:tcBorders>
            <w:shd w:val="clear" w:color="auto" w:fill="auto"/>
            <w:vAlign w:val="center"/>
            <w:hideMark/>
          </w:tcPr>
          <w:p w14:paraId="40AE5F3B" w14:textId="77777777" w:rsidR="00041A8D" w:rsidRPr="00F67170" w:rsidRDefault="00041A8D"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amount (g)</w:t>
            </w:r>
          </w:p>
        </w:tc>
        <w:tc>
          <w:tcPr>
            <w:tcW w:w="1418" w:type="dxa"/>
            <w:tcBorders>
              <w:top w:val="single" w:sz="4" w:space="0" w:color="auto"/>
              <w:left w:val="nil"/>
              <w:bottom w:val="single" w:sz="4" w:space="0" w:color="auto"/>
              <w:right w:val="nil"/>
            </w:tcBorders>
            <w:shd w:val="clear" w:color="auto" w:fill="auto"/>
            <w:vAlign w:val="center"/>
            <w:hideMark/>
          </w:tcPr>
          <w:p w14:paraId="7C882ACA" w14:textId="77777777" w:rsidR="00041A8D" w:rsidRPr="00F67170" w:rsidRDefault="00041A8D"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weight percent (%)</w:t>
            </w:r>
          </w:p>
        </w:tc>
      </w:tr>
      <w:tr w:rsidR="00571AAB" w:rsidRPr="00F67170" w14:paraId="433F09CB" w14:textId="77777777" w:rsidTr="00A933C7">
        <w:trPr>
          <w:trHeight w:val="344"/>
        </w:trPr>
        <w:tc>
          <w:tcPr>
            <w:tcW w:w="1418" w:type="dxa"/>
            <w:vMerge w:val="restart"/>
            <w:tcBorders>
              <w:left w:val="nil"/>
              <w:right w:val="nil"/>
            </w:tcBorders>
            <w:shd w:val="clear" w:color="auto" w:fill="auto"/>
            <w:noWrap/>
            <w:vAlign w:val="center"/>
          </w:tcPr>
          <w:p w14:paraId="14BA2A17" w14:textId="1195A94D" w:rsidR="00571AAB" w:rsidRPr="00F67170" w:rsidRDefault="00571AAB"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30-Jul-12</w:t>
            </w:r>
          </w:p>
        </w:tc>
        <w:tc>
          <w:tcPr>
            <w:tcW w:w="1701" w:type="dxa"/>
            <w:vMerge w:val="restart"/>
            <w:tcBorders>
              <w:left w:val="nil"/>
              <w:right w:val="nil"/>
            </w:tcBorders>
            <w:shd w:val="clear" w:color="auto" w:fill="auto"/>
            <w:noWrap/>
            <w:vAlign w:val="center"/>
          </w:tcPr>
          <w:p w14:paraId="44ED6E80" w14:textId="358CB76E" w:rsidR="00571AAB" w:rsidRPr="00F67170" w:rsidRDefault="00571AAB" w:rsidP="002E2D6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3118" w:type="dxa"/>
            <w:gridSpan w:val="2"/>
            <w:tcBorders>
              <w:left w:val="nil"/>
              <w:right w:val="nil"/>
            </w:tcBorders>
            <w:shd w:val="clear" w:color="auto" w:fill="auto"/>
            <w:noWrap/>
          </w:tcPr>
          <w:p w14:paraId="63B4FC8A" w14:textId="6F6C0705" w:rsidR="00571AAB" w:rsidRPr="00F67170" w:rsidRDefault="00571AAB" w:rsidP="003F3F98">
            <w:pPr>
              <w:widowControl/>
              <w:jc w:val="left"/>
              <w:rPr>
                <w:rFonts w:ascii="Times New Roman" w:eastAsia="ＭＳ Ｐゴシック" w:hAnsi="Times New Roman" w:cs="Times New Roman"/>
                <w:i/>
                <w:color w:val="000000"/>
                <w:kern w:val="0"/>
                <w:sz w:val="22"/>
                <w:szCs w:val="22"/>
                <w:lang w:val="en-GB"/>
              </w:rPr>
            </w:pPr>
            <w:r w:rsidRPr="00F67170">
              <w:rPr>
                <w:rFonts w:ascii="Times New Roman" w:hAnsi="Times New Roman" w:cs="Times New Roman"/>
                <w:i/>
                <w:sz w:val="22"/>
                <w:szCs w:val="22"/>
                <w:lang w:val="en-GB"/>
              </w:rPr>
              <w:t>Microcos fibrocarpa</w:t>
            </w:r>
          </w:p>
        </w:tc>
        <w:tc>
          <w:tcPr>
            <w:tcW w:w="1276" w:type="dxa"/>
            <w:tcBorders>
              <w:left w:val="nil"/>
              <w:right w:val="nil"/>
            </w:tcBorders>
            <w:shd w:val="clear" w:color="auto" w:fill="auto"/>
            <w:vAlign w:val="center"/>
          </w:tcPr>
          <w:p w14:paraId="31492462" w14:textId="47FDBC39" w:rsidR="00571AAB" w:rsidRPr="00F67170" w:rsidRDefault="00571AAB"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left w:val="nil"/>
              <w:right w:val="nil"/>
            </w:tcBorders>
            <w:shd w:val="clear" w:color="auto" w:fill="auto"/>
            <w:noWrap/>
            <w:vAlign w:val="center"/>
          </w:tcPr>
          <w:p w14:paraId="5E058CCE" w14:textId="26B2E975" w:rsidR="00571AAB" w:rsidRPr="00F67170" w:rsidRDefault="00571AAB" w:rsidP="002E2D6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left w:val="nil"/>
              <w:right w:val="nil"/>
            </w:tcBorders>
            <w:shd w:val="clear" w:color="auto" w:fill="auto"/>
            <w:vAlign w:val="center"/>
          </w:tcPr>
          <w:p w14:paraId="15F7A670" w14:textId="4F02AEB2"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1410.0</w:t>
            </w:r>
          </w:p>
        </w:tc>
        <w:tc>
          <w:tcPr>
            <w:tcW w:w="1418" w:type="dxa"/>
            <w:tcBorders>
              <w:left w:val="nil"/>
              <w:right w:val="nil"/>
            </w:tcBorders>
            <w:shd w:val="clear" w:color="auto" w:fill="auto"/>
            <w:vAlign w:val="center"/>
          </w:tcPr>
          <w:p w14:paraId="58B8C3DE" w14:textId="7EB066AB"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62.8</w:t>
            </w:r>
          </w:p>
        </w:tc>
      </w:tr>
      <w:tr w:rsidR="00571AAB" w:rsidRPr="00F67170" w14:paraId="52696233" w14:textId="77777777" w:rsidTr="00A933C7">
        <w:trPr>
          <w:trHeight w:val="344"/>
        </w:trPr>
        <w:tc>
          <w:tcPr>
            <w:tcW w:w="1418" w:type="dxa"/>
            <w:vMerge/>
            <w:tcBorders>
              <w:left w:val="nil"/>
              <w:right w:val="nil"/>
            </w:tcBorders>
            <w:shd w:val="clear" w:color="auto" w:fill="auto"/>
            <w:noWrap/>
            <w:vAlign w:val="center"/>
          </w:tcPr>
          <w:p w14:paraId="2431BA9F"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left w:val="nil"/>
              <w:right w:val="nil"/>
            </w:tcBorders>
            <w:shd w:val="clear" w:color="auto" w:fill="auto"/>
            <w:noWrap/>
            <w:vAlign w:val="center"/>
          </w:tcPr>
          <w:p w14:paraId="22D12275"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left w:val="nil"/>
              <w:right w:val="nil"/>
            </w:tcBorders>
            <w:shd w:val="clear" w:color="auto" w:fill="auto"/>
            <w:noWrap/>
          </w:tcPr>
          <w:p w14:paraId="4C239AED" w14:textId="1E564B78" w:rsidR="00571AAB" w:rsidRPr="00F67170" w:rsidRDefault="00571AAB" w:rsidP="003F3F98">
            <w:pPr>
              <w:widowControl/>
              <w:jc w:val="left"/>
              <w:rPr>
                <w:rFonts w:ascii="Times New Roman" w:eastAsia="ＭＳ Ｐゴシック" w:hAnsi="Times New Roman" w:cs="Times New Roman"/>
                <w:i/>
                <w:color w:val="000000"/>
                <w:kern w:val="0"/>
                <w:sz w:val="22"/>
                <w:szCs w:val="22"/>
                <w:lang w:val="en-GB"/>
              </w:rPr>
            </w:pPr>
            <w:r w:rsidRPr="00F67170">
              <w:rPr>
                <w:rFonts w:ascii="Times New Roman" w:hAnsi="Times New Roman" w:cs="Times New Roman"/>
                <w:i/>
                <w:sz w:val="22"/>
                <w:szCs w:val="22"/>
                <w:lang w:val="en-GB"/>
              </w:rPr>
              <w:t>Leea aculeata</w:t>
            </w:r>
          </w:p>
        </w:tc>
        <w:tc>
          <w:tcPr>
            <w:tcW w:w="1276" w:type="dxa"/>
            <w:tcBorders>
              <w:left w:val="nil"/>
              <w:right w:val="nil"/>
            </w:tcBorders>
            <w:shd w:val="clear" w:color="auto" w:fill="auto"/>
            <w:vAlign w:val="center"/>
          </w:tcPr>
          <w:p w14:paraId="0CFB4753" w14:textId="14F72C09" w:rsidR="00571AAB" w:rsidRPr="00F67170" w:rsidRDefault="00571AAB"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left w:val="nil"/>
              <w:right w:val="nil"/>
            </w:tcBorders>
            <w:shd w:val="clear" w:color="auto" w:fill="auto"/>
            <w:noWrap/>
            <w:vAlign w:val="center"/>
          </w:tcPr>
          <w:p w14:paraId="1EEBEABC" w14:textId="2FD1CEFB" w:rsidR="00571AAB" w:rsidRPr="00F67170" w:rsidRDefault="00571AAB" w:rsidP="002E2D6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left w:val="nil"/>
              <w:right w:val="nil"/>
            </w:tcBorders>
            <w:shd w:val="clear" w:color="auto" w:fill="auto"/>
            <w:vAlign w:val="center"/>
          </w:tcPr>
          <w:p w14:paraId="5B98EEE2" w14:textId="34F4B503"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53.7</w:t>
            </w:r>
          </w:p>
        </w:tc>
        <w:tc>
          <w:tcPr>
            <w:tcW w:w="1418" w:type="dxa"/>
            <w:tcBorders>
              <w:left w:val="nil"/>
              <w:right w:val="nil"/>
            </w:tcBorders>
            <w:shd w:val="clear" w:color="auto" w:fill="auto"/>
            <w:vAlign w:val="center"/>
          </w:tcPr>
          <w:p w14:paraId="151143F9" w14:textId="25C5FA1E"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w:t>
            </w:r>
          </w:p>
        </w:tc>
      </w:tr>
      <w:tr w:rsidR="00571AAB" w:rsidRPr="00F67170" w14:paraId="7266D281" w14:textId="77777777" w:rsidTr="00A933C7">
        <w:trPr>
          <w:trHeight w:val="344"/>
        </w:trPr>
        <w:tc>
          <w:tcPr>
            <w:tcW w:w="1418" w:type="dxa"/>
            <w:vMerge/>
            <w:tcBorders>
              <w:left w:val="nil"/>
              <w:right w:val="nil"/>
            </w:tcBorders>
            <w:shd w:val="clear" w:color="auto" w:fill="auto"/>
            <w:noWrap/>
            <w:vAlign w:val="center"/>
          </w:tcPr>
          <w:p w14:paraId="70566EDC"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left w:val="nil"/>
              <w:right w:val="nil"/>
            </w:tcBorders>
            <w:shd w:val="clear" w:color="auto" w:fill="auto"/>
            <w:noWrap/>
            <w:vAlign w:val="center"/>
          </w:tcPr>
          <w:p w14:paraId="3EE7F146"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left w:val="nil"/>
              <w:right w:val="nil"/>
            </w:tcBorders>
            <w:shd w:val="clear" w:color="auto" w:fill="auto"/>
            <w:noWrap/>
            <w:vAlign w:val="center"/>
          </w:tcPr>
          <w:p w14:paraId="631FCDF0" w14:textId="057F92A4" w:rsidR="00571AAB" w:rsidRPr="00F67170" w:rsidRDefault="00571AAB" w:rsidP="00DD1635">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i/>
                <w:iCs/>
                <w:color w:val="000000"/>
                <w:kern w:val="0"/>
                <w:sz w:val="22"/>
                <w:szCs w:val="22"/>
                <w:lang w:val="en-GB"/>
              </w:rPr>
              <w:t>Ficus benjamina</w:t>
            </w:r>
          </w:p>
        </w:tc>
        <w:tc>
          <w:tcPr>
            <w:tcW w:w="1276" w:type="dxa"/>
            <w:tcBorders>
              <w:left w:val="nil"/>
              <w:right w:val="nil"/>
            </w:tcBorders>
            <w:shd w:val="clear" w:color="auto" w:fill="auto"/>
            <w:vAlign w:val="center"/>
          </w:tcPr>
          <w:p w14:paraId="562C6347" w14:textId="696100F3" w:rsidR="00571AAB" w:rsidRPr="00F67170" w:rsidRDefault="00571AAB"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843" w:type="dxa"/>
            <w:tcBorders>
              <w:left w:val="nil"/>
              <w:right w:val="nil"/>
            </w:tcBorders>
            <w:shd w:val="clear" w:color="auto" w:fill="auto"/>
            <w:noWrap/>
            <w:vAlign w:val="center"/>
          </w:tcPr>
          <w:p w14:paraId="7FE974A1" w14:textId="08C88643" w:rsidR="00571AAB" w:rsidRPr="00F67170" w:rsidRDefault="00571AAB" w:rsidP="002E2D6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417" w:type="dxa"/>
            <w:tcBorders>
              <w:left w:val="nil"/>
              <w:right w:val="nil"/>
            </w:tcBorders>
            <w:shd w:val="clear" w:color="auto" w:fill="auto"/>
            <w:vAlign w:val="center"/>
          </w:tcPr>
          <w:p w14:paraId="3A2C3C86" w14:textId="2AD0FF78"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749.2</w:t>
            </w:r>
          </w:p>
        </w:tc>
        <w:tc>
          <w:tcPr>
            <w:tcW w:w="1418" w:type="dxa"/>
            <w:tcBorders>
              <w:left w:val="nil"/>
              <w:right w:val="nil"/>
            </w:tcBorders>
            <w:shd w:val="clear" w:color="auto" w:fill="auto"/>
            <w:vAlign w:val="center"/>
          </w:tcPr>
          <w:p w14:paraId="4E1ABA38" w14:textId="7F793173"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33.3</w:t>
            </w:r>
          </w:p>
        </w:tc>
      </w:tr>
      <w:tr w:rsidR="00571AAB" w:rsidRPr="00F67170" w14:paraId="4F552EDF" w14:textId="77777777" w:rsidTr="00A933C7">
        <w:trPr>
          <w:trHeight w:val="344"/>
        </w:trPr>
        <w:tc>
          <w:tcPr>
            <w:tcW w:w="1418" w:type="dxa"/>
            <w:vMerge/>
            <w:tcBorders>
              <w:left w:val="nil"/>
              <w:right w:val="nil"/>
            </w:tcBorders>
            <w:shd w:val="clear" w:color="auto" w:fill="auto"/>
            <w:noWrap/>
            <w:vAlign w:val="center"/>
          </w:tcPr>
          <w:p w14:paraId="47187BFA"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left w:val="nil"/>
              <w:right w:val="nil"/>
            </w:tcBorders>
            <w:shd w:val="clear" w:color="auto" w:fill="auto"/>
            <w:noWrap/>
            <w:vAlign w:val="center"/>
          </w:tcPr>
          <w:p w14:paraId="11590EB9" w14:textId="77777777" w:rsidR="00571AAB" w:rsidRPr="00F67170" w:rsidRDefault="00571AAB"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left w:val="nil"/>
              <w:right w:val="nil"/>
            </w:tcBorders>
            <w:shd w:val="clear" w:color="auto" w:fill="auto"/>
            <w:noWrap/>
            <w:vAlign w:val="center"/>
          </w:tcPr>
          <w:p w14:paraId="20968E13" w14:textId="56B1FCF6" w:rsidR="00571AAB" w:rsidRPr="00F67170" w:rsidRDefault="00571AAB" w:rsidP="00DD1635">
            <w:pPr>
              <w:widowControl/>
              <w:jc w:val="left"/>
              <w:rPr>
                <w:rFonts w:ascii="Times New Roman" w:eastAsia="ＭＳ Ｐゴシック" w:hAnsi="Times New Roman" w:cs="Times New Roman"/>
                <w:i/>
                <w:iCs/>
                <w:color w:val="000000"/>
                <w:kern w:val="0"/>
                <w:sz w:val="22"/>
                <w:szCs w:val="22"/>
                <w:lang w:val="en-GB"/>
              </w:rPr>
            </w:pPr>
            <w:r w:rsidRPr="00F67170">
              <w:rPr>
                <w:rFonts w:ascii="Times New Roman" w:eastAsia="ＭＳ Ｐゴシック" w:hAnsi="Times New Roman" w:cs="Times New Roman"/>
                <w:i/>
                <w:iCs/>
                <w:color w:val="000000"/>
                <w:kern w:val="0"/>
                <w:sz w:val="22"/>
                <w:lang w:val="en-GB"/>
              </w:rPr>
              <w:t>Ixora grandifolia</w:t>
            </w:r>
          </w:p>
        </w:tc>
        <w:tc>
          <w:tcPr>
            <w:tcW w:w="1276" w:type="dxa"/>
            <w:tcBorders>
              <w:left w:val="nil"/>
              <w:right w:val="nil"/>
            </w:tcBorders>
            <w:shd w:val="clear" w:color="auto" w:fill="auto"/>
            <w:vAlign w:val="center"/>
          </w:tcPr>
          <w:p w14:paraId="4AD53197" w14:textId="05425DF6" w:rsidR="00571AAB" w:rsidRPr="00F67170" w:rsidRDefault="00571AAB"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left w:val="nil"/>
              <w:right w:val="nil"/>
            </w:tcBorders>
            <w:shd w:val="clear" w:color="auto" w:fill="auto"/>
            <w:noWrap/>
            <w:vAlign w:val="center"/>
          </w:tcPr>
          <w:p w14:paraId="6FDC3AA8" w14:textId="58361D74" w:rsidR="00571AAB" w:rsidRPr="00F67170" w:rsidRDefault="00571AAB" w:rsidP="002E2D6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left w:val="nil"/>
              <w:right w:val="nil"/>
            </w:tcBorders>
            <w:shd w:val="clear" w:color="auto" w:fill="auto"/>
            <w:vAlign w:val="center"/>
          </w:tcPr>
          <w:p w14:paraId="6EC31FD6" w14:textId="5E1B4BC1"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33.8</w:t>
            </w:r>
          </w:p>
        </w:tc>
        <w:tc>
          <w:tcPr>
            <w:tcW w:w="1418" w:type="dxa"/>
            <w:tcBorders>
              <w:left w:val="nil"/>
              <w:right w:val="nil"/>
            </w:tcBorders>
            <w:shd w:val="clear" w:color="auto" w:fill="auto"/>
            <w:vAlign w:val="center"/>
          </w:tcPr>
          <w:p w14:paraId="4EA948A8" w14:textId="676AF652" w:rsidR="00571AAB" w:rsidRPr="00F67170" w:rsidRDefault="00571AAB"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r>
      <w:tr w:rsidR="003F3F98" w:rsidRPr="00F67170" w14:paraId="0F5CAD77" w14:textId="77777777" w:rsidTr="00A933C7">
        <w:trPr>
          <w:trHeight w:val="300"/>
        </w:trPr>
        <w:tc>
          <w:tcPr>
            <w:tcW w:w="1418" w:type="dxa"/>
            <w:tcBorders>
              <w:top w:val="dotted" w:sz="4" w:space="0" w:color="auto"/>
              <w:left w:val="nil"/>
              <w:bottom w:val="dotted" w:sz="4" w:space="0" w:color="auto"/>
              <w:right w:val="nil"/>
            </w:tcBorders>
            <w:shd w:val="clear" w:color="auto" w:fill="auto"/>
            <w:noWrap/>
            <w:vAlign w:val="center"/>
            <w:hideMark/>
          </w:tcPr>
          <w:p w14:paraId="0BCD62C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21-Jan-13</w:t>
            </w:r>
          </w:p>
        </w:tc>
        <w:tc>
          <w:tcPr>
            <w:tcW w:w="1701" w:type="dxa"/>
            <w:tcBorders>
              <w:top w:val="dotted" w:sz="4" w:space="0" w:color="auto"/>
              <w:left w:val="nil"/>
              <w:bottom w:val="dotted" w:sz="4" w:space="0" w:color="auto"/>
              <w:right w:val="nil"/>
            </w:tcBorders>
            <w:shd w:val="clear" w:color="auto" w:fill="auto"/>
            <w:noWrap/>
            <w:vAlign w:val="center"/>
            <w:hideMark/>
          </w:tcPr>
          <w:p w14:paraId="61524401" w14:textId="044900DE"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3118" w:type="dxa"/>
            <w:gridSpan w:val="2"/>
            <w:tcBorders>
              <w:top w:val="dotted" w:sz="4" w:space="0" w:color="auto"/>
              <w:left w:val="nil"/>
              <w:bottom w:val="dotted" w:sz="4" w:space="0" w:color="auto"/>
              <w:right w:val="nil"/>
            </w:tcBorders>
            <w:shd w:val="clear" w:color="auto" w:fill="auto"/>
            <w:noWrap/>
            <w:vAlign w:val="center"/>
            <w:hideMark/>
          </w:tcPr>
          <w:p w14:paraId="2C07B58D"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1276" w:type="dxa"/>
            <w:tcBorders>
              <w:top w:val="dotted" w:sz="4" w:space="0" w:color="auto"/>
              <w:left w:val="nil"/>
              <w:bottom w:val="dotted" w:sz="4" w:space="0" w:color="auto"/>
              <w:right w:val="nil"/>
            </w:tcBorders>
            <w:shd w:val="clear" w:color="auto" w:fill="auto"/>
            <w:noWrap/>
            <w:vAlign w:val="center"/>
            <w:hideMark/>
          </w:tcPr>
          <w:p w14:paraId="3ECCBE3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dotted" w:sz="4" w:space="0" w:color="auto"/>
              <w:right w:val="nil"/>
            </w:tcBorders>
            <w:shd w:val="clear" w:color="auto" w:fill="auto"/>
            <w:noWrap/>
            <w:vAlign w:val="center"/>
            <w:hideMark/>
          </w:tcPr>
          <w:p w14:paraId="4FAADFBC"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dotted" w:sz="4" w:space="0" w:color="auto"/>
              <w:left w:val="nil"/>
              <w:bottom w:val="dotted" w:sz="4" w:space="0" w:color="auto"/>
              <w:right w:val="nil"/>
            </w:tcBorders>
            <w:shd w:val="clear" w:color="auto" w:fill="auto"/>
            <w:noWrap/>
            <w:vAlign w:val="center"/>
            <w:hideMark/>
          </w:tcPr>
          <w:p w14:paraId="69560443"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21.3</w:t>
            </w:r>
          </w:p>
        </w:tc>
        <w:tc>
          <w:tcPr>
            <w:tcW w:w="1418" w:type="dxa"/>
            <w:tcBorders>
              <w:top w:val="dotted" w:sz="4" w:space="0" w:color="auto"/>
              <w:left w:val="nil"/>
              <w:bottom w:val="dotted" w:sz="4" w:space="0" w:color="auto"/>
              <w:right w:val="nil"/>
            </w:tcBorders>
            <w:shd w:val="clear" w:color="auto" w:fill="auto"/>
            <w:noWrap/>
            <w:vAlign w:val="center"/>
            <w:hideMark/>
          </w:tcPr>
          <w:p w14:paraId="23EE7DCB"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100.0</w:t>
            </w:r>
          </w:p>
        </w:tc>
      </w:tr>
      <w:tr w:rsidR="003F3F98" w:rsidRPr="00F67170" w14:paraId="4A242F9B" w14:textId="77777777" w:rsidTr="00A933C7">
        <w:trPr>
          <w:trHeight w:val="300"/>
        </w:trPr>
        <w:tc>
          <w:tcPr>
            <w:tcW w:w="1418" w:type="dxa"/>
            <w:tcBorders>
              <w:top w:val="dotted" w:sz="4" w:space="0" w:color="auto"/>
              <w:left w:val="nil"/>
              <w:bottom w:val="dotted" w:sz="4" w:space="0" w:color="auto"/>
              <w:right w:val="nil"/>
            </w:tcBorders>
            <w:shd w:val="clear" w:color="auto" w:fill="auto"/>
            <w:noWrap/>
            <w:vAlign w:val="center"/>
            <w:hideMark/>
          </w:tcPr>
          <w:p w14:paraId="7177641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15-Feb-13</w:t>
            </w:r>
          </w:p>
        </w:tc>
        <w:tc>
          <w:tcPr>
            <w:tcW w:w="1701" w:type="dxa"/>
            <w:tcBorders>
              <w:top w:val="dotted" w:sz="4" w:space="0" w:color="auto"/>
              <w:left w:val="nil"/>
              <w:bottom w:val="dotted" w:sz="4" w:space="0" w:color="auto"/>
              <w:right w:val="nil"/>
            </w:tcBorders>
            <w:shd w:val="clear" w:color="auto" w:fill="auto"/>
            <w:noWrap/>
            <w:vAlign w:val="center"/>
            <w:hideMark/>
          </w:tcPr>
          <w:p w14:paraId="0C482A4A" w14:textId="1055D042"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3118" w:type="dxa"/>
            <w:gridSpan w:val="2"/>
            <w:tcBorders>
              <w:top w:val="dotted" w:sz="4" w:space="0" w:color="auto"/>
              <w:left w:val="nil"/>
              <w:bottom w:val="dotted" w:sz="4" w:space="0" w:color="auto"/>
              <w:right w:val="nil"/>
            </w:tcBorders>
            <w:shd w:val="clear" w:color="auto" w:fill="auto"/>
            <w:noWrap/>
            <w:vAlign w:val="center"/>
            <w:hideMark/>
          </w:tcPr>
          <w:p w14:paraId="478B21A3"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Artaborys</w:t>
            </w:r>
            <w:r w:rsidRPr="00F67170">
              <w:rPr>
                <w:rFonts w:ascii="Times New Roman" w:eastAsia="ＭＳ Ｐゴシック" w:hAnsi="Times New Roman" w:cs="Times New Roman"/>
                <w:color w:val="000000"/>
                <w:kern w:val="0"/>
                <w:sz w:val="22"/>
                <w:lang w:val="en-GB"/>
              </w:rPr>
              <w:t xml:space="preserve"> sp.</w:t>
            </w:r>
          </w:p>
        </w:tc>
        <w:tc>
          <w:tcPr>
            <w:tcW w:w="1276" w:type="dxa"/>
            <w:tcBorders>
              <w:top w:val="dotted" w:sz="4" w:space="0" w:color="auto"/>
              <w:left w:val="nil"/>
              <w:bottom w:val="dotted" w:sz="4" w:space="0" w:color="auto"/>
              <w:right w:val="nil"/>
            </w:tcBorders>
            <w:shd w:val="clear" w:color="auto" w:fill="auto"/>
            <w:noWrap/>
            <w:vAlign w:val="center"/>
            <w:hideMark/>
          </w:tcPr>
          <w:p w14:paraId="3F96525E"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dotted" w:sz="4" w:space="0" w:color="auto"/>
              <w:right w:val="nil"/>
            </w:tcBorders>
            <w:shd w:val="clear" w:color="auto" w:fill="auto"/>
            <w:noWrap/>
            <w:vAlign w:val="center"/>
            <w:hideMark/>
          </w:tcPr>
          <w:p w14:paraId="04E2A60F"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dotted" w:sz="4" w:space="0" w:color="auto"/>
              <w:left w:val="nil"/>
              <w:bottom w:val="dotted" w:sz="4" w:space="0" w:color="auto"/>
              <w:right w:val="nil"/>
            </w:tcBorders>
            <w:shd w:val="clear" w:color="auto" w:fill="auto"/>
            <w:noWrap/>
            <w:vAlign w:val="center"/>
            <w:hideMark/>
          </w:tcPr>
          <w:p w14:paraId="060952FD"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89.1</w:t>
            </w:r>
          </w:p>
        </w:tc>
        <w:tc>
          <w:tcPr>
            <w:tcW w:w="1418" w:type="dxa"/>
            <w:tcBorders>
              <w:top w:val="dotted" w:sz="4" w:space="0" w:color="auto"/>
              <w:left w:val="nil"/>
              <w:bottom w:val="dotted" w:sz="4" w:space="0" w:color="auto"/>
              <w:right w:val="nil"/>
            </w:tcBorders>
            <w:shd w:val="clear" w:color="auto" w:fill="auto"/>
            <w:noWrap/>
            <w:vAlign w:val="center"/>
            <w:hideMark/>
          </w:tcPr>
          <w:p w14:paraId="2EC1569A"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100.0</w:t>
            </w:r>
          </w:p>
        </w:tc>
      </w:tr>
      <w:tr w:rsidR="003F3F98" w:rsidRPr="00F67170" w14:paraId="7E1EAD85" w14:textId="77777777" w:rsidTr="00A933C7">
        <w:trPr>
          <w:trHeight w:val="300"/>
        </w:trPr>
        <w:tc>
          <w:tcPr>
            <w:tcW w:w="1418" w:type="dxa"/>
            <w:vMerge w:val="restart"/>
            <w:tcBorders>
              <w:top w:val="dotted" w:sz="4" w:space="0" w:color="auto"/>
              <w:left w:val="nil"/>
              <w:right w:val="nil"/>
            </w:tcBorders>
            <w:shd w:val="clear" w:color="auto" w:fill="auto"/>
            <w:noWrap/>
            <w:vAlign w:val="center"/>
            <w:hideMark/>
          </w:tcPr>
          <w:p w14:paraId="69432918"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12-Mar-13</w:t>
            </w:r>
          </w:p>
        </w:tc>
        <w:tc>
          <w:tcPr>
            <w:tcW w:w="1701" w:type="dxa"/>
            <w:vMerge w:val="restart"/>
            <w:tcBorders>
              <w:top w:val="dotted" w:sz="4" w:space="0" w:color="auto"/>
              <w:left w:val="nil"/>
              <w:bottom w:val="single" w:sz="4" w:space="0" w:color="000000"/>
              <w:right w:val="nil"/>
            </w:tcBorders>
            <w:shd w:val="clear" w:color="auto" w:fill="auto"/>
            <w:noWrap/>
            <w:vAlign w:val="center"/>
            <w:hideMark/>
          </w:tcPr>
          <w:p w14:paraId="508C6B1D" w14:textId="29882C01"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c>
          <w:tcPr>
            <w:tcW w:w="3118" w:type="dxa"/>
            <w:gridSpan w:val="2"/>
            <w:tcBorders>
              <w:top w:val="dotted" w:sz="4" w:space="0" w:color="auto"/>
              <w:left w:val="nil"/>
              <w:bottom w:val="nil"/>
              <w:right w:val="nil"/>
            </w:tcBorders>
            <w:shd w:val="clear" w:color="auto" w:fill="auto"/>
            <w:noWrap/>
            <w:vAlign w:val="center"/>
            <w:hideMark/>
          </w:tcPr>
          <w:p w14:paraId="35F618DE"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heteropleura</w:t>
            </w:r>
          </w:p>
        </w:tc>
        <w:tc>
          <w:tcPr>
            <w:tcW w:w="1276" w:type="dxa"/>
            <w:tcBorders>
              <w:top w:val="dotted" w:sz="4" w:space="0" w:color="auto"/>
              <w:left w:val="nil"/>
              <w:bottom w:val="nil"/>
              <w:right w:val="nil"/>
            </w:tcBorders>
            <w:shd w:val="clear" w:color="auto" w:fill="auto"/>
            <w:noWrap/>
            <w:vAlign w:val="center"/>
            <w:hideMark/>
          </w:tcPr>
          <w:p w14:paraId="3D24D49D"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nil"/>
              <w:right w:val="nil"/>
            </w:tcBorders>
            <w:shd w:val="clear" w:color="auto" w:fill="auto"/>
            <w:noWrap/>
            <w:vAlign w:val="center"/>
            <w:hideMark/>
          </w:tcPr>
          <w:p w14:paraId="48FD6E5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417" w:type="dxa"/>
            <w:tcBorders>
              <w:top w:val="dotted" w:sz="4" w:space="0" w:color="auto"/>
              <w:left w:val="nil"/>
              <w:bottom w:val="nil"/>
              <w:right w:val="nil"/>
            </w:tcBorders>
            <w:shd w:val="clear" w:color="auto" w:fill="auto"/>
            <w:noWrap/>
            <w:vAlign w:val="center"/>
            <w:hideMark/>
          </w:tcPr>
          <w:p w14:paraId="3D7DE6C1"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130.0</w:t>
            </w:r>
          </w:p>
        </w:tc>
        <w:tc>
          <w:tcPr>
            <w:tcW w:w="1418" w:type="dxa"/>
            <w:tcBorders>
              <w:top w:val="dotted" w:sz="4" w:space="0" w:color="auto"/>
              <w:left w:val="nil"/>
              <w:bottom w:val="nil"/>
              <w:right w:val="nil"/>
            </w:tcBorders>
            <w:shd w:val="clear" w:color="auto" w:fill="auto"/>
            <w:noWrap/>
            <w:vAlign w:val="center"/>
            <w:hideMark/>
          </w:tcPr>
          <w:p w14:paraId="220A3EF9"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w:t>
            </w:r>
          </w:p>
        </w:tc>
      </w:tr>
      <w:tr w:rsidR="003F3F98" w:rsidRPr="00F67170" w14:paraId="609190C3" w14:textId="77777777" w:rsidTr="00A933C7">
        <w:trPr>
          <w:trHeight w:val="300"/>
        </w:trPr>
        <w:tc>
          <w:tcPr>
            <w:tcW w:w="1418" w:type="dxa"/>
            <w:vMerge/>
            <w:tcBorders>
              <w:left w:val="nil"/>
              <w:right w:val="nil"/>
            </w:tcBorders>
            <w:shd w:val="clear" w:color="auto" w:fill="auto"/>
            <w:noWrap/>
            <w:vAlign w:val="center"/>
            <w:hideMark/>
          </w:tcPr>
          <w:p w14:paraId="79F3CA1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single" w:sz="4" w:space="0" w:color="000000"/>
              <w:right w:val="nil"/>
            </w:tcBorders>
            <w:vAlign w:val="center"/>
            <w:hideMark/>
          </w:tcPr>
          <w:p w14:paraId="189BC6AB"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nil"/>
              <w:right w:val="nil"/>
            </w:tcBorders>
            <w:shd w:val="clear" w:color="auto" w:fill="auto"/>
            <w:noWrap/>
            <w:vAlign w:val="center"/>
            <w:hideMark/>
          </w:tcPr>
          <w:p w14:paraId="2B215588"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276" w:type="dxa"/>
            <w:tcBorders>
              <w:top w:val="nil"/>
              <w:left w:val="nil"/>
              <w:bottom w:val="nil"/>
              <w:right w:val="nil"/>
            </w:tcBorders>
            <w:shd w:val="clear" w:color="auto" w:fill="auto"/>
            <w:noWrap/>
            <w:vAlign w:val="center"/>
            <w:hideMark/>
          </w:tcPr>
          <w:p w14:paraId="38DAF9DB"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nil"/>
              <w:right w:val="nil"/>
            </w:tcBorders>
            <w:shd w:val="clear" w:color="auto" w:fill="auto"/>
            <w:noWrap/>
            <w:vAlign w:val="center"/>
            <w:hideMark/>
          </w:tcPr>
          <w:p w14:paraId="43B009EB"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417" w:type="dxa"/>
            <w:tcBorders>
              <w:top w:val="nil"/>
              <w:left w:val="nil"/>
              <w:bottom w:val="nil"/>
              <w:right w:val="nil"/>
            </w:tcBorders>
            <w:shd w:val="clear" w:color="auto" w:fill="auto"/>
            <w:noWrap/>
            <w:vAlign w:val="center"/>
            <w:hideMark/>
          </w:tcPr>
          <w:p w14:paraId="53796186"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1850.0</w:t>
            </w:r>
          </w:p>
        </w:tc>
        <w:tc>
          <w:tcPr>
            <w:tcW w:w="1418" w:type="dxa"/>
            <w:tcBorders>
              <w:top w:val="nil"/>
              <w:left w:val="nil"/>
              <w:bottom w:val="nil"/>
              <w:right w:val="nil"/>
            </w:tcBorders>
            <w:shd w:val="clear" w:color="auto" w:fill="auto"/>
            <w:noWrap/>
            <w:vAlign w:val="center"/>
            <w:hideMark/>
          </w:tcPr>
          <w:p w14:paraId="729F33C2"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44.7</w:t>
            </w:r>
          </w:p>
        </w:tc>
      </w:tr>
      <w:tr w:rsidR="003F3F98" w:rsidRPr="00F67170" w14:paraId="36374048" w14:textId="77777777" w:rsidTr="00A933C7">
        <w:trPr>
          <w:trHeight w:val="300"/>
        </w:trPr>
        <w:tc>
          <w:tcPr>
            <w:tcW w:w="1418" w:type="dxa"/>
            <w:vMerge/>
            <w:tcBorders>
              <w:left w:val="nil"/>
              <w:right w:val="nil"/>
            </w:tcBorders>
            <w:shd w:val="clear" w:color="auto" w:fill="auto"/>
            <w:noWrap/>
            <w:vAlign w:val="center"/>
            <w:hideMark/>
          </w:tcPr>
          <w:p w14:paraId="4B6B6946"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single" w:sz="4" w:space="0" w:color="000000"/>
              <w:right w:val="nil"/>
            </w:tcBorders>
            <w:vAlign w:val="center"/>
            <w:hideMark/>
          </w:tcPr>
          <w:p w14:paraId="72B2738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nil"/>
              <w:right w:val="nil"/>
            </w:tcBorders>
            <w:shd w:val="clear" w:color="auto" w:fill="auto"/>
            <w:noWrap/>
            <w:vAlign w:val="center"/>
            <w:hideMark/>
          </w:tcPr>
          <w:p w14:paraId="4305E3DF"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kerkhovenii</w:t>
            </w:r>
          </w:p>
        </w:tc>
        <w:tc>
          <w:tcPr>
            <w:tcW w:w="1276" w:type="dxa"/>
            <w:tcBorders>
              <w:top w:val="nil"/>
              <w:left w:val="nil"/>
              <w:bottom w:val="nil"/>
              <w:right w:val="nil"/>
            </w:tcBorders>
            <w:shd w:val="clear" w:color="auto" w:fill="auto"/>
            <w:noWrap/>
            <w:vAlign w:val="center"/>
            <w:hideMark/>
          </w:tcPr>
          <w:p w14:paraId="5403AAEB"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nil"/>
              <w:right w:val="nil"/>
            </w:tcBorders>
            <w:shd w:val="clear" w:color="auto" w:fill="auto"/>
            <w:noWrap/>
            <w:vAlign w:val="center"/>
            <w:hideMark/>
          </w:tcPr>
          <w:p w14:paraId="2BC0C919"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417" w:type="dxa"/>
            <w:tcBorders>
              <w:top w:val="nil"/>
              <w:left w:val="nil"/>
              <w:bottom w:val="nil"/>
              <w:right w:val="nil"/>
            </w:tcBorders>
            <w:shd w:val="clear" w:color="auto" w:fill="auto"/>
            <w:noWrap/>
            <w:vAlign w:val="center"/>
            <w:hideMark/>
          </w:tcPr>
          <w:p w14:paraId="1DEF81C0"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2071.9</w:t>
            </w:r>
          </w:p>
        </w:tc>
        <w:tc>
          <w:tcPr>
            <w:tcW w:w="1418" w:type="dxa"/>
            <w:tcBorders>
              <w:top w:val="nil"/>
              <w:left w:val="nil"/>
              <w:bottom w:val="nil"/>
              <w:right w:val="nil"/>
            </w:tcBorders>
            <w:shd w:val="clear" w:color="auto" w:fill="auto"/>
            <w:noWrap/>
            <w:vAlign w:val="center"/>
            <w:hideMark/>
          </w:tcPr>
          <w:p w14:paraId="08516909"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50.0</w:t>
            </w:r>
          </w:p>
        </w:tc>
      </w:tr>
      <w:tr w:rsidR="003F3F98" w:rsidRPr="00F67170" w14:paraId="39EAF5C5" w14:textId="77777777" w:rsidTr="00A933C7">
        <w:trPr>
          <w:trHeight w:val="300"/>
        </w:trPr>
        <w:tc>
          <w:tcPr>
            <w:tcW w:w="1418" w:type="dxa"/>
            <w:vMerge/>
            <w:tcBorders>
              <w:left w:val="nil"/>
              <w:bottom w:val="dotted" w:sz="4" w:space="0" w:color="auto"/>
              <w:right w:val="nil"/>
            </w:tcBorders>
            <w:shd w:val="clear" w:color="auto" w:fill="auto"/>
            <w:noWrap/>
            <w:vAlign w:val="center"/>
            <w:hideMark/>
          </w:tcPr>
          <w:p w14:paraId="00A9E4F9"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dotted" w:sz="4" w:space="0" w:color="auto"/>
              <w:right w:val="nil"/>
            </w:tcBorders>
            <w:vAlign w:val="center"/>
            <w:hideMark/>
          </w:tcPr>
          <w:p w14:paraId="10C1DDA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dotted" w:sz="4" w:space="0" w:color="auto"/>
              <w:right w:val="nil"/>
            </w:tcBorders>
            <w:shd w:val="clear" w:color="auto" w:fill="auto"/>
            <w:noWrap/>
            <w:vAlign w:val="center"/>
            <w:hideMark/>
          </w:tcPr>
          <w:p w14:paraId="786033A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Artaborys</w:t>
            </w:r>
            <w:r w:rsidRPr="00F67170">
              <w:rPr>
                <w:rFonts w:ascii="Times New Roman" w:eastAsia="ＭＳ Ｐゴシック" w:hAnsi="Times New Roman" w:cs="Times New Roman"/>
                <w:color w:val="000000"/>
                <w:kern w:val="0"/>
                <w:sz w:val="22"/>
                <w:lang w:val="en-GB"/>
              </w:rPr>
              <w:t xml:space="preserve"> sp.</w:t>
            </w:r>
          </w:p>
        </w:tc>
        <w:tc>
          <w:tcPr>
            <w:tcW w:w="1276" w:type="dxa"/>
            <w:tcBorders>
              <w:top w:val="nil"/>
              <w:left w:val="nil"/>
              <w:bottom w:val="dotted" w:sz="4" w:space="0" w:color="auto"/>
              <w:right w:val="nil"/>
            </w:tcBorders>
            <w:shd w:val="clear" w:color="auto" w:fill="auto"/>
            <w:noWrap/>
            <w:vAlign w:val="center"/>
            <w:hideMark/>
          </w:tcPr>
          <w:p w14:paraId="1DAB05B8"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dotted" w:sz="4" w:space="0" w:color="auto"/>
              <w:right w:val="nil"/>
            </w:tcBorders>
            <w:shd w:val="clear" w:color="auto" w:fill="auto"/>
            <w:noWrap/>
            <w:vAlign w:val="center"/>
            <w:hideMark/>
          </w:tcPr>
          <w:p w14:paraId="450736F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bottom w:val="dotted" w:sz="4" w:space="0" w:color="auto"/>
              <w:right w:val="nil"/>
            </w:tcBorders>
            <w:shd w:val="clear" w:color="auto" w:fill="auto"/>
            <w:noWrap/>
            <w:vAlign w:val="center"/>
            <w:hideMark/>
          </w:tcPr>
          <w:p w14:paraId="40D37FE3"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89.1</w:t>
            </w:r>
          </w:p>
        </w:tc>
        <w:tc>
          <w:tcPr>
            <w:tcW w:w="1418" w:type="dxa"/>
            <w:tcBorders>
              <w:top w:val="nil"/>
              <w:left w:val="nil"/>
              <w:bottom w:val="dotted" w:sz="4" w:space="0" w:color="auto"/>
              <w:right w:val="nil"/>
            </w:tcBorders>
            <w:shd w:val="clear" w:color="auto" w:fill="auto"/>
            <w:noWrap/>
            <w:vAlign w:val="center"/>
            <w:hideMark/>
          </w:tcPr>
          <w:p w14:paraId="0CDDF41F"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w:t>
            </w:r>
          </w:p>
        </w:tc>
      </w:tr>
      <w:tr w:rsidR="003F3F98" w:rsidRPr="00F67170" w14:paraId="3C57EFA8" w14:textId="77777777" w:rsidTr="00A933C7">
        <w:trPr>
          <w:trHeight w:val="300"/>
        </w:trPr>
        <w:tc>
          <w:tcPr>
            <w:tcW w:w="1418" w:type="dxa"/>
            <w:vMerge w:val="restart"/>
            <w:tcBorders>
              <w:top w:val="dotted" w:sz="4" w:space="0" w:color="auto"/>
              <w:left w:val="nil"/>
              <w:right w:val="nil"/>
            </w:tcBorders>
            <w:shd w:val="clear" w:color="auto" w:fill="auto"/>
            <w:noWrap/>
            <w:vAlign w:val="center"/>
            <w:hideMark/>
          </w:tcPr>
          <w:p w14:paraId="05E35C5D"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14-Jun-13</w:t>
            </w:r>
          </w:p>
          <w:p w14:paraId="7E5B0E6F" w14:textId="77777777" w:rsidR="003F3F98" w:rsidRPr="00F67170" w:rsidRDefault="003F3F98" w:rsidP="003F3F98">
            <w:pPr>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701" w:type="dxa"/>
            <w:vMerge w:val="restart"/>
            <w:tcBorders>
              <w:top w:val="dotted" w:sz="4" w:space="0" w:color="auto"/>
              <w:left w:val="nil"/>
              <w:bottom w:val="single" w:sz="4" w:space="0" w:color="000000"/>
              <w:right w:val="nil"/>
            </w:tcBorders>
            <w:shd w:val="clear" w:color="auto" w:fill="auto"/>
            <w:noWrap/>
            <w:vAlign w:val="center"/>
            <w:hideMark/>
          </w:tcPr>
          <w:p w14:paraId="0645B070" w14:textId="54E3AC2F"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p>
        </w:tc>
        <w:tc>
          <w:tcPr>
            <w:tcW w:w="3118" w:type="dxa"/>
            <w:gridSpan w:val="2"/>
            <w:tcBorders>
              <w:top w:val="dotted" w:sz="4" w:space="0" w:color="auto"/>
              <w:left w:val="nil"/>
              <w:bottom w:val="nil"/>
              <w:right w:val="nil"/>
            </w:tcBorders>
            <w:shd w:val="clear" w:color="auto" w:fill="auto"/>
            <w:noWrap/>
            <w:vAlign w:val="center"/>
            <w:hideMark/>
          </w:tcPr>
          <w:p w14:paraId="3A8E72C2"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1276" w:type="dxa"/>
            <w:tcBorders>
              <w:top w:val="dotted" w:sz="4" w:space="0" w:color="auto"/>
              <w:left w:val="nil"/>
              <w:bottom w:val="nil"/>
              <w:right w:val="nil"/>
            </w:tcBorders>
            <w:shd w:val="clear" w:color="auto" w:fill="auto"/>
            <w:noWrap/>
            <w:vAlign w:val="center"/>
            <w:hideMark/>
          </w:tcPr>
          <w:p w14:paraId="05D54D8E"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nil"/>
              <w:right w:val="nil"/>
            </w:tcBorders>
            <w:shd w:val="clear" w:color="auto" w:fill="auto"/>
            <w:noWrap/>
            <w:vAlign w:val="center"/>
            <w:hideMark/>
          </w:tcPr>
          <w:p w14:paraId="630CE23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dotted" w:sz="4" w:space="0" w:color="auto"/>
              <w:left w:val="nil"/>
              <w:bottom w:val="nil"/>
              <w:right w:val="nil"/>
            </w:tcBorders>
            <w:shd w:val="clear" w:color="auto" w:fill="auto"/>
            <w:noWrap/>
            <w:vAlign w:val="center"/>
            <w:hideMark/>
          </w:tcPr>
          <w:p w14:paraId="004FBA45"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1418" w:type="dxa"/>
            <w:tcBorders>
              <w:top w:val="dotted" w:sz="4" w:space="0" w:color="auto"/>
              <w:left w:val="nil"/>
              <w:bottom w:val="nil"/>
              <w:right w:val="nil"/>
            </w:tcBorders>
            <w:shd w:val="clear" w:color="auto" w:fill="auto"/>
            <w:noWrap/>
            <w:vAlign w:val="center"/>
            <w:hideMark/>
          </w:tcPr>
          <w:p w14:paraId="0DA98B76"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79.4</w:t>
            </w:r>
          </w:p>
        </w:tc>
      </w:tr>
      <w:tr w:rsidR="003F3F98" w:rsidRPr="00F67170" w14:paraId="2C1C2633" w14:textId="77777777" w:rsidTr="00A933C7">
        <w:trPr>
          <w:trHeight w:val="300"/>
        </w:trPr>
        <w:tc>
          <w:tcPr>
            <w:tcW w:w="1418" w:type="dxa"/>
            <w:vMerge/>
            <w:tcBorders>
              <w:left w:val="nil"/>
              <w:right w:val="nil"/>
            </w:tcBorders>
            <w:shd w:val="clear" w:color="auto" w:fill="auto"/>
            <w:noWrap/>
            <w:vAlign w:val="center"/>
            <w:hideMark/>
          </w:tcPr>
          <w:p w14:paraId="1491D44F" w14:textId="77777777" w:rsidR="003F3F98" w:rsidRPr="00F67170" w:rsidRDefault="003F3F98" w:rsidP="003F3F98">
            <w:pPr>
              <w:jc w:val="left"/>
              <w:rPr>
                <w:rFonts w:ascii="Times New Roman" w:eastAsia="ＭＳ Ｐゴシック" w:hAnsi="Times New Roman" w:cs="Times New Roman"/>
                <w:color w:val="000000"/>
                <w:kern w:val="0"/>
                <w:sz w:val="22"/>
                <w:lang w:val="en-GB"/>
              </w:rPr>
            </w:pPr>
          </w:p>
        </w:tc>
        <w:tc>
          <w:tcPr>
            <w:tcW w:w="1701" w:type="dxa"/>
            <w:vMerge/>
            <w:tcBorders>
              <w:top w:val="nil"/>
              <w:left w:val="nil"/>
              <w:bottom w:val="single" w:sz="4" w:space="0" w:color="000000"/>
              <w:right w:val="nil"/>
            </w:tcBorders>
            <w:vAlign w:val="center"/>
            <w:hideMark/>
          </w:tcPr>
          <w:p w14:paraId="398AA34E"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nil"/>
              <w:right w:val="nil"/>
            </w:tcBorders>
            <w:shd w:val="clear" w:color="auto" w:fill="auto"/>
            <w:noWrap/>
            <w:vAlign w:val="center"/>
            <w:hideMark/>
          </w:tcPr>
          <w:p w14:paraId="16A7C18D"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Leea aculeata</w:t>
            </w:r>
          </w:p>
        </w:tc>
        <w:tc>
          <w:tcPr>
            <w:tcW w:w="1276" w:type="dxa"/>
            <w:tcBorders>
              <w:top w:val="nil"/>
              <w:left w:val="nil"/>
              <w:bottom w:val="nil"/>
              <w:right w:val="nil"/>
            </w:tcBorders>
            <w:shd w:val="clear" w:color="auto" w:fill="auto"/>
            <w:noWrap/>
            <w:vAlign w:val="center"/>
            <w:hideMark/>
          </w:tcPr>
          <w:p w14:paraId="3CB90C60"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nil"/>
              <w:right w:val="nil"/>
            </w:tcBorders>
            <w:shd w:val="clear" w:color="auto" w:fill="auto"/>
            <w:noWrap/>
            <w:vAlign w:val="center"/>
            <w:hideMark/>
          </w:tcPr>
          <w:p w14:paraId="221C83A9" w14:textId="600F15A1"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bottom w:val="nil"/>
              <w:right w:val="nil"/>
            </w:tcBorders>
            <w:shd w:val="clear" w:color="auto" w:fill="auto"/>
            <w:noWrap/>
            <w:vAlign w:val="center"/>
            <w:hideMark/>
          </w:tcPr>
          <w:p w14:paraId="3AF3BA7E"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33.0</w:t>
            </w:r>
          </w:p>
        </w:tc>
        <w:tc>
          <w:tcPr>
            <w:tcW w:w="1418" w:type="dxa"/>
            <w:tcBorders>
              <w:top w:val="nil"/>
              <w:left w:val="nil"/>
              <w:bottom w:val="nil"/>
              <w:right w:val="nil"/>
            </w:tcBorders>
            <w:shd w:val="clear" w:color="auto" w:fill="auto"/>
            <w:noWrap/>
            <w:vAlign w:val="center"/>
            <w:hideMark/>
          </w:tcPr>
          <w:p w14:paraId="33465448"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11.9</w:t>
            </w:r>
          </w:p>
        </w:tc>
      </w:tr>
      <w:tr w:rsidR="003F3F98" w:rsidRPr="00F67170" w14:paraId="6D7088A5" w14:textId="77777777" w:rsidTr="00A933C7">
        <w:trPr>
          <w:trHeight w:val="300"/>
        </w:trPr>
        <w:tc>
          <w:tcPr>
            <w:tcW w:w="1418" w:type="dxa"/>
            <w:vMerge/>
            <w:tcBorders>
              <w:left w:val="nil"/>
              <w:right w:val="nil"/>
            </w:tcBorders>
            <w:shd w:val="clear" w:color="auto" w:fill="auto"/>
            <w:noWrap/>
            <w:vAlign w:val="center"/>
            <w:hideMark/>
          </w:tcPr>
          <w:p w14:paraId="4EF23669" w14:textId="77777777" w:rsidR="003F3F98" w:rsidRPr="00F67170" w:rsidRDefault="003F3F98" w:rsidP="003F3F98">
            <w:pPr>
              <w:jc w:val="left"/>
              <w:rPr>
                <w:rFonts w:ascii="Times New Roman" w:eastAsia="ＭＳ Ｐゴシック" w:hAnsi="Times New Roman" w:cs="Times New Roman"/>
                <w:color w:val="000000"/>
                <w:kern w:val="0"/>
                <w:sz w:val="22"/>
                <w:lang w:val="en-GB"/>
              </w:rPr>
            </w:pPr>
          </w:p>
        </w:tc>
        <w:tc>
          <w:tcPr>
            <w:tcW w:w="1701" w:type="dxa"/>
            <w:vMerge/>
            <w:tcBorders>
              <w:top w:val="nil"/>
              <w:left w:val="nil"/>
              <w:bottom w:val="single" w:sz="4" w:space="0" w:color="000000"/>
              <w:right w:val="nil"/>
            </w:tcBorders>
            <w:vAlign w:val="center"/>
            <w:hideMark/>
          </w:tcPr>
          <w:p w14:paraId="3D1E49B7"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nil"/>
              <w:right w:val="nil"/>
            </w:tcBorders>
            <w:shd w:val="clear" w:color="auto" w:fill="auto"/>
            <w:noWrap/>
            <w:vAlign w:val="center"/>
            <w:hideMark/>
          </w:tcPr>
          <w:p w14:paraId="4DFEB6B7"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Baccaurea tetrandra</w:t>
            </w:r>
          </w:p>
        </w:tc>
        <w:tc>
          <w:tcPr>
            <w:tcW w:w="1276" w:type="dxa"/>
            <w:tcBorders>
              <w:top w:val="nil"/>
              <w:left w:val="nil"/>
              <w:bottom w:val="nil"/>
              <w:right w:val="nil"/>
            </w:tcBorders>
            <w:shd w:val="clear" w:color="auto" w:fill="auto"/>
            <w:noWrap/>
            <w:vAlign w:val="center"/>
            <w:hideMark/>
          </w:tcPr>
          <w:p w14:paraId="3FB45E07"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nil"/>
              <w:right w:val="nil"/>
            </w:tcBorders>
            <w:shd w:val="clear" w:color="auto" w:fill="auto"/>
            <w:noWrap/>
            <w:vAlign w:val="center"/>
            <w:hideMark/>
          </w:tcPr>
          <w:p w14:paraId="0587FA54"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bottom w:val="nil"/>
              <w:right w:val="nil"/>
            </w:tcBorders>
            <w:shd w:val="clear" w:color="auto" w:fill="auto"/>
            <w:noWrap/>
            <w:vAlign w:val="center"/>
            <w:hideMark/>
          </w:tcPr>
          <w:p w14:paraId="4C9B1C71"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17.2</w:t>
            </w:r>
          </w:p>
        </w:tc>
        <w:tc>
          <w:tcPr>
            <w:tcW w:w="1418" w:type="dxa"/>
            <w:tcBorders>
              <w:top w:val="nil"/>
              <w:left w:val="nil"/>
              <w:bottom w:val="nil"/>
              <w:right w:val="nil"/>
            </w:tcBorders>
            <w:shd w:val="clear" w:color="auto" w:fill="auto"/>
            <w:noWrap/>
            <w:vAlign w:val="center"/>
            <w:hideMark/>
          </w:tcPr>
          <w:p w14:paraId="759EF02B"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6.2</w:t>
            </w:r>
          </w:p>
        </w:tc>
      </w:tr>
      <w:tr w:rsidR="003F3F98" w:rsidRPr="00F67170" w14:paraId="65FF4300" w14:textId="77777777" w:rsidTr="00A933C7">
        <w:trPr>
          <w:trHeight w:val="300"/>
        </w:trPr>
        <w:tc>
          <w:tcPr>
            <w:tcW w:w="1418" w:type="dxa"/>
            <w:vMerge/>
            <w:tcBorders>
              <w:left w:val="nil"/>
              <w:bottom w:val="dotted" w:sz="4" w:space="0" w:color="auto"/>
              <w:right w:val="nil"/>
            </w:tcBorders>
            <w:shd w:val="clear" w:color="auto" w:fill="auto"/>
            <w:noWrap/>
            <w:vAlign w:val="center"/>
            <w:hideMark/>
          </w:tcPr>
          <w:p w14:paraId="113718DB"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bottom w:val="dotted" w:sz="4" w:space="0" w:color="auto"/>
              <w:right w:val="nil"/>
            </w:tcBorders>
            <w:vAlign w:val="center"/>
            <w:hideMark/>
          </w:tcPr>
          <w:p w14:paraId="09C1473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dotted" w:sz="4" w:space="0" w:color="auto"/>
              <w:right w:val="nil"/>
            </w:tcBorders>
            <w:shd w:val="clear" w:color="auto" w:fill="auto"/>
            <w:noWrap/>
            <w:vAlign w:val="center"/>
            <w:hideMark/>
          </w:tcPr>
          <w:p w14:paraId="56D6425A"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heteropleura</w:t>
            </w:r>
          </w:p>
        </w:tc>
        <w:tc>
          <w:tcPr>
            <w:tcW w:w="1276" w:type="dxa"/>
            <w:tcBorders>
              <w:top w:val="nil"/>
              <w:left w:val="nil"/>
              <w:bottom w:val="dotted" w:sz="4" w:space="0" w:color="auto"/>
              <w:right w:val="nil"/>
            </w:tcBorders>
            <w:shd w:val="clear" w:color="auto" w:fill="auto"/>
            <w:noWrap/>
            <w:vAlign w:val="center"/>
            <w:hideMark/>
          </w:tcPr>
          <w:p w14:paraId="74BC5F11"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dotted" w:sz="4" w:space="0" w:color="auto"/>
              <w:right w:val="nil"/>
            </w:tcBorders>
            <w:shd w:val="clear" w:color="auto" w:fill="auto"/>
            <w:noWrap/>
            <w:vAlign w:val="center"/>
            <w:hideMark/>
          </w:tcPr>
          <w:p w14:paraId="79981059"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417" w:type="dxa"/>
            <w:tcBorders>
              <w:top w:val="nil"/>
              <w:left w:val="nil"/>
              <w:bottom w:val="dotted" w:sz="4" w:space="0" w:color="auto"/>
              <w:right w:val="nil"/>
            </w:tcBorders>
            <w:shd w:val="clear" w:color="auto" w:fill="auto"/>
            <w:noWrap/>
            <w:vAlign w:val="center"/>
            <w:hideMark/>
          </w:tcPr>
          <w:p w14:paraId="59B82C3A"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7.0</w:t>
            </w:r>
          </w:p>
        </w:tc>
        <w:tc>
          <w:tcPr>
            <w:tcW w:w="1418" w:type="dxa"/>
            <w:tcBorders>
              <w:top w:val="nil"/>
              <w:left w:val="nil"/>
              <w:bottom w:val="dotted" w:sz="4" w:space="0" w:color="auto"/>
              <w:right w:val="nil"/>
            </w:tcBorders>
            <w:shd w:val="clear" w:color="auto" w:fill="auto"/>
            <w:noWrap/>
            <w:vAlign w:val="center"/>
            <w:hideMark/>
          </w:tcPr>
          <w:p w14:paraId="09859DB1"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r>
      <w:tr w:rsidR="003F3F98" w:rsidRPr="00F67170" w14:paraId="0D3173FA" w14:textId="77777777" w:rsidTr="00A933C7">
        <w:trPr>
          <w:trHeight w:val="300"/>
        </w:trPr>
        <w:tc>
          <w:tcPr>
            <w:tcW w:w="1418" w:type="dxa"/>
            <w:vMerge w:val="restart"/>
            <w:tcBorders>
              <w:top w:val="dotted" w:sz="4" w:space="0" w:color="auto"/>
              <w:left w:val="nil"/>
              <w:right w:val="nil"/>
            </w:tcBorders>
            <w:shd w:val="clear" w:color="auto" w:fill="auto"/>
            <w:noWrap/>
            <w:vAlign w:val="center"/>
            <w:hideMark/>
          </w:tcPr>
          <w:p w14:paraId="0CBA3D95"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22-Jul-13</w:t>
            </w:r>
          </w:p>
        </w:tc>
        <w:tc>
          <w:tcPr>
            <w:tcW w:w="1701" w:type="dxa"/>
            <w:vMerge w:val="restart"/>
            <w:tcBorders>
              <w:top w:val="dotted" w:sz="4" w:space="0" w:color="auto"/>
              <w:left w:val="nil"/>
              <w:bottom w:val="single" w:sz="4" w:space="0" w:color="000000"/>
              <w:right w:val="nil"/>
            </w:tcBorders>
            <w:shd w:val="clear" w:color="auto" w:fill="auto"/>
            <w:noWrap/>
            <w:vAlign w:val="center"/>
            <w:hideMark/>
          </w:tcPr>
          <w:p w14:paraId="5FD923CA" w14:textId="75FA02EF"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w:t>
            </w:r>
          </w:p>
        </w:tc>
        <w:tc>
          <w:tcPr>
            <w:tcW w:w="3118" w:type="dxa"/>
            <w:gridSpan w:val="2"/>
            <w:tcBorders>
              <w:top w:val="dotted" w:sz="4" w:space="0" w:color="auto"/>
              <w:left w:val="nil"/>
              <w:bottom w:val="nil"/>
              <w:right w:val="nil"/>
            </w:tcBorders>
            <w:shd w:val="clear" w:color="auto" w:fill="auto"/>
            <w:noWrap/>
            <w:vAlign w:val="center"/>
            <w:hideMark/>
          </w:tcPr>
          <w:p w14:paraId="283EF219"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1276" w:type="dxa"/>
            <w:tcBorders>
              <w:top w:val="dotted" w:sz="4" w:space="0" w:color="auto"/>
              <w:left w:val="nil"/>
              <w:bottom w:val="nil"/>
              <w:right w:val="nil"/>
            </w:tcBorders>
            <w:shd w:val="clear" w:color="auto" w:fill="auto"/>
            <w:noWrap/>
            <w:vAlign w:val="center"/>
            <w:hideMark/>
          </w:tcPr>
          <w:p w14:paraId="11DA6A46"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w:t>
            </w:r>
          </w:p>
        </w:tc>
        <w:tc>
          <w:tcPr>
            <w:tcW w:w="1843" w:type="dxa"/>
            <w:tcBorders>
              <w:top w:val="dotted" w:sz="4" w:space="0" w:color="auto"/>
              <w:left w:val="nil"/>
              <w:bottom w:val="nil"/>
              <w:right w:val="nil"/>
            </w:tcBorders>
            <w:shd w:val="clear" w:color="auto" w:fill="auto"/>
            <w:noWrap/>
            <w:vAlign w:val="center"/>
            <w:hideMark/>
          </w:tcPr>
          <w:p w14:paraId="032BB3F5"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dotted" w:sz="4" w:space="0" w:color="auto"/>
              <w:left w:val="nil"/>
              <w:bottom w:val="nil"/>
              <w:right w:val="nil"/>
            </w:tcBorders>
            <w:shd w:val="clear" w:color="auto" w:fill="auto"/>
            <w:noWrap/>
            <w:vAlign w:val="center"/>
            <w:hideMark/>
          </w:tcPr>
          <w:p w14:paraId="3EA37E25"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3441.7</w:t>
            </w:r>
          </w:p>
        </w:tc>
        <w:tc>
          <w:tcPr>
            <w:tcW w:w="1418" w:type="dxa"/>
            <w:tcBorders>
              <w:top w:val="dotted" w:sz="4" w:space="0" w:color="auto"/>
              <w:left w:val="nil"/>
              <w:bottom w:val="nil"/>
              <w:right w:val="nil"/>
            </w:tcBorders>
            <w:shd w:val="clear" w:color="auto" w:fill="auto"/>
            <w:noWrap/>
            <w:vAlign w:val="center"/>
            <w:hideMark/>
          </w:tcPr>
          <w:p w14:paraId="212B1781"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57.6</w:t>
            </w:r>
          </w:p>
        </w:tc>
      </w:tr>
      <w:tr w:rsidR="003F3F98" w:rsidRPr="00F67170" w14:paraId="1C063D76" w14:textId="77777777" w:rsidTr="00A933C7">
        <w:trPr>
          <w:trHeight w:val="300"/>
        </w:trPr>
        <w:tc>
          <w:tcPr>
            <w:tcW w:w="1418" w:type="dxa"/>
            <w:vMerge/>
            <w:tcBorders>
              <w:left w:val="nil"/>
              <w:bottom w:val="dotted" w:sz="4" w:space="0" w:color="auto"/>
              <w:right w:val="nil"/>
            </w:tcBorders>
            <w:shd w:val="clear" w:color="auto" w:fill="auto"/>
            <w:noWrap/>
            <w:vAlign w:val="center"/>
            <w:hideMark/>
          </w:tcPr>
          <w:p w14:paraId="3D3AF59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bottom w:val="dotted" w:sz="4" w:space="0" w:color="auto"/>
              <w:right w:val="nil"/>
            </w:tcBorders>
            <w:vAlign w:val="center"/>
            <w:hideMark/>
          </w:tcPr>
          <w:p w14:paraId="19EB9AE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dotted" w:sz="4" w:space="0" w:color="auto"/>
              <w:right w:val="nil"/>
            </w:tcBorders>
            <w:shd w:val="clear" w:color="auto" w:fill="auto"/>
            <w:noWrap/>
            <w:vAlign w:val="center"/>
            <w:hideMark/>
          </w:tcPr>
          <w:p w14:paraId="7EA2B14F"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Microcos fiblocarpa</w:t>
            </w:r>
          </w:p>
        </w:tc>
        <w:tc>
          <w:tcPr>
            <w:tcW w:w="1276" w:type="dxa"/>
            <w:tcBorders>
              <w:top w:val="nil"/>
              <w:left w:val="nil"/>
              <w:bottom w:val="dotted" w:sz="4" w:space="0" w:color="auto"/>
              <w:right w:val="nil"/>
            </w:tcBorders>
            <w:shd w:val="clear" w:color="auto" w:fill="auto"/>
            <w:noWrap/>
            <w:vAlign w:val="center"/>
            <w:hideMark/>
          </w:tcPr>
          <w:p w14:paraId="42792DA4"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1843" w:type="dxa"/>
            <w:tcBorders>
              <w:top w:val="nil"/>
              <w:left w:val="nil"/>
              <w:bottom w:val="dotted" w:sz="4" w:space="0" w:color="auto"/>
              <w:right w:val="nil"/>
            </w:tcBorders>
            <w:shd w:val="clear" w:color="auto" w:fill="auto"/>
            <w:noWrap/>
            <w:vAlign w:val="center"/>
            <w:hideMark/>
          </w:tcPr>
          <w:p w14:paraId="3DD8D5D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bottom w:val="dotted" w:sz="4" w:space="0" w:color="auto"/>
              <w:right w:val="nil"/>
            </w:tcBorders>
            <w:shd w:val="clear" w:color="auto" w:fill="auto"/>
            <w:noWrap/>
            <w:vAlign w:val="center"/>
            <w:hideMark/>
          </w:tcPr>
          <w:p w14:paraId="4290EDE7"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2538.0</w:t>
            </w:r>
          </w:p>
        </w:tc>
        <w:tc>
          <w:tcPr>
            <w:tcW w:w="1418" w:type="dxa"/>
            <w:tcBorders>
              <w:top w:val="nil"/>
              <w:left w:val="nil"/>
              <w:bottom w:val="dotted" w:sz="4" w:space="0" w:color="auto"/>
              <w:right w:val="nil"/>
            </w:tcBorders>
            <w:shd w:val="clear" w:color="auto" w:fill="auto"/>
            <w:noWrap/>
            <w:vAlign w:val="center"/>
            <w:hideMark/>
          </w:tcPr>
          <w:p w14:paraId="4D038B5D"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42.4</w:t>
            </w:r>
          </w:p>
        </w:tc>
      </w:tr>
      <w:tr w:rsidR="003F3F98" w:rsidRPr="00F67170" w14:paraId="4CD3B12C" w14:textId="77777777" w:rsidTr="00A933C7">
        <w:trPr>
          <w:trHeight w:val="300"/>
        </w:trPr>
        <w:tc>
          <w:tcPr>
            <w:tcW w:w="1418" w:type="dxa"/>
            <w:vMerge w:val="restart"/>
            <w:tcBorders>
              <w:top w:val="dotted" w:sz="4" w:space="0" w:color="auto"/>
              <w:left w:val="nil"/>
              <w:right w:val="nil"/>
            </w:tcBorders>
            <w:shd w:val="clear" w:color="auto" w:fill="auto"/>
            <w:noWrap/>
            <w:vAlign w:val="center"/>
            <w:hideMark/>
          </w:tcPr>
          <w:p w14:paraId="3670A71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21-Aug-13</w:t>
            </w:r>
          </w:p>
        </w:tc>
        <w:tc>
          <w:tcPr>
            <w:tcW w:w="1701" w:type="dxa"/>
            <w:vMerge w:val="restart"/>
            <w:tcBorders>
              <w:top w:val="dotted" w:sz="4" w:space="0" w:color="auto"/>
              <w:left w:val="nil"/>
              <w:right w:val="nil"/>
            </w:tcBorders>
            <w:shd w:val="clear" w:color="auto" w:fill="auto"/>
            <w:noWrap/>
            <w:vAlign w:val="center"/>
            <w:hideMark/>
          </w:tcPr>
          <w:p w14:paraId="1AC610CB" w14:textId="6EC04FD6"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w:t>
            </w:r>
          </w:p>
        </w:tc>
        <w:tc>
          <w:tcPr>
            <w:tcW w:w="3118" w:type="dxa"/>
            <w:gridSpan w:val="2"/>
            <w:tcBorders>
              <w:top w:val="dotted" w:sz="4" w:space="0" w:color="auto"/>
              <w:left w:val="nil"/>
              <w:right w:val="nil"/>
            </w:tcBorders>
            <w:shd w:val="clear" w:color="auto" w:fill="auto"/>
            <w:noWrap/>
            <w:vAlign w:val="center"/>
            <w:hideMark/>
          </w:tcPr>
          <w:p w14:paraId="3B7EF883"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Baccaurea tetrandra</w:t>
            </w:r>
          </w:p>
        </w:tc>
        <w:tc>
          <w:tcPr>
            <w:tcW w:w="1276" w:type="dxa"/>
            <w:tcBorders>
              <w:top w:val="dotted" w:sz="4" w:space="0" w:color="auto"/>
              <w:left w:val="nil"/>
              <w:right w:val="nil"/>
            </w:tcBorders>
            <w:shd w:val="clear" w:color="auto" w:fill="auto"/>
            <w:noWrap/>
            <w:vAlign w:val="center"/>
            <w:hideMark/>
          </w:tcPr>
          <w:p w14:paraId="11109F58"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1843" w:type="dxa"/>
            <w:tcBorders>
              <w:top w:val="dotted" w:sz="4" w:space="0" w:color="auto"/>
              <w:left w:val="nil"/>
              <w:right w:val="nil"/>
            </w:tcBorders>
            <w:shd w:val="clear" w:color="auto" w:fill="auto"/>
            <w:noWrap/>
            <w:vAlign w:val="center"/>
            <w:hideMark/>
          </w:tcPr>
          <w:p w14:paraId="45BDC012"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dotted" w:sz="4" w:space="0" w:color="auto"/>
              <w:left w:val="nil"/>
              <w:right w:val="nil"/>
            </w:tcBorders>
            <w:shd w:val="clear" w:color="auto" w:fill="auto"/>
            <w:noWrap/>
            <w:vAlign w:val="center"/>
            <w:hideMark/>
          </w:tcPr>
          <w:p w14:paraId="1B7E48DC"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716.2</w:t>
            </w:r>
          </w:p>
        </w:tc>
        <w:tc>
          <w:tcPr>
            <w:tcW w:w="1418" w:type="dxa"/>
            <w:tcBorders>
              <w:top w:val="dotted" w:sz="4" w:space="0" w:color="auto"/>
              <w:left w:val="nil"/>
              <w:right w:val="nil"/>
            </w:tcBorders>
            <w:shd w:val="clear" w:color="auto" w:fill="auto"/>
            <w:noWrap/>
            <w:vAlign w:val="center"/>
            <w:hideMark/>
          </w:tcPr>
          <w:p w14:paraId="56BDDCFD"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w:t>
            </w:r>
          </w:p>
        </w:tc>
      </w:tr>
      <w:tr w:rsidR="003F3F98" w:rsidRPr="00F67170" w14:paraId="7D578143" w14:textId="77777777" w:rsidTr="00A933C7">
        <w:trPr>
          <w:trHeight w:val="300"/>
        </w:trPr>
        <w:tc>
          <w:tcPr>
            <w:tcW w:w="1418" w:type="dxa"/>
            <w:vMerge/>
            <w:tcBorders>
              <w:left w:val="nil"/>
              <w:right w:val="nil"/>
            </w:tcBorders>
            <w:shd w:val="clear" w:color="auto" w:fill="auto"/>
            <w:noWrap/>
            <w:vAlign w:val="center"/>
            <w:hideMark/>
          </w:tcPr>
          <w:p w14:paraId="7040C7F6"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right w:val="nil"/>
            </w:tcBorders>
            <w:vAlign w:val="center"/>
            <w:hideMark/>
          </w:tcPr>
          <w:p w14:paraId="0044268D"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right w:val="nil"/>
            </w:tcBorders>
            <w:shd w:val="clear" w:color="auto" w:fill="auto"/>
            <w:noWrap/>
            <w:vAlign w:val="center"/>
            <w:hideMark/>
          </w:tcPr>
          <w:p w14:paraId="51879E34"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Dimocarpus longan</w:t>
            </w:r>
          </w:p>
        </w:tc>
        <w:tc>
          <w:tcPr>
            <w:tcW w:w="1276" w:type="dxa"/>
            <w:tcBorders>
              <w:top w:val="nil"/>
              <w:left w:val="nil"/>
              <w:right w:val="nil"/>
            </w:tcBorders>
            <w:shd w:val="clear" w:color="auto" w:fill="auto"/>
            <w:noWrap/>
            <w:vAlign w:val="center"/>
            <w:hideMark/>
          </w:tcPr>
          <w:p w14:paraId="5ACD0675"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right w:val="nil"/>
            </w:tcBorders>
            <w:shd w:val="clear" w:color="auto" w:fill="auto"/>
            <w:noWrap/>
            <w:vAlign w:val="center"/>
            <w:hideMark/>
          </w:tcPr>
          <w:p w14:paraId="067DAF5E"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right w:val="nil"/>
            </w:tcBorders>
            <w:shd w:val="clear" w:color="auto" w:fill="auto"/>
            <w:noWrap/>
            <w:vAlign w:val="center"/>
            <w:hideMark/>
          </w:tcPr>
          <w:p w14:paraId="1EBD5C1A"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1006.7</w:t>
            </w:r>
          </w:p>
        </w:tc>
        <w:tc>
          <w:tcPr>
            <w:tcW w:w="1418" w:type="dxa"/>
            <w:tcBorders>
              <w:top w:val="nil"/>
              <w:left w:val="nil"/>
              <w:right w:val="nil"/>
            </w:tcBorders>
            <w:shd w:val="clear" w:color="auto" w:fill="auto"/>
            <w:noWrap/>
            <w:vAlign w:val="center"/>
            <w:hideMark/>
          </w:tcPr>
          <w:p w14:paraId="618318B3" w14:textId="77777777" w:rsidR="003F3F98" w:rsidRPr="00F67170" w:rsidRDefault="003F3F98" w:rsidP="00A933C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w:t>
            </w:r>
          </w:p>
        </w:tc>
      </w:tr>
      <w:tr w:rsidR="003F3F98" w:rsidRPr="00F67170" w14:paraId="0233C9DB" w14:textId="77777777" w:rsidTr="00A933C7">
        <w:trPr>
          <w:trHeight w:val="300"/>
        </w:trPr>
        <w:tc>
          <w:tcPr>
            <w:tcW w:w="1418" w:type="dxa"/>
            <w:vMerge/>
            <w:tcBorders>
              <w:left w:val="nil"/>
              <w:right w:val="nil"/>
            </w:tcBorders>
            <w:shd w:val="clear" w:color="auto" w:fill="auto"/>
            <w:noWrap/>
            <w:vAlign w:val="center"/>
            <w:hideMark/>
          </w:tcPr>
          <w:p w14:paraId="2106D94F"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right w:val="nil"/>
            </w:tcBorders>
            <w:vAlign w:val="center"/>
            <w:hideMark/>
          </w:tcPr>
          <w:p w14:paraId="1ECB69D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right w:val="nil"/>
            </w:tcBorders>
            <w:shd w:val="clear" w:color="auto" w:fill="auto"/>
            <w:noWrap/>
            <w:vAlign w:val="center"/>
            <w:hideMark/>
          </w:tcPr>
          <w:p w14:paraId="7CA740A7"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Willughbeia firma</w:t>
            </w:r>
          </w:p>
        </w:tc>
        <w:tc>
          <w:tcPr>
            <w:tcW w:w="1276" w:type="dxa"/>
            <w:tcBorders>
              <w:top w:val="nil"/>
              <w:left w:val="nil"/>
              <w:right w:val="nil"/>
            </w:tcBorders>
            <w:shd w:val="clear" w:color="auto" w:fill="auto"/>
            <w:noWrap/>
            <w:vAlign w:val="center"/>
            <w:hideMark/>
          </w:tcPr>
          <w:p w14:paraId="37683CAE"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right w:val="nil"/>
            </w:tcBorders>
            <w:shd w:val="clear" w:color="auto" w:fill="auto"/>
            <w:noWrap/>
            <w:vAlign w:val="center"/>
            <w:hideMark/>
          </w:tcPr>
          <w:p w14:paraId="34ECBC59"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right w:val="nil"/>
            </w:tcBorders>
            <w:shd w:val="clear" w:color="auto" w:fill="auto"/>
            <w:noWrap/>
            <w:vAlign w:val="center"/>
            <w:hideMark/>
          </w:tcPr>
          <w:p w14:paraId="790273B3"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2320.0</w:t>
            </w:r>
          </w:p>
        </w:tc>
        <w:tc>
          <w:tcPr>
            <w:tcW w:w="1418" w:type="dxa"/>
            <w:tcBorders>
              <w:top w:val="nil"/>
              <w:left w:val="nil"/>
              <w:right w:val="nil"/>
            </w:tcBorders>
            <w:shd w:val="clear" w:color="auto" w:fill="auto"/>
            <w:noWrap/>
            <w:vAlign w:val="center"/>
            <w:hideMark/>
          </w:tcPr>
          <w:p w14:paraId="6E1DA444"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5.6</w:t>
            </w:r>
          </w:p>
        </w:tc>
      </w:tr>
      <w:tr w:rsidR="003F3F98" w:rsidRPr="00F67170" w14:paraId="710A822F" w14:textId="77777777" w:rsidTr="00A933C7">
        <w:trPr>
          <w:trHeight w:val="300"/>
        </w:trPr>
        <w:tc>
          <w:tcPr>
            <w:tcW w:w="1418" w:type="dxa"/>
            <w:vMerge/>
            <w:tcBorders>
              <w:left w:val="nil"/>
              <w:right w:val="nil"/>
            </w:tcBorders>
            <w:shd w:val="clear" w:color="auto" w:fill="auto"/>
            <w:noWrap/>
            <w:vAlign w:val="center"/>
            <w:hideMark/>
          </w:tcPr>
          <w:p w14:paraId="17D3817F"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right w:val="nil"/>
            </w:tcBorders>
            <w:vAlign w:val="center"/>
            <w:hideMark/>
          </w:tcPr>
          <w:p w14:paraId="281B9BB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right w:val="nil"/>
            </w:tcBorders>
            <w:shd w:val="clear" w:color="auto" w:fill="auto"/>
            <w:noWrap/>
            <w:vAlign w:val="center"/>
            <w:hideMark/>
          </w:tcPr>
          <w:p w14:paraId="46308268"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Leea aculeata</w:t>
            </w:r>
          </w:p>
        </w:tc>
        <w:tc>
          <w:tcPr>
            <w:tcW w:w="1276" w:type="dxa"/>
            <w:tcBorders>
              <w:top w:val="nil"/>
              <w:left w:val="nil"/>
              <w:right w:val="nil"/>
            </w:tcBorders>
            <w:shd w:val="clear" w:color="auto" w:fill="auto"/>
            <w:noWrap/>
            <w:vAlign w:val="center"/>
            <w:hideMark/>
          </w:tcPr>
          <w:p w14:paraId="4E07B6F5"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c>
          <w:tcPr>
            <w:tcW w:w="1843" w:type="dxa"/>
            <w:tcBorders>
              <w:top w:val="nil"/>
              <w:left w:val="nil"/>
              <w:right w:val="nil"/>
            </w:tcBorders>
            <w:shd w:val="clear" w:color="auto" w:fill="auto"/>
            <w:noWrap/>
            <w:vAlign w:val="center"/>
            <w:hideMark/>
          </w:tcPr>
          <w:p w14:paraId="1902B36B"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right w:val="nil"/>
            </w:tcBorders>
            <w:shd w:val="clear" w:color="auto" w:fill="auto"/>
            <w:noWrap/>
            <w:vAlign w:val="center"/>
            <w:hideMark/>
          </w:tcPr>
          <w:p w14:paraId="17A9BE41"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202.2</w:t>
            </w:r>
          </w:p>
        </w:tc>
        <w:tc>
          <w:tcPr>
            <w:tcW w:w="1418" w:type="dxa"/>
            <w:tcBorders>
              <w:top w:val="nil"/>
              <w:left w:val="nil"/>
              <w:right w:val="nil"/>
            </w:tcBorders>
            <w:shd w:val="clear" w:color="auto" w:fill="auto"/>
            <w:noWrap/>
            <w:vAlign w:val="center"/>
            <w:hideMark/>
          </w:tcPr>
          <w:p w14:paraId="65F487C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0.5</w:t>
            </w:r>
          </w:p>
        </w:tc>
      </w:tr>
      <w:tr w:rsidR="003F3F98" w:rsidRPr="00F67170" w14:paraId="7527EFA8" w14:textId="77777777" w:rsidTr="00A933C7">
        <w:trPr>
          <w:trHeight w:val="300"/>
        </w:trPr>
        <w:tc>
          <w:tcPr>
            <w:tcW w:w="1418" w:type="dxa"/>
            <w:vMerge/>
            <w:tcBorders>
              <w:left w:val="nil"/>
              <w:right w:val="nil"/>
            </w:tcBorders>
            <w:shd w:val="clear" w:color="auto" w:fill="auto"/>
            <w:noWrap/>
            <w:vAlign w:val="center"/>
            <w:hideMark/>
          </w:tcPr>
          <w:p w14:paraId="3B31468D"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right w:val="nil"/>
            </w:tcBorders>
            <w:vAlign w:val="center"/>
            <w:hideMark/>
          </w:tcPr>
          <w:p w14:paraId="6C6C6444"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right w:val="nil"/>
            </w:tcBorders>
            <w:shd w:val="clear" w:color="auto" w:fill="auto"/>
            <w:noWrap/>
            <w:vAlign w:val="center"/>
            <w:hideMark/>
          </w:tcPr>
          <w:p w14:paraId="154F64C4"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Paranephelium nxestophyllum</w:t>
            </w:r>
          </w:p>
        </w:tc>
        <w:tc>
          <w:tcPr>
            <w:tcW w:w="1276" w:type="dxa"/>
            <w:tcBorders>
              <w:top w:val="nil"/>
              <w:left w:val="nil"/>
              <w:right w:val="nil"/>
            </w:tcBorders>
            <w:shd w:val="clear" w:color="auto" w:fill="auto"/>
            <w:noWrap/>
            <w:vAlign w:val="center"/>
            <w:hideMark/>
          </w:tcPr>
          <w:p w14:paraId="21D96196"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843" w:type="dxa"/>
            <w:tcBorders>
              <w:top w:val="nil"/>
              <w:left w:val="nil"/>
              <w:right w:val="nil"/>
            </w:tcBorders>
            <w:shd w:val="clear" w:color="auto" w:fill="auto"/>
            <w:noWrap/>
            <w:vAlign w:val="center"/>
            <w:hideMark/>
          </w:tcPr>
          <w:p w14:paraId="2B817BAE"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right w:val="nil"/>
            </w:tcBorders>
            <w:shd w:val="clear" w:color="auto" w:fill="auto"/>
            <w:noWrap/>
            <w:vAlign w:val="center"/>
            <w:hideMark/>
          </w:tcPr>
          <w:p w14:paraId="217280EE"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18408.0</w:t>
            </w:r>
          </w:p>
        </w:tc>
        <w:tc>
          <w:tcPr>
            <w:tcW w:w="1418" w:type="dxa"/>
            <w:tcBorders>
              <w:top w:val="nil"/>
              <w:left w:val="nil"/>
              <w:right w:val="nil"/>
            </w:tcBorders>
            <w:shd w:val="clear" w:color="auto" w:fill="auto"/>
            <w:noWrap/>
            <w:vAlign w:val="center"/>
            <w:hideMark/>
          </w:tcPr>
          <w:p w14:paraId="40C8DF36"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44.1</w:t>
            </w:r>
          </w:p>
        </w:tc>
      </w:tr>
      <w:tr w:rsidR="003F3F98" w:rsidRPr="00F67170" w14:paraId="699F0602" w14:textId="77777777" w:rsidTr="00A933C7">
        <w:trPr>
          <w:trHeight w:val="300"/>
        </w:trPr>
        <w:tc>
          <w:tcPr>
            <w:tcW w:w="1418" w:type="dxa"/>
            <w:vMerge/>
            <w:tcBorders>
              <w:left w:val="nil"/>
              <w:right w:val="nil"/>
            </w:tcBorders>
            <w:shd w:val="clear" w:color="auto" w:fill="auto"/>
            <w:noWrap/>
            <w:vAlign w:val="center"/>
            <w:hideMark/>
          </w:tcPr>
          <w:p w14:paraId="18220675"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right w:val="nil"/>
            </w:tcBorders>
            <w:vAlign w:val="center"/>
            <w:hideMark/>
          </w:tcPr>
          <w:p w14:paraId="6C5E64E2"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right w:val="nil"/>
            </w:tcBorders>
            <w:shd w:val="clear" w:color="auto" w:fill="auto"/>
            <w:noWrap/>
            <w:vAlign w:val="center"/>
            <w:hideMark/>
          </w:tcPr>
          <w:p w14:paraId="7C511CA5"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Microcos fiblocarpa</w:t>
            </w:r>
          </w:p>
        </w:tc>
        <w:tc>
          <w:tcPr>
            <w:tcW w:w="1276" w:type="dxa"/>
            <w:tcBorders>
              <w:top w:val="nil"/>
              <w:left w:val="nil"/>
              <w:right w:val="nil"/>
            </w:tcBorders>
            <w:shd w:val="clear" w:color="auto" w:fill="auto"/>
            <w:noWrap/>
            <w:vAlign w:val="center"/>
            <w:hideMark/>
          </w:tcPr>
          <w:p w14:paraId="4EC4F188"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1843" w:type="dxa"/>
            <w:tcBorders>
              <w:top w:val="nil"/>
              <w:left w:val="nil"/>
              <w:right w:val="nil"/>
            </w:tcBorders>
            <w:shd w:val="clear" w:color="auto" w:fill="auto"/>
            <w:noWrap/>
            <w:vAlign w:val="center"/>
            <w:hideMark/>
          </w:tcPr>
          <w:p w14:paraId="7472D787"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right w:val="nil"/>
            </w:tcBorders>
            <w:shd w:val="clear" w:color="auto" w:fill="auto"/>
            <w:noWrap/>
            <w:vAlign w:val="center"/>
            <w:hideMark/>
          </w:tcPr>
          <w:p w14:paraId="74C3502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2956.4</w:t>
            </w:r>
          </w:p>
        </w:tc>
        <w:tc>
          <w:tcPr>
            <w:tcW w:w="1418" w:type="dxa"/>
            <w:tcBorders>
              <w:top w:val="nil"/>
              <w:left w:val="nil"/>
              <w:right w:val="nil"/>
            </w:tcBorders>
            <w:shd w:val="clear" w:color="auto" w:fill="auto"/>
            <w:noWrap/>
            <w:vAlign w:val="center"/>
            <w:hideMark/>
          </w:tcPr>
          <w:p w14:paraId="03E7AB30"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7.1</w:t>
            </w:r>
          </w:p>
        </w:tc>
      </w:tr>
      <w:tr w:rsidR="003F3F98" w:rsidRPr="00F67170" w14:paraId="3F69A0B6" w14:textId="77777777" w:rsidTr="00A933C7">
        <w:trPr>
          <w:trHeight w:val="300"/>
        </w:trPr>
        <w:tc>
          <w:tcPr>
            <w:tcW w:w="1418" w:type="dxa"/>
            <w:tcBorders>
              <w:left w:val="nil"/>
              <w:bottom w:val="nil"/>
              <w:right w:val="nil"/>
            </w:tcBorders>
            <w:shd w:val="clear" w:color="auto" w:fill="auto"/>
            <w:noWrap/>
            <w:vAlign w:val="center"/>
            <w:hideMark/>
          </w:tcPr>
          <w:p w14:paraId="14B67610" w14:textId="77777777" w:rsidR="003F3F98" w:rsidRPr="00F67170" w:rsidRDefault="003F3F98" w:rsidP="003F3F98">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21-Aug-13</w:t>
            </w:r>
          </w:p>
        </w:tc>
        <w:tc>
          <w:tcPr>
            <w:tcW w:w="1701" w:type="dxa"/>
            <w:vMerge/>
            <w:tcBorders>
              <w:left w:val="nil"/>
              <w:bottom w:val="single" w:sz="4" w:space="0" w:color="000000"/>
              <w:right w:val="nil"/>
            </w:tcBorders>
            <w:vAlign w:val="center"/>
            <w:hideMark/>
          </w:tcPr>
          <w:p w14:paraId="36DBF68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left w:val="nil"/>
              <w:bottom w:val="nil"/>
              <w:right w:val="nil"/>
            </w:tcBorders>
            <w:shd w:val="clear" w:color="auto" w:fill="auto"/>
            <w:noWrap/>
            <w:vAlign w:val="center"/>
            <w:hideMark/>
          </w:tcPr>
          <w:p w14:paraId="2F8DE4D9"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Aglaia luzoniensis</w:t>
            </w:r>
          </w:p>
        </w:tc>
        <w:tc>
          <w:tcPr>
            <w:tcW w:w="1276" w:type="dxa"/>
            <w:tcBorders>
              <w:left w:val="nil"/>
              <w:bottom w:val="nil"/>
              <w:right w:val="nil"/>
            </w:tcBorders>
            <w:shd w:val="clear" w:color="auto" w:fill="auto"/>
            <w:noWrap/>
            <w:vAlign w:val="center"/>
            <w:hideMark/>
          </w:tcPr>
          <w:p w14:paraId="71913511"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left w:val="nil"/>
              <w:bottom w:val="nil"/>
              <w:right w:val="nil"/>
            </w:tcBorders>
            <w:shd w:val="clear" w:color="auto" w:fill="auto"/>
            <w:noWrap/>
            <w:vAlign w:val="center"/>
            <w:hideMark/>
          </w:tcPr>
          <w:p w14:paraId="6AADBE04"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left w:val="nil"/>
              <w:bottom w:val="nil"/>
              <w:right w:val="nil"/>
            </w:tcBorders>
            <w:shd w:val="clear" w:color="auto" w:fill="auto"/>
            <w:noWrap/>
            <w:vAlign w:val="center"/>
            <w:hideMark/>
          </w:tcPr>
          <w:p w14:paraId="265F8E93"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928.6</w:t>
            </w:r>
          </w:p>
        </w:tc>
        <w:tc>
          <w:tcPr>
            <w:tcW w:w="1418" w:type="dxa"/>
            <w:tcBorders>
              <w:left w:val="nil"/>
              <w:bottom w:val="nil"/>
              <w:right w:val="nil"/>
            </w:tcBorders>
            <w:shd w:val="clear" w:color="auto" w:fill="auto"/>
            <w:noWrap/>
            <w:vAlign w:val="center"/>
            <w:hideMark/>
          </w:tcPr>
          <w:p w14:paraId="3AED5F31"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w:t>
            </w:r>
          </w:p>
        </w:tc>
      </w:tr>
      <w:tr w:rsidR="003F3F98" w:rsidRPr="00F67170" w14:paraId="586CF957" w14:textId="77777777" w:rsidTr="00A933C7">
        <w:trPr>
          <w:trHeight w:val="300"/>
        </w:trPr>
        <w:tc>
          <w:tcPr>
            <w:tcW w:w="1418" w:type="dxa"/>
            <w:tcBorders>
              <w:top w:val="nil"/>
              <w:left w:val="nil"/>
              <w:bottom w:val="dotted" w:sz="4" w:space="0" w:color="auto"/>
              <w:right w:val="nil"/>
            </w:tcBorders>
            <w:shd w:val="clear" w:color="auto" w:fill="auto"/>
            <w:noWrap/>
            <w:vAlign w:val="center"/>
            <w:hideMark/>
          </w:tcPr>
          <w:p w14:paraId="52472BA6"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nil"/>
              <w:left w:val="nil"/>
              <w:bottom w:val="dotted" w:sz="4" w:space="0" w:color="auto"/>
              <w:right w:val="nil"/>
            </w:tcBorders>
            <w:vAlign w:val="center"/>
            <w:hideMark/>
          </w:tcPr>
          <w:p w14:paraId="0F626EB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dotted" w:sz="4" w:space="0" w:color="auto"/>
              <w:right w:val="nil"/>
            </w:tcBorders>
            <w:shd w:val="clear" w:color="auto" w:fill="auto"/>
            <w:noWrap/>
            <w:vAlign w:val="center"/>
            <w:hideMark/>
          </w:tcPr>
          <w:p w14:paraId="4E3E8CDE" w14:textId="43D13866" w:rsidR="003F3F98" w:rsidRPr="00F67170" w:rsidRDefault="00181D56" w:rsidP="003F3F98">
            <w:pPr>
              <w:widowControl/>
              <w:jc w:val="left"/>
              <w:rPr>
                <w:rFonts w:ascii="Times New Roman" w:eastAsia="ＭＳ Ｐゴシック" w:hAnsi="Times New Roman" w:cs="Times New Roman"/>
                <w:i/>
                <w:iCs/>
                <w:color w:val="000000"/>
                <w:kern w:val="0"/>
                <w:sz w:val="22"/>
                <w:lang w:val="en-GB"/>
              </w:rPr>
            </w:pPr>
            <w:r>
              <w:rPr>
                <w:rFonts w:ascii="Times New Roman" w:eastAsia="ＭＳ Ｐゴシック" w:hAnsi="Times New Roman" w:cs="Times New Roman"/>
                <w:i/>
                <w:iCs/>
                <w:color w:val="000000"/>
                <w:kern w:val="0"/>
                <w:sz w:val="22"/>
                <w:lang w:val="en-GB"/>
              </w:rPr>
              <w:t>Nephelium c</w:t>
            </w:r>
            <w:r w:rsidR="003F3F98" w:rsidRPr="00F67170">
              <w:rPr>
                <w:rFonts w:ascii="Times New Roman" w:eastAsia="ＭＳ Ｐゴシック" w:hAnsi="Times New Roman" w:cs="Times New Roman"/>
                <w:i/>
                <w:iCs/>
                <w:color w:val="000000"/>
                <w:kern w:val="0"/>
                <w:sz w:val="22"/>
                <w:lang w:val="en-GB"/>
              </w:rPr>
              <w:t>uspidatum</w:t>
            </w:r>
          </w:p>
        </w:tc>
        <w:tc>
          <w:tcPr>
            <w:tcW w:w="1276" w:type="dxa"/>
            <w:tcBorders>
              <w:top w:val="nil"/>
              <w:left w:val="nil"/>
              <w:bottom w:val="dotted" w:sz="4" w:space="0" w:color="auto"/>
              <w:right w:val="nil"/>
            </w:tcBorders>
            <w:shd w:val="clear" w:color="auto" w:fill="auto"/>
            <w:noWrap/>
            <w:vAlign w:val="center"/>
            <w:hideMark/>
          </w:tcPr>
          <w:p w14:paraId="50AEFC6F"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dotted" w:sz="4" w:space="0" w:color="auto"/>
              <w:right w:val="nil"/>
            </w:tcBorders>
            <w:shd w:val="clear" w:color="auto" w:fill="auto"/>
            <w:noWrap/>
            <w:vAlign w:val="center"/>
            <w:hideMark/>
          </w:tcPr>
          <w:p w14:paraId="64171BB8"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bottom w:val="dotted" w:sz="4" w:space="0" w:color="auto"/>
              <w:right w:val="nil"/>
            </w:tcBorders>
            <w:shd w:val="clear" w:color="auto" w:fill="auto"/>
            <w:noWrap/>
            <w:vAlign w:val="center"/>
            <w:hideMark/>
          </w:tcPr>
          <w:p w14:paraId="658F432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15160.0</w:t>
            </w:r>
          </w:p>
        </w:tc>
        <w:tc>
          <w:tcPr>
            <w:tcW w:w="1418" w:type="dxa"/>
            <w:tcBorders>
              <w:top w:val="nil"/>
              <w:left w:val="nil"/>
              <w:bottom w:val="dotted" w:sz="4" w:space="0" w:color="auto"/>
              <w:right w:val="nil"/>
            </w:tcBorders>
            <w:shd w:val="clear" w:color="auto" w:fill="auto"/>
            <w:noWrap/>
            <w:vAlign w:val="center"/>
            <w:hideMark/>
          </w:tcPr>
          <w:p w14:paraId="4410ED50"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36.4</w:t>
            </w:r>
          </w:p>
        </w:tc>
      </w:tr>
      <w:tr w:rsidR="003F3F98" w:rsidRPr="00F67170" w14:paraId="61FB9226" w14:textId="77777777" w:rsidTr="00A933C7">
        <w:trPr>
          <w:trHeight w:val="300"/>
        </w:trPr>
        <w:tc>
          <w:tcPr>
            <w:tcW w:w="1418" w:type="dxa"/>
            <w:tcBorders>
              <w:top w:val="dotted" w:sz="4" w:space="0" w:color="auto"/>
              <w:left w:val="nil"/>
              <w:bottom w:val="dotted" w:sz="4" w:space="0" w:color="auto"/>
              <w:right w:val="nil"/>
            </w:tcBorders>
            <w:shd w:val="clear" w:color="auto" w:fill="auto"/>
            <w:noWrap/>
            <w:vAlign w:val="center"/>
            <w:hideMark/>
          </w:tcPr>
          <w:p w14:paraId="67A6724B"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24-Oct-13</w:t>
            </w:r>
          </w:p>
        </w:tc>
        <w:tc>
          <w:tcPr>
            <w:tcW w:w="1701" w:type="dxa"/>
            <w:tcBorders>
              <w:top w:val="dotted" w:sz="4" w:space="0" w:color="auto"/>
              <w:left w:val="nil"/>
              <w:bottom w:val="dotted" w:sz="4" w:space="0" w:color="auto"/>
              <w:right w:val="nil"/>
            </w:tcBorders>
            <w:shd w:val="clear" w:color="auto" w:fill="auto"/>
            <w:noWrap/>
            <w:vAlign w:val="center"/>
            <w:hideMark/>
          </w:tcPr>
          <w:p w14:paraId="777B9277" w14:textId="0B6469DE"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w:t>
            </w:r>
          </w:p>
        </w:tc>
        <w:tc>
          <w:tcPr>
            <w:tcW w:w="2197" w:type="dxa"/>
            <w:tcBorders>
              <w:top w:val="dotted" w:sz="4" w:space="0" w:color="auto"/>
              <w:left w:val="nil"/>
              <w:bottom w:val="dotted" w:sz="4" w:space="0" w:color="auto"/>
              <w:right w:val="nil"/>
            </w:tcBorders>
            <w:shd w:val="clear" w:color="auto" w:fill="auto"/>
            <w:noWrap/>
            <w:vAlign w:val="center"/>
            <w:hideMark/>
          </w:tcPr>
          <w:p w14:paraId="5AAEDCA9"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unknown</w:t>
            </w:r>
          </w:p>
        </w:tc>
        <w:tc>
          <w:tcPr>
            <w:tcW w:w="2197" w:type="dxa"/>
            <w:gridSpan w:val="2"/>
            <w:tcBorders>
              <w:top w:val="dotted" w:sz="4" w:space="0" w:color="auto"/>
              <w:left w:val="nil"/>
              <w:bottom w:val="dotted" w:sz="4" w:space="0" w:color="auto"/>
              <w:right w:val="nil"/>
            </w:tcBorders>
            <w:shd w:val="clear" w:color="auto" w:fill="auto"/>
            <w:vAlign w:val="center"/>
          </w:tcPr>
          <w:p w14:paraId="01541BEF"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1</w:t>
            </w:r>
          </w:p>
        </w:tc>
        <w:tc>
          <w:tcPr>
            <w:tcW w:w="1843" w:type="dxa"/>
            <w:tcBorders>
              <w:top w:val="dotted" w:sz="4" w:space="0" w:color="auto"/>
              <w:left w:val="nil"/>
              <w:bottom w:val="dotted" w:sz="4" w:space="0" w:color="auto"/>
              <w:right w:val="nil"/>
            </w:tcBorders>
            <w:shd w:val="clear" w:color="auto" w:fill="auto"/>
            <w:noWrap/>
            <w:vAlign w:val="center"/>
            <w:hideMark/>
          </w:tcPr>
          <w:p w14:paraId="12C05FD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dotted" w:sz="4" w:space="0" w:color="auto"/>
              <w:left w:val="nil"/>
              <w:bottom w:val="dotted" w:sz="4" w:space="0" w:color="auto"/>
              <w:right w:val="nil"/>
            </w:tcBorders>
            <w:shd w:val="clear" w:color="auto" w:fill="auto"/>
            <w:noWrap/>
            <w:vAlign w:val="center"/>
            <w:hideMark/>
          </w:tcPr>
          <w:p w14:paraId="79288D0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15.0</w:t>
            </w:r>
          </w:p>
        </w:tc>
        <w:tc>
          <w:tcPr>
            <w:tcW w:w="1418" w:type="dxa"/>
            <w:tcBorders>
              <w:top w:val="dotted" w:sz="4" w:space="0" w:color="auto"/>
              <w:left w:val="nil"/>
              <w:bottom w:val="dotted" w:sz="4" w:space="0" w:color="auto"/>
              <w:right w:val="nil"/>
            </w:tcBorders>
            <w:shd w:val="clear" w:color="auto" w:fill="auto"/>
            <w:noWrap/>
            <w:vAlign w:val="center"/>
            <w:hideMark/>
          </w:tcPr>
          <w:p w14:paraId="23B7EC93"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100.0</w:t>
            </w:r>
          </w:p>
        </w:tc>
      </w:tr>
      <w:tr w:rsidR="003F3F98" w:rsidRPr="00F67170" w14:paraId="350F8CF5" w14:textId="77777777" w:rsidTr="00A933C7">
        <w:trPr>
          <w:trHeight w:val="300"/>
        </w:trPr>
        <w:tc>
          <w:tcPr>
            <w:tcW w:w="1418" w:type="dxa"/>
            <w:vMerge w:val="restart"/>
            <w:tcBorders>
              <w:top w:val="dotted" w:sz="4" w:space="0" w:color="auto"/>
              <w:left w:val="nil"/>
              <w:right w:val="nil"/>
            </w:tcBorders>
            <w:shd w:val="clear" w:color="auto" w:fill="auto"/>
            <w:noWrap/>
            <w:vAlign w:val="center"/>
            <w:hideMark/>
          </w:tcPr>
          <w:p w14:paraId="0B22B857"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25-Nov-13</w:t>
            </w:r>
          </w:p>
          <w:p w14:paraId="4E0690BC" w14:textId="77777777" w:rsidR="003F3F98" w:rsidRPr="00F67170" w:rsidRDefault="003F3F98" w:rsidP="003F3F98">
            <w:pPr>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701" w:type="dxa"/>
            <w:vMerge w:val="restart"/>
            <w:tcBorders>
              <w:top w:val="dotted" w:sz="4" w:space="0" w:color="auto"/>
              <w:left w:val="nil"/>
              <w:bottom w:val="single" w:sz="4" w:space="0" w:color="000000"/>
              <w:right w:val="nil"/>
            </w:tcBorders>
            <w:shd w:val="clear" w:color="auto" w:fill="auto"/>
            <w:noWrap/>
            <w:vAlign w:val="center"/>
            <w:hideMark/>
          </w:tcPr>
          <w:p w14:paraId="6CEB5FCD" w14:textId="3A93A7E8"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w:t>
            </w:r>
          </w:p>
        </w:tc>
        <w:tc>
          <w:tcPr>
            <w:tcW w:w="3118" w:type="dxa"/>
            <w:gridSpan w:val="2"/>
            <w:tcBorders>
              <w:top w:val="dotted" w:sz="4" w:space="0" w:color="auto"/>
              <w:left w:val="nil"/>
              <w:bottom w:val="nil"/>
              <w:right w:val="nil"/>
            </w:tcBorders>
            <w:shd w:val="clear" w:color="auto" w:fill="auto"/>
            <w:noWrap/>
            <w:vAlign w:val="center"/>
            <w:hideMark/>
          </w:tcPr>
          <w:p w14:paraId="1CC71DB5"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Irvingia malayana</w:t>
            </w:r>
          </w:p>
        </w:tc>
        <w:tc>
          <w:tcPr>
            <w:tcW w:w="1276" w:type="dxa"/>
            <w:tcBorders>
              <w:top w:val="dotted" w:sz="4" w:space="0" w:color="auto"/>
              <w:left w:val="nil"/>
              <w:bottom w:val="nil"/>
              <w:right w:val="nil"/>
            </w:tcBorders>
            <w:shd w:val="clear" w:color="auto" w:fill="auto"/>
            <w:noWrap/>
            <w:vAlign w:val="center"/>
            <w:hideMark/>
          </w:tcPr>
          <w:p w14:paraId="1DCB6154"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nil"/>
              <w:right w:val="nil"/>
            </w:tcBorders>
            <w:shd w:val="clear" w:color="auto" w:fill="auto"/>
            <w:noWrap/>
            <w:vAlign w:val="center"/>
            <w:hideMark/>
          </w:tcPr>
          <w:p w14:paraId="1E618C5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dotted" w:sz="4" w:space="0" w:color="auto"/>
              <w:left w:val="nil"/>
              <w:bottom w:val="nil"/>
              <w:right w:val="nil"/>
            </w:tcBorders>
            <w:shd w:val="clear" w:color="auto" w:fill="auto"/>
            <w:noWrap/>
            <w:vAlign w:val="center"/>
            <w:hideMark/>
          </w:tcPr>
          <w:p w14:paraId="1F50A6C4"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2500.0</w:t>
            </w:r>
          </w:p>
        </w:tc>
        <w:tc>
          <w:tcPr>
            <w:tcW w:w="1418" w:type="dxa"/>
            <w:tcBorders>
              <w:top w:val="dotted" w:sz="4" w:space="0" w:color="auto"/>
              <w:left w:val="nil"/>
              <w:bottom w:val="nil"/>
              <w:right w:val="nil"/>
            </w:tcBorders>
            <w:shd w:val="clear" w:color="auto" w:fill="auto"/>
            <w:noWrap/>
            <w:vAlign w:val="center"/>
            <w:hideMark/>
          </w:tcPr>
          <w:p w14:paraId="741A6E8A"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92.0</w:t>
            </w:r>
          </w:p>
        </w:tc>
      </w:tr>
      <w:tr w:rsidR="003F3F98" w:rsidRPr="00F67170" w14:paraId="1D7ADBFA" w14:textId="77777777" w:rsidTr="00A933C7">
        <w:trPr>
          <w:trHeight w:val="300"/>
        </w:trPr>
        <w:tc>
          <w:tcPr>
            <w:tcW w:w="1418" w:type="dxa"/>
            <w:vMerge/>
            <w:tcBorders>
              <w:left w:val="nil"/>
              <w:right w:val="nil"/>
            </w:tcBorders>
            <w:shd w:val="clear" w:color="auto" w:fill="auto"/>
            <w:noWrap/>
            <w:vAlign w:val="center"/>
            <w:hideMark/>
          </w:tcPr>
          <w:p w14:paraId="309F7157" w14:textId="77777777" w:rsidR="003F3F98" w:rsidRPr="00F67170" w:rsidRDefault="003F3F98" w:rsidP="003F3F98">
            <w:pPr>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single" w:sz="4" w:space="0" w:color="000000"/>
              <w:right w:val="nil"/>
            </w:tcBorders>
            <w:vAlign w:val="center"/>
            <w:hideMark/>
          </w:tcPr>
          <w:p w14:paraId="6FCBE46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nil"/>
              <w:right w:val="nil"/>
            </w:tcBorders>
            <w:shd w:val="clear" w:color="auto" w:fill="auto"/>
            <w:noWrap/>
            <w:vAlign w:val="center"/>
            <w:hideMark/>
          </w:tcPr>
          <w:p w14:paraId="7C054BE7"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Ixora grandifolia</w:t>
            </w:r>
          </w:p>
        </w:tc>
        <w:tc>
          <w:tcPr>
            <w:tcW w:w="1276" w:type="dxa"/>
            <w:tcBorders>
              <w:top w:val="nil"/>
              <w:left w:val="nil"/>
              <w:bottom w:val="nil"/>
              <w:right w:val="nil"/>
            </w:tcBorders>
            <w:shd w:val="clear" w:color="auto" w:fill="auto"/>
            <w:noWrap/>
            <w:vAlign w:val="center"/>
            <w:hideMark/>
          </w:tcPr>
          <w:p w14:paraId="723DE80F"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nil"/>
              <w:right w:val="nil"/>
            </w:tcBorders>
            <w:shd w:val="clear" w:color="auto" w:fill="auto"/>
            <w:noWrap/>
            <w:vAlign w:val="center"/>
            <w:hideMark/>
          </w:tcPr>
          <w:p w14:paraId="4BFC6D20"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nil"/>
              <w:left w:val="nil"/>
              <w:bottom w:val="nil"/>
              <w:right w:val="nil"/>
            </w:tcBorders>
            <w:shd w:val="clear" w:color="auto" w:fill="auto"/>
            <w:noWrap/>
            <w:vAlign w:val="center"/>
            <w:hideMark/>
          </w:tcPr>
          <w:p w14:paraId="2DF35133"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135.2</w:t>
            </w:r>
          </w:p>
        </w:tc>
        <w:tc>
          <w:tcPr>
            <w:tcW w:w="1418" w:type="dxa"/>
            <w:tcBorders>
              <w:top w:val="nil"/>
              <w:left w:val="nil"/>
              <w:bottom w:val="nil"/>
              <w:right w:val="nil"/>
            </w:tcBorders>
            <w:shd w:val="clear" w:color="auto" w:fill="auto"/>
            <w:noWrap/>
            <w:vAlign w:val="center"/>
            <w:hideMark/>
          </w:tcPr>
          <w:p w14:paraId="6A7ECC92"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5.0</w:t>
            </w:r>
          </w:p>
        </w:tc>
      </w:tr>
      <w:tr w:rsidR="003F3F98" w:rsidRPr="00F67170" w14:paraId="097FCA2F" w14:textId="77777777" w:rsidTr="00A933C7">
        <w:trPr>
          <w:trHeight w:val="300"/>
        </w:trPr>
        <w:tc>
          <w:tcPr>
            <w:tcW w:w="1418" w:type="dxa"/>
            <w:vMerge/>
            <w:tcBorders>
              <w:left w:val="nil"/>
              <w:bottom w:val="dotted" w:sz="4" w:space="0" w:color="auto"/>
              <w:right w:val="nil"/>
            </w:tcBorders>
            <w:shd w:val="clear" w:color="auto" w:fill="auto"/>
            <w:noWrap/>
            <w:vAlign w:val="center"/>
            <w:hideMark/>
          </w:tcPr>
          <w:p w14:paraId="0D55BE9F"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1701" w:type="dxa"/>
            <w:vMerge/>
            <w:tcBorders>
              <w:top w:val="single" w:sz="4" w:space="0" w:color="auto"/>
              <w:left w:val="nil"/>
              <w:bottom w:val="dotted" w:sz="4" w:space="0" w:color="auto"/>
              <w:right w:val="nil"/>
            </w:tcBorders>
            <w:vAlign w:val="center"/>
            <w:hideMark/>
          </w:tcPr>
          <w:p w14:paraId="2D7E811A"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p>
        </w:tc>
        <w:tc>
          <w:tcPr>
            <w:tcW w:w="3118" w:type="dxa"/>
            <w:gridSpan w:val="2"/>
            <w:tcBorders>
              <w:top w:val="nil"/>
              <w:left w:val="nil"/>
              <w:bottom w:val="dotted" w:sz="4" w:space="0" w:color="auto"/>
              <w:right w:val="nil"/>
            </w:tcBorders>
            <w:shd w:val="clear" w:color="auto" w:fill="auto"/>
            <w:noWrap/>
            <w:vAlign w:val="center"/>
            <w:hideMark/>
          </w:tcPr>
          <w:p w14:paraId="692B83C8"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Microcos crassifolia</w:t>
            </w:r>
          </w:p>
        </w:tc>
        <w:tc>
          <w:tcPr>
            <w:tcW w:w="1276" w:type="dxa"/>
            <w:tcBorders>
              <w:top w:val="nil"/>
              <w:left w:val="nil"/>
              <w:bottom w:val="dotted" w:sz="4" w:space="0" w:color="auto"/>
              <w:right w:val="nil"/>
            </w:tcBorders>
            <w:shd w:val="clear" w:color="auto" w:fill="auto"/>
            <w:noWrap/>
            <w:vAlign w:val="center"/>
            <w:hideMark/>
          </w:tcPr>
          <w:p w14:paraId="456B787B"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nil"/>
              <w:left w:val="nil"/>
              <w:bottom w:val="dotted" w:sz="4" w:space="0" w:color="auto"/>
              <w:right w:val="nil"/>
            </w:tcBorders>
            <w:shd w:val="clear" w:color="auto" w:fill="auto"/>
            <w:noWrap/>
            <w:vAlign w:val="center"/>
            <w:hideMark/>
          </w:tcPr>
          <w:p w14:paraId="46F9E4F1"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417" w:type="dxa"/>
            <w:tcBorders>
              <w:top w:val="nil"/>
              <w:left w:val="nil"/>
              <w:bottom w:val="dotted" w:sz="4" w:space="0" w:color="auto"/>
              <w:right w:val="nil"/>
            </w:tcBorders>
            <w:shd w:val="clear" w:color="auto" w:fill="auto"/>
            <w:noWrap/>
            <w:vAlign w:val="center"/>
            <w:hideMark/>
          </w:tcPr>
          <w:p w14:paraId="7BD0DEB8"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82.5</w:t>
            </w:r>
          </w:p>
        </w:tc>
        <w:tc>
          <w:tcPr>
            <w:tcW w:w="1418" w:type="dxa"/>
            <w:tcBorders>
              <w:top w:val="nil"/>
              <w:left w:val="nil"/>
              <w:bottom w:val="dotted" w:sz="4" w:space="0" w:color="auto"/>
              <w:right w:val="nil"/>
            </w:tcBorders>
            <w:shd w:val="clear" w:color="auto" w:fill="auto"/>
            <w:noWrap/>
            <w:vAlign w:val="center"/>
            <w:hideMark/>
          </w:tcPr>
          <w:p w14:paraId="16FD2BA3"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r>
      <w:tr w:rsidR="003F3F98" w:rsidRPr="00F67170" w14:paraId="1AC2A6A4" w14:textId="77777777" w:rsidTr="00A933C7">
        <w:trPr>
          <w:trHeight w:val="300"/>
        </w:trPr>
        <w:tc>
          <w:tcPr>
            <w:tcW w:w="1418" w:type="dxa"/>
            <w:tcBorders>
              <w:top w:val="dotted" w:sz="4" w:space="0" w:color="auto"/>
              <w:left w:val="nil"/>
              <w:bottom w:val="single" w:sz="4" w:space="0" w:color="auto"/>
              <w:right w:val="nil"/>
            </w:tcBorders>
            <w:shd w:val="clear" w:color="auto" w:fill="auto"/>
            <w:noWrap/>
            <w:vAlign w:val="center"/>
            <w:hideMark/>
          </w:tcPr>
          <w:p w14:paraId="067C28DF"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20-Dec-13</w:t>
            </w:r>
          </w:p>
        </w:tc>
        <w:tc>
          <w:tcPr>
            <w:tcW w:w="1701" w:type="dxa"/>
            <w:tcBorders>
              <w:top w:val="dotted" w:sz="4" w:space="0" w:color="auto"/>
              <w:left w:val="nil"/>
              <w:bottom w:val="single" w:sz="4" w:space="0" w:color="auto"/>
              <w:right w:val="nil"/>
            </w:tcBorders>
            <w:shd w:val="clear" w:color="auto" w:fill="auto"/>
            <w:noWrap/>
            <w:vAlign w:val="center"/>
            <w:hideMark/>
          </w:tcPr>
          <w:p w14:paraId="6438A48A" w14:textId="24926CE1"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w:t>
            </w:r>
          </w:p>
        </w:tc>
        <w:tc>
          <w:tcPr>
            <w:tcW w:w="3118" w:type="dxa"/>
            <w:gridSpan w:val="2"/>
            <w:tcBorders>
              <w:top w:val="dotted" w:sz="4" w:space="0" w:color="auto"/>
              <w:left w:val="nil"/>
              <w:bottom w:val="single" w:sz="4" w:space="0" w:color="auto"/>
              <w:right w:val="nil"/>
            </w:tcBorders>
            <w:shd w:val="clear" w:color="auto" w:fill="auto"/>
            <w:noWrap/>
            <w:vAlign w:val="center"/>
            <w:hideMark/>
          </w:tcPr>
          <w:p w14:paraId="6C0D1E71" w14:textId="77777777" w:rsidR="003F3F98" w:rsidRPr="00F67170" w:rsidRDefault="003F3F98" w:rsidP="003F3F98">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Leea aculeata</w:t>
            </w:r>
          </w:p>
        </w:tc>
        <w:tc>
          <w:tcPr>
            <w:tcW w:w="1276" w:type="dxa"/>
            <w:tcBorders>
              <w:top w:val="dotted" w:sz="4" w:space="0" w:color="auto"/>
              <w:left w:val="nil"/>
              <w:bottom w:val="single" w:sz="4" w:space="0" w:color="auto"/>
              <w:right w:val="nil"/>
            </w:tcBorders>
            <w:shd w:val="clear" w:color="auto" w:fill="auto"/>
            <w:noWrap/>
            <w:vAlign w:val="center"/>
            <w:hideMark/>
          </w:tcPr>
          <w:p w14:paraId="4E55CCDC"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843" w:type="dxa"/>
            <w:tcBorders>
              <w:top w:val="dotted" w:sz="4" w:space="0" w:color="auto"/>
              <w:left w:val="nil"/>
              <w:bottom w:val="single" w:sz="4" w:space="0" w:color="auto"/>
              <w:right w:val="nil"/>
            </w:tcBorders>
            <w:shd w:val="clear" w:color="auto" w:fill="auto"/>
            <w:noWrap/>
            <w:vAlign w:val="center"/>
            <w:hideMark/>
          </w:tcPr>
          <w:p w14:paraId="4CA0FED8" w14:textId="77777777" w:rsidR="003F3F98" w:rsidRPr="00F67170" w:rsidRDefault="003F3F98" w:rsidP="003F3F98">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417" w:type="dxa"/>
            <w:tcBorders>
              <w:top w:val="dotted" w:sz="4" w:space="0" w:color="auto"/>
              <w:left w:val="nil"/>
              <w:bottom w:val="single" w:sz="4" w:space="0" w:color="auto"/>
              <w:right w:val="nil"/>
            </w:tcBorders>
            <w:shd w:val="clear" w:color="auto" w:fill="auto"/>
            <w:noWrap/>
            <w:vAlign w:val="center"/>
            <w:hideMark/>
          </w:tcPr>
          <w:p w14:paraId="575D8606"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15.6</w:t>
            </w:r>
          </w:p>
        </w:tc>
        <w:tc>
          <w:tcPr>
            <w:tcW w:w="1418" w:type="dxa"/>
            <w:tcBorders>
              <w:top w:val="dotted" w:sz="4" w:space="0" w:color="auto"/>
              <w:left w:val="nil"/>
              <w:bottom w:val="single" w:sz="4" w:space="0" w:color="auto"/>
              <w:right w:val="nil"/>
            </w:tcBorders>
            <w:shd w:val="clear" w:color="auto" w:fill="auto"/>
            <w:noWrap/>
            <w:vAlign w:val="center"/>
            <w:hideMark/>
          </w:tcPr>
          <w:p w14:paraId="39EB810D" w14:textId="77777777" w:rsidR="003F3F98" w:rsidRPr="00F67170" w:rsidRDefault="003F3F98" w:rsidP="003F3F98">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100.0</w:t>
            </w:r>
          </w:p>
        </w:tc>
      </w:tr>
    </w:tbl>
    <w:p w14:paraId="387FB007" w14:textId="77777777" w:rsidR="00041A8D" w:rsidRPr="00F67170" w:rsidRDefault="00041A8D" w:rsidP="00041A8D">
      <w:pPr>
        <w:spacing w:line="480" w:lineRule="auto"/>
        <w:rPr>
          <w:lang w:val="en-GB"/>
        </w:rPr>
      </w:pPr>
    </w:p>
    <w:p w14:paraId="2D0446A1" w14:textId="2376ED16" w:rsidR="00F36290" w:rsidRPr="00F67170" w:rsidRDefault="00F36290" w:rsidP="00F36290">
      <w:pPr>
        <w:spacing w:line="480" w:lineRule="auto"/>
        <w:rPr>
          <w:lang w:val="en-GB"/>
        </w:rPr>
      </w:pPr>
    </w:p>
    <w:p w14:paraId="18165706" w14:textId="77777777" w:rsidR="00F36290" w:rsidRPr="00F67170" w:rsidRDefault="00F36290" w:rsidP="00F36290">
      <w:pPr>
        <w:spacing w:line="480" w:lineRule="auto"/>
        <w:rPr>
          <w:lang w:val="en-GB"/>
        </w:rPr>
      </w:pPr>
      <w:r w:rsidRPr="00F67170">
        <w:rPr>
          <w:lang w:val="en-GB"/>
        </w:rPr>
        <w:br w:type="column"/>
      </w:r>
      <w:r w:rsidRPr="00F67170">
        <w:rPr>
          <w:noProof/>
        </w:rPr>
        <w:lastRenderedPageBreak/>
        <w:drawing>
          <wp:inline distT="0" distB="0" distL="0" distR="0" wp14:anchorId="7189E5F4" wp14:editId="02B741B9">
            <wp:extent cx="6149512" cy="4348139"/>
            <wp:effectExtent l="0" t="0" r="381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sui lated.tif"/>
                    <pic:cNvPicPr/>
                  </pic:nvPicPr>
                  <pic:blipFill>
                    <a:blip r:embed="rId35">
                      <a:extLst>
                        <a:ext uri="{28A0092B-C50C-407E-A947-70E740481C1C}">
                          <a14:useLocalDpi xmlns:a14="http://schemas.microsoft.com/office/drawing/2010/main" val="0"/>
                        </a:ext>
                      </a:extLst>
                    </a:blip>
                    <a:stretch>
                      <a:fillRect/>
                    </a:stretch>
                  </pic:blipFill>
                  <pic:spPr>
                    <a:xfrm>
                      <a:off x="0" y="0"/>
                      <a:ext cx="6149512" cy="4348139"/>
                    </a:xfrm>
                    <a:prstGeom prst="rect">
                      <a:avLst/>
                    </a:prstGeom>
                  </pic:spPr>
                </pic:pic>
              </a:graphicData>
            </a:graphic>
          </wp:inline>
        </w:drawing>
      </w:r>
    </w:p>
    <w:p w14:paraId="27BEE7C6" w14:textId="222E3943" w:rsidR="00AB1685" w:rsidRPr="00F67170" w:rsidRDefault="00F36290" w:rsidP="004A5D9E">
      <w:pPr>
        <w:spacing w:line="480" w:lineRule="auto"/>
        <w:rPr>
          <w:rFonts w:ascii="Times New Roman" w:hAnsi="Times New Roman" w:cs="Times New Roman"/>
          <w:kern w:val="0"/>
          <w:sz w:val="24"/>
          <w:szCs w:val="24"/>
          <w:lang w:val="en-GB"/>
        </w:rPr>
        <w:sectPr w:rsidR="00AB1685" w:rsidRPr="00F67170" w:rsidSect="00AB1685">
          <w:pgSz w:w="16838" w:h="11906" w:orient="landscape"/>
          <w:pgMar w:top="1701" w:right="1985" w:bottom="1701" w:left="1701" w:header="851" w:footer="992" w:gutter="0"/>
          <w:cols w:space="425"/>
          <w:docGrid w:type="lines" w:linePitch="360"/>
        </w:sectPr>
      </w:pPr>
      <w:r w:rsidRPr="00F67170">
        <w:rPr>
          <w:lang w:val="en-GB"/>
        </w:rPr>
        <w:t>Figure 4.</w:t>
      </w:r>
      <w:r w:rsidR="00F31AA6">
        <w:rPr>
          <w:lang w:val="en-GB"/>
        </w:rPr>
        <w:t>3</w:t>
      </w:r>
      <w:r w:rsidRPr="00F67170">
        <w:rPr>
          <w:lang w:val="en-GB"/>
        </w:rPr>
        <w:t xml:space="preserve"> </w:t>
      </w:r>
      <w:r w:rsidRPr="00F67170">
        <w:rPr>
          <w:rFonts w:ascii="Times New Roman" w:hAnsi="Times New Roman" w:cs="Times New Roman"/>
          <w:sz w:val="24"/>
          <w:szCs w:val="24"/>
          <w:lang w:val="en-GB"/>
        </w:rPr>
        <w:t>Locations of the radio-collared binturong in active and inactive time</w:t>
      </w:r>
    </w:p>
    <w:p w14:paraId="07A85FEF" w14:textId="16FBA8E5" w:rsidR="00F36290" w:rsidRPr="00F67170" w:rsidRDefault="00F36290" w:rsidP="004A6EFF">
      <w:pPr>
        <w:pStyle w:val="1"/>
        <w:jc w:val="center"/>
        <w:rPr>
          <w:rFonts w:ascii="Times New Roman" w:hAnsi="Times New Roman" w:cs="Times New Roman"/>
          <w:b/>
          <w:sz w:val="32"/>
          <w:lang w:val="en-GB"/>
        </w:rPr>
      </w:pPr>
      <w:bookmarkStart w:id="19" w:name="_Toc409087640"/>
      <w:r w:rsidRPr="00F67170">
        <w:rPr>
          <w:rFonts w:ascii="Times New Roman" w:hAnsi="Times New Roman" w:cs="Times New Roman"/>
          <w:b/>
          <w:sz w:val="32"/>
          <w:lang w:val="en-GB"/>
        </w:rPr>
        <w:lastRenderedPageBreak/>
        <w:t>Chapter 5. Feeding ecology of the small-toothed palm civet</w:t>
      </w:r>
      <w:bookmarkEnd w:id="19"/>
    </w:p>
    <w:p w14:paraId="61750D5E" w14:textId="77777777" w:rsidR="00F36290" w:rsidRPr="00F67170" w:rsidRDefault="00F36290" w:rsidP="00F36290">
      <w:pPr>
        <w:spacing w:line="480" w:lineRule="auto"/>
        <w:rPr>
          <w:rFonts w:ascii="Times New Roman" w:hAnsi="Times New Roman" w:cs="Times New Roman"/>
          <w:b/>
          <w:sz w:val="24"/>
          <w:szCs w:val="24"/>
          <w:lang w:val="en-GB"/>
        </w:rPr>
      </w:pPr>
    </w:p>
    <w:p w14:paraId="628EBC2B" w14:textId="77777777" w:rsidR="00F36290" w:rsidRPr="00F67170" w:rsidRDefault="00F36290" w:rsidP="000E2A96">
      <w:pPr>
        <w:pStyle w:val="2"/>
      </w:pPr>
      <w:bookmarkStart w:id="20" w:name="_Toc409087641"/>
      <w:r w:rsidRPr="00F67170">
        <w:t>5.1 INTRODUCTION</w:t>
      </w:r>
      <w:bookmarkEnd w:id="20"/>
    </w:p>
    <w:p w14:paraId="18D5A27A" w14:textId="34A30A83"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Although the small-toothed palm civet are relatively common species in Sabah, Malaysian Borneo (Wilting et </w:t>
      </w:r>
      <w:r w:rsidR="006F3692" w:rsidRPr="00F67170">
        <w:rPr>
          <w:rFonts w:ascii="Times New Roman" w:hAnsi="Times New Roman" w:cs="Times New Roman"/>
          <w:sz w:val="24"/>
          <w:szCs w:val="24"/>
          <w:lang w:val="en-GB"/>
        </w:rPr>
        <w:t>al. 2010), there have been no in</w:t>
      </w:r>
      <w:r w:rsidRPr="00F67170">
        <w:rPr>
          <w:rFonts w:ascii="Times New Roman" w:hAnsi="Times New Roman" w:cs="Times New Roman"/>
          <w:sz w:val="24"/>
          <w:szCs w:val="24"/>
          <w:lang w:val="en-GB"/>
        </w:rPr>
        <w:t xml:space="preserve">tensive studies on this species except for sporadic reports of behavioural observations (Duckworth &amp; Nettelbeck 2007, Willcox et al. 2012, Moore &amp; Wihermanto 2014, Murali et al. 2014, Raman &amp; Zakhuma 2014). According to some camera trapping results (Wilting et al. 2010, Samejima et al. 2012) and a review book (Nowak 2005), they are strongly arboreal, and this habit may </w:t>
      </w:r>
      <w:r w:rsidR="00086F63">
        <w:rPr>
          <w:rFonts w:ascii="Times New Roman" w:hAnsi="Times New Roman" w:cs="Times New Roman"/>
          <w:sz w:val="24"/>
          <w:szCs w:val="24"/>
          <w:lang w:val="en-GB"/>
        </w:rPr>
        <w:t>be one of the reason for</w:t>
      </w:r>
      <w:r w:rsidRPr="00F67170">
        <w:rPr>
          <w:rFonts w:ascii="Times New Roman" w:hAnsi="Times New Roman" w:cs="Times New Roman"/>
          <w:sz w:val="24"/>
          <w:szCs w:val="24"/>
          <w:lang w:val="en-GB"/>
        </w:rPr>
        <w:t xml:space="preserve"> scarcity of the studies</w:t>
      </w:r>
      <w:r w:rsidR="006F3692" w:rsidRPr="00F67170">
        <w:rPr>
          <w:rFonts w:ascii="Times New Roman" w:hAnsi="Times New Roman" w:cs="Times New Roman"/>
          <w:sz w:val="24"/>
          <w:szCs w:val="24"/>
          <w:lang w:val="en-GB"/>
        </w:rPr>
        <w:t xml:space="preserve"> for this species</w:t>
      </w:r>
      <w:r w:rsidRPr="00F67170">
        <w:rPr>
          <w:rFonts w:ascii="Times New Roman" w:hAnsi="Times New Roman" w:cs="Times New Roman"/>
          <w:sz w:val="24"/>
          <w:szCs w:val="24"/>
          <w:lang w:val="en-GB"/>
        </w:rPr>
        <w:t xml:space="preserve">. They mainly feed on fruits, and occasionally on small mammals, birds, and invertebrates (Harrison 1961). Their dental structures </w:t>
      </w:r>
      <w:r w:rsidR="006F3692" w:rsidRPr="00F67170">
        <w:rPr>
          <w:rFonts w:ascii="Times New Roman" w:hAnsi="Times New Roman" w:cs="Times New Roman"/>
          <w:sz w:val="24"/>
          <w:szCs w:val="24"/>
          <w:lang w:val="en-GB"/>
        </w:rPr>
        <w:t>with</w:t>
      </w:r>
      <w:r w:rsidRPr="00F67170">
        <w:rPr>
          <w:rFonts w:ascii="Times New Roman" w:hAnsi="Times New Roman" w:cs="Times New Roman"/>
          <w:sz w:val="24"/>
          <w:szCs w:val="24"/>
          <w:lang w:val="en-GB"/>
        </w:rPr>
        <w:t xml:space="preserve"> enlarge</w:t>
      </w:r>
      <w:r w:rsidR="006F3692" w:rsidRPr="00F67170">
        <w:rPr>
          <w:rFonts w:ascii="Times New Roman" w:hAnsi="Times New Roman" w:cs="Times New Roman"/>
          <w:sz w:val="24"/>
          <w:szCs w:val="24"/>
          <w:lang w:val="en-GB"/>
        </w:rPr>
        <w:t>d</w:t>
      </w:r>
      <w:r w:rsidRPr="00F67170">
        <w:rPr>
          <w:rFonts w:ascii="Times New Roman" w:hAnsi="Times New Roman" w:cs="Times New Roman"/>
          <w:sz w:val="24"/>
          <w:szCs w:val="24"/>
          <w:lang w:val="en-GB"/>
        </w:rPr>
        <w:t xml:space="preserve"> crushing surfaces, indicate specialisation for frugivory (Popowics 2003). Although they may be negatively affected by forest logging (Heydon </w:t>
      </w:r>
      <w:r w:rsidR="0048588A">
        <w:rPr>
          <w:rFonts w:ascii="Times New Roman" w:hAnsi="Times New Roman" w:cs="Times New Roman"/>
          <w:sz w:val="24"/>
          <w:szCs w:val="24"/>
          <w:lang w:val="en-GB"/>
        </w:rPr>
        <w:t>&amp;</w:t>
      </w:r>
      <w:r w:rsidRPr="00F67170">
        <w:rPr>
          <w:rFonts w:ascii="Times New Roman" w:hAnsi="Times New Roman" w:cs="Times New Roman"/>
          <w:sz w:val="24"/>
          <w:szCs w:val="24"/>
          <w:lang w:val="en-GB"/>
        </w:rPr>
        <w:t xml:space="preserve"> Bulloh 1996), they also use human-influenced habitat in V</w:t>
      </w:r>
      <w:r w:rsidR="006F3692" w:rsidRPr="00F67170">
        <w:rPr>
          <w:rFonts w:ascii="Times New Roman" w:hAnsi="Times New Roman" w:cs="Times New Roman"/>
          <w:sz w:val="24"/>
          <w:szCs w:val="24"/>
          <w:lang w:val="en-GB"/>
        </w:rPr>
        <w:t>i</w:t>
      </w:r>
      <w:r w:rsidRPr="00F67170">
        <w:rPr>
          <w:rFonts w:ascii="Times New Roman" w:hAnsi="Times New Roman" w:cs="Times New Roman"/>
          <w:sz w:val="24"/>
          <w:szCs w:val="24"/>
          <w:lang w:val="en-GB"/>
        </w:rPr>
        <w:t>etnam (Willcox et al. 2012). In this chapter, we investigate their feeding ecology regarding their food and habitat use.</w:t>
      </w:r>
    </w:p>
    <w:p w14:paraId="56C6E887" w14:textId="77777777" w:rsidR="00F36290" w:rsidRPr="00F67170" w:rsidRDefault="00F36290" w:rsidP="00F36290">
      <w:pPr>
        <w:spacing w:line="480" w:lineRule="auto"/>
        <w:rPr>
          <w:rFonts w:ascii="Times New Roman" w:hAnsi="Times New Roman" w:cs="Times New Roman"/>
          <w:sz w:val="24"/>
          <w:szCs w:val="24"/>
          <w:lang w:val="en-GB"/>
        </w:rPr>
      </w:pPr>
    </w:p>
    <w:p w14:paraId="27D36474" w14:textId="518061F5" w:rsidR="00F36290" w:rsidRDefault="00F36290" w:rsidP="000E2A96">
      <w:pPr>
        <w:pStyle w:val="2"/>
      </w:pPr>
      <w:bookmarkStart w:id="21" w:name="_Toc409087642"/>
      <w:r w:rsidRPr="00F67170">
        <w:t>5.2 MATERIAL</w:t>
      </w:r>
      <w:r w:rsidR="0048588A">
        <w:t>S</w:t>
      </w:r>
      <w:r w:rsidRPr="00F67170">
        <w:t xml:space="preserve"> </w:t>
      </w:r>
      <w:r w:rsidR="0091732E">
        <w:t>&amp;</w:t>
      </w:r>
      <w:r w:rsidRPr="00F67170">
        <w:t xml:space="preserve"> METHOD</w:t>
      </w:r>
      <w:r w:rsidR="0048588A">
        <w:t>S</w:t>
      </w:r>
      <w:bookmarkEnd w:id="21"/>
    </w:p>
    <w:p w14:paraId="332192CF" w14:textId="77777777" w:rsidR="00374CAB" w:rsidRPr="006D36ED" w:rsidRDefault="00374CAB" w:rsidP="00374CAB">
      <w:pPr>
        <w:autoSpaceDE w:val="0"/>
        <w:autoSpaceDN w:val="0"/>
        <w:adjustRightInd w:val="0"/>
        <w:spacing w:line="480" w:lineRule="auto"/>
        <w:jc w:val="left"/>
        <w:rPr>
          <w:rFonts w:ascii="Times New Roman" w:hAnsi="Times New Roman"/>
          <w:bCs/>
          <w:kern w:val="0"/>
          <w:sz w:val="24"/>
          <w:szCs w:val="24"/>
          <w:lang w:val="en-GB"/>
        </w:rPr>
      </w:pPr>
      <w:r w:rsidRPr="006D36ED">
        <w:rPr>
          <w:rFonts w:ascii="Times New Roman" w:eastAsia="ＭＳ Ｐゴシック" w:hAnsi="Times New Roman"/>
          <w:color w:val="000000"/>
          <w:kern w:val="0"/>
          <w:sz w:val="24"/>
          <w:szCs w:val="24"/>
          <w:lang w:val="en-GB"/>
        </w:rPr>
        <w:lastRenderedPageBreak/>
        <w:t>In all methods, s</w:t>
      </w:r>
      <w:r w:rsidRPr="006D36ED">
        <w:rPr>
          <w:rFonts w:ascii="Times New Roman" w:hAnsi="Times New Roman"/>
          <w:bCs/>
          <w:kern w:val="0"/>
          <w:sz w:val="24"/>
          <w:szCs w:val="24"/>
          <w:lang w:val="en-GB"/>
        </w:rPr>
        <w:t>tatistical analyses were performed in R version 2.14.1 (R Development Core Team 2014).</w:t>
      </w:r>
    </w:p>
    <w:p w14:paraId="73C16EB5" w14:textId="77777777" w:rsidR="00F36290" w:rsidRDefault="00F36290" w:rsidP="000E2A96">
      <w:pPr>
        <w:pStyle w:val="3"/>
      </w:pPr>
      <w:r w:rsidRPr="00F67170">
        <w:t xml:space="preserve">5.2.1 Diet </w:t>
      </w:r>
    </w:p>
    <w:p w14:paraId="1CD6B54E" w14:textId="4C24AA76" w:rsidR="00517A45" w:rsidRPr="006D36ED" w:rsidRDefault="00086F63" w:rsidP="00517A45">
      <w:pPr>
        <w:autoSpaceDE w:val="0"/>
        <w:autoSpaceDN w:val="0"/>
        <w:adjustRightInd w:val="0"/>
        <w:spacing w:line="480" w:lineRule="auto"/>
        <w:jc w:val="left"/>
        <w:rPr>
          <w:rFonts w:ascii="Times New Roman" w:hAnsi="Times New Roman"/>
          <w:b/>
          <w:bCs/>
          <w:kern w:val="0"/>
          <w:sz w:val="24"/>
          <w:szCs w:val="24"/>
          <w:lang w:val="en-GB"/>
        </w:rPr>
      </w:pPr>
      <w:r>
        <w:rPr>
          <w:rFonts w:ascii="Times New Roman" w:eastAsia="ＭＳ Ｐゴシック" w:hAnsi="Times New Roman"/>
          <w:color w:val="000000"/>
          <w:kern w:val="0"/>
          <w:sz w:val="24"/>
          <w:szCs w:val="24"/>
          <w:lang w:val="en-GB"/>
        </w:rPr>
        <w:t>For t</w:t>
      </w:r>
      <w:r w:rsidR="00517A45" w:rsidRPr="006D36ED">
        <w:rPr>
          <w:rFonts w:ascii="Times New Roman" w:eastAsia="ＭＳ Ｐゴシック" w:hAnsi="Times New Roman"/>
          <w:color w:val="000000"/>
          <w:kern w:val="0"/>
          <w:sz w:val="24"/>
          <w:szCs w:val="24"/>
          <w:lang w:val="en-GB"/>
        </w:rPr>
        <w:t xml:space="preserve">he nomenclature of plant species, </w:t>
      </w:r>
      <w:r>
        <w:rPr>
          <w:rFonts w:ascii="Times New Roman" w:eastAsia="ＭＳ Ｐゴシック" w:hAnsi="Times New Roman"/>
          <w:color w:val="000000"/>
          <w:kern w:val="0"/>
          <w:sz w:val="24"/>
          <w:szCs w:val="24"/>
          <w:lang w:val="en-GB"/>
        </w:rPr>
        <w:t>see chapter 3.</w:t>
      </w:r>
    </w:p>
    <w:p w14:paraId="5EC11B46" w14:textId="77777777" w:rsidR="00F36290" w:rsidRPr="00F67170" w:rsidRDefault="00F36290" w:rsidP="00F36290">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Behavioural observation</w:t>
      </w:r>
    </w:p>
    <w:p w14:paraId="78CB98C4" w14:textId="0840A9B2" w:rsidR="0048588A" w:rsidRPr="00F67170" w:rsidRDefault="0048588A" w:rsidP="0048588A">
      <w:pPr>
        <w:autoSpaceDE w:val="0"/>
        <w:autoSpaceDN w:val="0"/>
        <w:adjustRightInd w:val="0"/>
        <w:spacing w:line="480" w:lineRule="auto"/>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I studied diet of the study species by behavioural observation. I searched feeding </w:t>
      </w:r>
      <w:r>
        <w:rPr>
          <w:rFonts w:ascii="Times New Roman" w:eastAsia="ＭＳ Ｐゴシック" w:hAnsi="Times New Roman"/>
          <w:color w:val="000000"/>
          <w:kern w:val="0"/>
          <w:sz w:val="24"/>
          <w:szCs w:val="24"/>
          <w:lang w:val="en-GB"/>
        </w:rPr>
        <w:t>small-toothed palm</w:t>
      </w:r>
      <w:r w:rsidRPr="00F67170">
        <w:rPr>
          <w:rFonts w:ascii="Times New Roman" w:eastAsia="ＭＳ Ｐゴシック" w:hAnsi="Times New Roman"/>
          <w:color w:val="000000"/>
          <w:kern w:val="0"/>
          <w:sz w:val="24"/>
          <w:szCs w:val="24"/>
          <w:lang w:val="en-GB"/>
        </w:rPr>
        <w:t xml:space="preserve"> civets opportunistically during </w:t>
      </w:r>
      <w:r w:rsidRPr="00F45985">
        <w:rPr>
          <w:rFonts w:ascii="Times New Roman" w:eastAsia="ＭＳ Ｐゴシック" w:hAnsi="Times New Roman"/>
          <w:color w:val="000000"/>
          <w:kern w:val="0"/>
          <w:sz w:val="24"/>
          <w:szCs w:val="24"/>
          <w:lang w:val="en-GB"/>
        </w:rPr>
        <w:t>walking around the study areas of about 5 km</w:t>
      </w:r>
      <w:r w:rsidRPr="00F45985">
        <w:rPr>
          <w:rFonts w:ascii="Times New Roman" w:eastAsia="ＭＳ Ｐゴシック" w:hAnsi="Times New Roman"/>
          <w:color w:val="000000"/>
          <w:kern w:val="0"/>
          <w:sz w:val="24"/>
          <w:szCs w:val="24"/>
          <w:vertAlign w:val="superscript"/>
          <w:lang w:val="en-GB"/>
        </w:rPr>
        <w:t>2</w:t>
      </w:r>
      <w:r w:rsidRPr="00F45985">
        <w:rPr>
          <w:rFonts w:ascii="Times New Roman" w:eastAsia="ＭＳ Ｐゴシック" w:hAnsi="Times New Roman"/>
          <w:color w:val="000000"/>
          <w:kern w:val="0"/>
          <w:sz w:val="24"/>
          <w:szCs w:val="24"/>
          <w:lang w:val="en-GB"/>
        </w:rPr>
        <w:t xml:space="preserve"> </w:t>
      </w:r>
      <w:r w:rsidR="005E21FB">
        <w:rPr>
          <w:rFonts w:ascii="Times New Roman" w:eastAsia="ＭＳ Ｐゴシック" w:hAnsi="Times New Roman"/>
          <w:color w:val="000000"/>
          <w:kern w:val="0"/>
          <w:sz w:val="24"/>
          <w:szCs w:val="24"/>
          <w:lang w:val="en-GB"/>
        </w:rPr>
        <w:t xml:space="preserve">thoroughly </w:t>
      </w:r>
      <w:r w:rsidRPr="00F45985">
        <w:rPr>
          <w:rFonts w:ascii="Times New Roman" w:eastAsia="ＭＳ Ｐゴシック" w:hAnsi="Times New Roman"/>
          <w:color w:val="000000"/>
          <w:kern w:val="0"/>
          <w:sz w:val="24"/>
          <w:szCs w:val="24"/>
          <w:lang w:val="en-GB"/>
        </w:rPr>
        <w:t xml:space="preserve">(Figure 2.2) </w:t>
      </w:r>
      <w:r w:rsidRPr="00F67170">
        <w:rPr>
          <w:rFonts w:ascii="Times New Roman" w:eastAsia="ＭＳ Ｐゴシック" w:hAnsi="Times New Roman"/>
          <w:color w:val="000000"/>
          <w:kern w:val="0"/>
          <w:sz w:val="24"/>
          <w:szCs w:val="24"/>
          <w:lang w:val="en-GB"/>
        </w:rPr>
        <w:t xml:space="preserve">or using cars going along 10 km gravel roads </w:t>
      </w:r>
      <w:r w:rsidRPr="00F45985">
        <w:rPr>
          <w:rFonts w:ascii="Times New Roman" w:eastAsia="ＭＳ Ｐゴシック" w:hAnsi="Times New Roman"/>
          <w:color w:val="000000"/>
          <w:kern w:val="0"/>
          <w:sz w:val="24"/>
          <w:szCs w:val="24"/>
          <w:lang w:val="en-GB"/>
        </w:rPr>
        <w:t>for the entire study period</w:t>
      </w:r>
      <w:r>
        <w:rPr>
          <w:rFonts w:ascii="Times New Roman" w:eastAsia="ＭＳ Ｐゴシック" w:hAnsi="Times New Roman"/>
          <w:color w:val="000000"/>
          <w:kern w:val="0"/>
          <w:sz w:val="24"/>
          <w:szCs w:val="24"/>
          <w:lang w:val="en-GB"/>
        </w:rPr>
        <w:t xml:space="preserve"> regardless of the time</w:t>
      </w:r>
      <w:r w:rsidRPr="00F67170">
        <w:rPr>
          <w:rFonts w:ascii="Times New Roman" w:eastAsia="ＭＳ Ｐゴシック" w:hAnsi="Times New Roman"/>
          <w:color w:val="000000"/>
          <w:kern w:val="0"/>
          <w:sz w:val="24"/>
          <w:szCs w:val="24"/>
          <w:lang w:val="en-GB"/>
        </w:rPr>
        <w:t xml:space="preserve">. When I found feeding </w:t>
      </w:r>
      <w:r w:rsidR="007126EE">
        <w:rPr>
          <w:rFonts w:ascii="Times New Roman" w:eastAsia="ＭＳ Ｐゴシック" w:hAnsi="Times New Roman"/>
          <w:color w:val="000000"/>
          <w:kern w:val="0"/>
          <w:sz w:val="24"/>
          <w:szCs w:val="24"/>
          <w:lang w:val="en-GB"/>
        </w:rPr>
        <w:t>small-toothed</w:t>
      </w:r>
      <w:r w:rsidRPr="00F67170">
        <w:rPr>
          <w:rFonts w:ascii="Times New Roman" w:eastAsia="ＭＳ Ｐゴシック" w:hAnsi="Times New Roman"/>
          <w:color w:val="000000"/>
          <w:kern w:val="0"/>
          <w:sz w:val="24"/>
          <w:szCs w:val="24"/>
          <w:lang w:val="en-GB"/>
        </w:rPr>
        <w:t xml:space="preserve"> palm civets, I recorded the food species, time, feeding height and number of co-feeding animals by focal sampling until I lost sight of the focal animals, it rained heavily, or the car needed to move. </w:t>
      </w:r>
      <w:r w:rsidR="00385E47" w:rsidRPr="00F67170">
        <w:rPr>
          <w:rFonts w:ascii="Times New Roman" w:eastAsia="ＭＳ Ｐゴシック" w:hAnsi="Times New Roman"/>
          <w:color w:val="000000"/>
          <w:kern w:val="0"/>
          <w:sz w:val="24"/>
          <w:szCs w:val="24"/>
          <w:lang w:val="en-GB"/>
        </w:rPr>
        <w:t xml:space="preserve">Number of co-feeding animals was defined as number of </w:t>
      </w:r>
      <w:r w:rsidR="00385E47">
        <w:rPr>
          <w:rFonts w:ascii="Times New Roman" w:eastAsia="ＭＳ Ｐゴシック" w:hAnsi="Times New Roman"/>
          <w:color w:val="000000"/>
          <w:kern w:val="0"/>
          <w:sz w:val="24"/>
          <w:szCs w:val="24"/>
          <w:lang w:val="en-GB"/>
        </w:rPr>
        <w:t>civet</w:t>
      </w:r>
      <w:r w:rsidR="00385E47" w:rsidRPr="00F67170">
        <w:rPr>
          <w:rFonts w:ascii="Times New Roman" w:eastAsia="ＭＳ Ｐゴシック" w:hAnsi="Times New Roman"/>
          <w:color w:val="000000"/>
          <w:kern w:val="0"/>
          <w:sz w:val="24"/>
          <w:szCs w:val="24"/>
          <w:lang w:val="en-GB"/>
        </w:rPr>
        <w:t xml:space="preserve">s which were feeding in the same tree for more </w:t>
      </w:r>
      <w:r w:rsidR="00385E47">
        <w:rPr>
          <w:rFonts w:ascii="Times New Roman" w:eastAsia="ＭＳ Ｐゴシック" w:hAnsi="Times New Roman"/>
          <w:color w:val="000000"/>
          <w:kern w:val="0"/>
          <w:sz w:val="24"/>
          <w:szCs w:val="24"/>
          <w:lang w:val="en-GB"/>
        </w:rPr>
        <w:t xml:space="preserve">than 10 minutes </w:t>
      </w:r>
      <w:r w:rsidR="00385E47" w:rsidRPr="00F67170">
        <w:rPr>
          <w:rFonts w:ascii="Times New Roman" w:eastAsia="ＭＳ Ｐゴシック" w:hAnsi="Times New Roman"/>
          <w:color w:val="000000"/>
          <w:kern w:val="0"/>
          <w:sz w:val="24"/>
          <w:szCs w:val="24"/>
          <w:lang w:val="en-GB"/>
        </w:rPr>
        <w:t>without agonistic behaviours</w:t>
      </w:r>
      <w:r w:rsidR="00385E47">
        <w:rPr>
          <w:rFonts w:ascii="Times New Roman" w:eastAsia="ＭＳ Ｐゴシック" w:hAnsi="Times New Roman"/>
          <w:color w:val="000000"/>
          <w:kern w:val="0"/>
          <w:sz w:val="24"/>
          <w:szCs w:val="24"/>
          <w:lang w:val="en-GB"/>
        </w:rPr>
        <w:t xml:space="preserve"> or obvious escapes.</w:t>
      </w:r>
      <w:r w:rsidR="00086F63">
        <w:rPr>
          <w:rFonts w:ascii="Times New Roman" w:eastAsia="ＭＳ Ｐゴシック" w:hAnsi="Times New Roman"/>
          <w:color w:val="000000"/>
          <w:kern w:val="0"/>
          <w:sz w:val="24"/>
          <w:szCs w:val="24"/>
          <w:lang w:val="en-GB"/>
        </w:rPr>
        <w:t xml:space="preserve"> We used the same materials for observations and recording feeding heights as those of chapter 3.</w:t>
      </w:r>
    </w:p>
    <w:p w14:paraId="08FCC938" w14:textId="77777777" w:rsidR="00F36290" w:rsidRPr="00F67170" w:rsidRDefault="00F36290" w:rsidP="000E2A96">
      <w:pPr>
        <w:pStyle w:val="3"/>
      </w:pPr>
      <w:r w:rsidRPr="00F67170">
        <w:t>5.2.2 Characteristic of food fruit</w:t>
      </w:r>
    </w:p>
    <w:p w14:paraId="64C02390" w14:textId="77777777" w:rsidR="00F36290" w:rsidRPr="00F67170" w:rsidRDefault="00F36290" w:rsidP="00F36290">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t>Fruit type and life form</w:t>
      </w:r>
    </w:p>
    <w:p w14:paraId="3A212A52" w14:textId="77777777"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We recorded type of food fruits and life form of the recorded food plants.</w:t>
      </w:r>
    </w:p>
    <w:p w14:paraId="256171EB" w14:textId="77777777" w:rsidR="00F36290" w:rsidRPr="00F67170" w:rsidRDefault="00F36290" w:rsidP="00F36290">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lastRenderedPageBreak/>
        <w:t>Fruit size</w:t>
      </w:r>
    </w:p>
    <w:p w14:paraId="456D3786" w14:textId="0197EE8E" w:rsidR="007B4F51" w:rsidRPr="00F67170" w:rsidRDefault="007B4F51" w:rsidP="007B4F51">
      <w:pPr>
        <w:autoSpaceDE w:val="0"/>
        <w:autoSpaceDN w:val="0"/>
        <w:adjustRightInd w:val="0"/>
        <w:spacing w:line="480" w:lineRule="auto"/>
        <w:jc w:val="left"/>
        <w:rPr>
          <w:rFonts w:ascii="Times New Roman" w:hAnsi="Times New Roman"/>
          <w:sz w:val="24"/>
          <w:szCs w:val="24"/>
          <w:lang w:val="en-GB"/>
        </w:rPr>
      </w:pPr>
      <w:r w:rsidRPr="00F67170">
        <w:rPr>
          <w:rFonts w:ascii="Times New Roman" w:hAnsi="Times New Roman"/>
          <w:sz w:val="24"/>
          <w:szCs w:val="24"/>
          <w:lang w:val="en-GB"/>
        </w:rPr>
        <w:t>I investigated cha</w:t>
      </w:r>
      <w:r>
        <w:rPr>
          <w:rFonts w:ascii="Times New Roman" w:hAnsi="Times New Roman"/>
          <w:sz w:val="24"/>
          <w:szCs w:val="24"/>
          <w:lang w:val="en-GB"/>
        </w:rPr>
        <w:t>racteristics of food fruits of small-toothed palm</w:t>
      </w:r>
      <w:r w:rsidRPr="00F67170">
        <w:rPr>
          <w:rFonts w:ascii="Times New Roman" w:hAnsi="Times New Roman"/>
          <w:sz w:val="24"/>
          <w:szCs w:val="24"/>
          <w:lang w:val="en-GB"/>
        </w:rPr>
        <w:t xml:space="preserve"> civets by recording fruit type, life form, </w:t>
      </w:r>
      <w:r w:rsidR="00BB527C">
        <w:rPr>
          <w:rFonts w:ascii="Times New Roman" w:hAnsi="Times New Roman"/>
          <w:sz w:val="24"/>
          <w:szCs w:val="24"/>
          <w:lang w:val="en-GB"/>
        </w:rPr>
        <w:t>width</w:t>
      </w:r>
      <w:r w:rsidRPr="00F67170">
        <w:rPr>
          <w:rFonts w:ascii="Times New Roman" w:hAnsi="Times New Roman"/>
          <w:sz w:val="24"/>
          <w:szCs w:val="24"/>
          <w:lang w:val="en-GB"/>
        </w:rPr>
        <w:t xml:space="preserve"> (mm)</w:t>
      </w:r>
      <w:r>
        <w:rPr>
          <w:rFonts w:ascii="Times New Roman" w:hAnsi="Times New Roman"/>
          <w:sz w:val="24"/>
          <w:szCs w:val="24"/>
          <w:lang w:val="en-GB"/>
        </w:rPr>
        <w:t xml:space="preserve"> and length (mm) of food fruits</w:t>
      </w:r>
      <w:r w:rsidRPr="00F67170">
        <w:rPr>
          <w:rFonts w:ascii="Times New Roman" w:hAnsi="Times New Roman"/>
          <w:sz w:val="24"/>
          <w:szCs w:val="24"/>
          <w:lang w:val="en-GB"/>
        </w:rPr>
        <w:t>. I used 10</w:t>
      </w:r>
      <w:r w:rsidR="003274D7" w:rsidRPr="00F45985">
        <w:rPr>
          <w:rFonts w:ascii="Times New Roman" w:eastAsia="ＭＳ Ｐゴシック" w:hAnsi="Times New Roman"/>
          <w:color w:val="000000"/>
          <w:kern w:val="0"/>
          <w:sz w:val="24"/>
          <w:szCs w:val="24"/>
          <w:lang w:val="en-GB"/>
        </w:rPr>
        <w:t>−</w:t>
      </w:r>
      <w:r w:rsidRPr="00F67170">
        <w:rPr>
          <w:rFonts w:ascii="Times New Roman" w:hAnsi="Times New Roman"/>
          <w:sz w:val="24"/>
          <w:szCs w:val="24"/>
          <w:lang w:val="en-GB"/>
        </w:rPr>
        <w:t xml:space="preserve">50 fruits per each fruiting tree which were recorded by faecal analysis and behavioural observations. These characteristics were recorded only in Danum. </w:t>
      </w:r>
    </w:p>
    <w:p w14:paraId="34900B5B" w14:textId="77777777" w:rsidR="00F36290" w:rsidRPr="00F67170" w:rsidRDefault="00F36290" w:rsidP="000E2A96">
      <w:pPr>
        <w:pStyle w:val="3"/>
      </w:pPr>
      <w:r w:rsidRPr="00F67170">
        <w:t>5.2.3 Fruit preference</w:t>
      </w:r>
    </w:p>
    <w:p w14:paraId="1BB55FC5" w14:textId="77777777" w:rsidR="007E3125" w:rsidRPr="00F67170" w:rsidRDefault="007E3125" w:rsidP="007E3125">
      <w:pPr>
        <w:autoSpaceDE w:val="0"/>
        <w:autoSpaceDN w:val="0"/>
        <w:adjustRightInd w:val="0"/>
        <w:spacing w:line="480" w:lineRule="auto"/>
        <w:jc w:val="left"/>
        <w:rPr>
          <w:rFonts w:ascii="Times New Roman" w:hAnsi="Times New Roman" w:cs="Times New Roman"/>
          <w:b/>
          <w:i/>
          <w:sz w:val="24"/>
          <w:lang w:val="en-GB"/>
        </w:rPr>
      </w:pPr>
      <w:r w:rsidRPr="00F67170">
        <w:rPr>
          <w:rFonts w:ascii="Times New Roman" w:hAnsi="Times New Roman" w:cs="Times New Roman"/>
          <w:b/>
          <w:i/>
          <w:sz w:val="24"/>
          <w:lang w:val="en-GB"/>
        </w:rPr>
        <w:t>Measurement of monosaccharide amount</w:t>
      </w:r>
    </w:p>
    <w:p w14:paraId="1827D871" w14:textId="7741171A" w:rsidR="007E3125" w:rsidRDefault="007E3125" w:rsidP="007E3125">
      <w:pPr>
        <w:spacing w:line="480" w:lineRule="auto"/>
        <w:rPr>
          <w:rFonts w:ascii="Times New Roman" w:hAnsi="Times New Roman" w:cs="Times New Roman"/>
          <w:bCs/>
          <w:kern w:val="0"/>
          <w:sz w:val="24"/>
          <w:szCs w:val="24"/>
          <w:lang w:val="en-GB"/>
        </w:rPr>
      </w:pPr>
      <w:r>
        <w:rPr>
          <w:rFonts w:ascii="Times New Roman" w:hAnsi="Times New Roman" w:cs="Times New Roman"/>
          <w:bCs/>
          <w:kern w:val="0"/>
          <w:sz w:val="24"/>
          <w:szCs w:val="24"/>
          <w:lang w:val="en-GB"/>
        </w:rPr>
        <w:t>Small-toothed</w:t>
      </w:r>
      <w:r w:rsidRPr="00F67170">
        <w:rPr>
          <w:rFonts w:ascii="Times New Roman" w:hAnsi="Times New Roman" w:cs="Times New Roman"/>
          <w:bCs/>
          <w:kern w:val="0"/>
          <w:sz w:val="24"/>
          <w:szCs w:val="24"/>
          <w:lang w:val="en-GB"/>
        </w:rPr>
        <w:t xml:space="preserve"> palm civets </w:t>
      </w:r>
      <w:r>
        <w:rPr>
          <w:rFonts w:ascii="Times New Roman" w:hAnsi="Times New Roman" w:cs="Times New Roman"/>
          <w:bCs/>
          <w:kern w:val="0"/>
          <w:sz w:val="24"/>
          <w:szCs w:val="24"/>
          <w:lang w:val="en-GB"/>
        </w:rPr>
        <w:t>usually</w:t>
      </w:r>
      <w:r w:rsidRPr="00F67170">
        <w:rPr>
          <w:rFonts w:ascii="Times New Roman" w:hAnsi="Times New Roman" w:cs="Times New Roman"/>
          <w:bCs/>
          <w:kern w:val="0"/>
          <w:sz w:val="24"/>
          <w:szCs w:val="24"/>
          <w:lang w:val="en-GB"/>
        </w:rPr>
        <w:t xml:space="preserve"> squeezed juice of fruits and let the squashed residues drop. </w:t>
      </w:r>
      <w:r>
        <w:rPr>
          <w:rFonts w:ascii="Times New Roman" w:hAnsi="Times New Roman" w:cs="Times New Roman"/>
          <w:bCs/>
          <w:kern w:val="0"/>
          <w:sz w:val="24"/>
          <w:szCs w:val="24"/>
          <w:lang w:val="en-GB"/>
        </w:rPr>
        <w:t xml:space="preserve">We </w:t>
      </w:r>
      <w:r>
        <w:rPr>
          <w:rFonts w:ascii="Times New Roman" w:hAnsi="Times New Roman" w:cs="Times New Roman" w:hint="eastAsia"/>
          <w:bCs/>
          <w:kern w:val="0"/>
          <w:sz w:val="24"/>
          <w:szCs w:val="24"/>
          <w:lang w:val="en-GB"/>
        </w:rPr>
        <w:t>collected</w:t>
      </w:r>
      <w:r w:rsidRPr="00F67170">
        <w:rPr>
          <w:rFonts w:ascii="Times New Roman" w:hAnsi="Times New Roman" w:cs="Times New Roman"/>
          <w:bCs/>
          <w:kern w:val="0"/>
          <w:sz w:val="24"/>
          <w:szCs w:val="24"/>
          <w:lang w:val="en-GB"/>
        </w:rPr>
        <w:t xml:space="preserve"> these residues, and analysed the amounts of two monosaccharides</w:t>
      </w:r>
      <w:r w:rsidRPr="00F45985">
        <w:rPr>
          <w:rFonts w:ascii="Times New Roman" w:hAnsi="Times New Roman"/>
          <w:bCs/>
          <w:kern w:val="0"/>
          <w:sz w:val="24"/>
          <w:szCs w:val="24"/>
          <w:lang w:val="en-GB"/>
        </w:rPr>
        <w:t>; fructose and glucose, in 50 μl injections of undilute</w:t>
      </w:r>
      <w:r>
        <w:rPr>
          <w:rFonts w:ascii="Times New Roman" w:hAnsi="Times New Roman"/>
          <w:bCs/>
          <w:kern w:val="0"/>
          <w:sz w:val="24"/>
          <w:szCs w:val="24"/>
          <w:lang w:val="en-GB"/>
        </w:rPr>
        <w:t xml:space="preserve">d samples after we completely dried them in an oven at </w:t>
      </w:r>
      <w:r w:rsidRPr="00F45985">
        <w:rPr>
          <w:rFonts w:ascii="Times New Roman" w:hAnsi="Times New Roman" w:cs="Times New Roman"/>
          <w:sz w:val="24"/>
        </w:rPr>
        <w:t>60 °C</w:t>
      </w:r>
      <w:r>
        <w:rPr>
          <w:rFonts w:ascii="Times New Roman" w:hAnsi="Times New Roman"/>
          <w:bCs/>
          <w:kern w:val="0"/>
          <w:sz w:val="24"/>
          <w:szCs w:val="24"/>
          <w:lang w:val="en-GB"/>
        </w:rPr>
        <w:t>.</w:t>
      </w:r>
      <w:r w:rsidRPr="00F67170">
        <w:rPr>
          <w:rFonts w:ascii="Times New Roman" w:hAnsi="Times New Roman" w:cs="Times New Roman"/>
          <w:bCs/>
          <w:kern w:val="0"/>
          <w:sz w:val="24"/>
          <w:szCs w:val="24"/>
          <w:lang w:val="en-GB"/>
        </w:rPr>
        <w:t xml:space="preserve"> </w:t>
      </w:r>
    </w:p>
    <w:p w14:paraId="4BA732A7" w14:textId="77777777" w:rsidR="007E3125" w:rsidRDefault="007E3125" w:rsidP="007E3125">
      <w:pPr>
        <w:autoSpaceDE w:val="0"/>
        <w:autoSpaceDN w:val="0"/>
        <w:adjustRightInd w:val="0"/>
        <w:spacing w:line="480" w:lineRule="auto"/>
        <w:ind w:firstLine="840"/>
        <w:jc w:val="left"/>
        <w:rPr>
          <w:rFonts w:ascii="Times New Roman" w:eastAsia="ＭＳ Ｐゴシック" w:hAnsi="Times New Roman"/>
          <w:color w:val="000000"/>
          <w:kern w:val="0"/>
          <w:sz w:val="24"/>
          <w:szCs w:val="24"/>
          <w:lang w:val="en-GB"/>
        </w:rPr>
      </w:pPr>
      <w:r w:rsidRPr="00F45985">
        <w:rPr>
          <w:rFonts w:ascii="Times New Roman" w:hAnsi="Times New Roman"/>
          <w:bCs/>
          <w:kern w:val="0"/>
          <w:sz w:val="24"/>
          <w:szCs w:val="24"/>
          <w:lang w:val="en-GB"/>
        </w:rPr>
        <w:t>Sugar concentrations in 50 μl injections of undiluted samples were determined using a reversed-phase HPLC</w:t>
      </w:r>
      <w:r>
        <w:rPr>
          <w:rFonts w:ascii="Times New Roman" w:hAnsi="Times New Roman"/>
          <w:bCs/>
          <w:kern w:val="0"/>
          <w:sz w:val="24"/>
          <w:szCs w:val="24"/>
          <w:lang w:val="en-GB"/>
        </w:rPr>
        <w:t xml:space="preserve"> (</w:t>
      </w:r>
      <w:r w:rsidRPr="00FD2E1F">
        <w:rPr>
          <w:rFonts w:ascii="Times New Roman" w:hAnsi="Times New Roman"/>
          <w:bCs/>
          <w:kern w:val="0"/>
          <w:sz w:val="24"/>
          <w:szCs w:val="24"/>
          <w:lang w:val="en-GB"/>
        </w:rPr>
        <w:t>High performance liquid chromatography)</w:t>
      </w:r>
      <w:r w:rsidRPr="00F45985">
        <w:rPr>
          <w:rFonts w:ascii="Times New Roman" w:hAnsi="Times New Roman"/>
          <w:bCs/>
          <w:kern w:val="0"/>
          <w:sz w:val="24"/>
          <w:szCs w:val="24"/>
          <w:lang w:val="en-GB"/>
        </w:rPr>
        <w:t xml:space="preserve"> (Prominence Series, Shimadzu Corp., Japan) fitted with a Luna NH2 column (4.6 mm × 250 mm × 5 µm) (Phenomenax, USA) and a refractive index detector. The mobile phase consisted of 70% acetonitrile: 30% dH</w:t>
      </w:r>
      <w:r w:rsidRPr="00F45985">
        <w:rPr>
          <w:rFonts w:ascii="Times New Roman" w:hAnsi="Times New Roman"/>
          <w:bCs/>
          <w:kern w:val="0"/>
          <w:sz w:val="24"/>
          <w:szCs w:val="24"/>
          <w:vertAlign w:val="subscript"/>
          <w:lang w:val="en-GB"/>
        </w:rPr>
        <w:t>2</w:t>
      </w:r>
      <w:r w:rsidRPr="00F45985">
        <w:rPr>
          <w:rFonts w:ascii="Times New Roman" w:hAnsi="Times New Roman"/>
          <w:bCs/>
          <w:kern w:val="0"/>
          <w:sz w:val="24"/>
          <w:szCs w:val="24"/>
          <w:lang w:val="en-GB"/>
        </w:rPr>
        <w:t>O. The flow rate and column temperature were set at 1.0 mL/min and 40 °C, respectively.</w:t>
      </w:r>
    </w:p>
    <w:p w14:paraId="684F1512" w14:textId="1720417A" w:rsidR="007E3125" w:rsidRPr="00F67170" w:rsidRDefault="007E3125" w:rsidP="007E3125">
      <w:pPr>
        <w:spacing w:line="480" w:lineRule="auto"/>
        <w:rPr>
          <w:rFonts w:ascii="Times New Roman" w:hAnsi="Times New Roman" w:cs="Times New Roman"/>
          <w:bCs/>
          <w:kern w:val="0"/>
          <w:sz w:val="24"/>
          <w:szCs w:val="24"/>
          <w:lang w:val="en-GB"/>
        </w:rPr>
      </w:pPr>
      <w:r>
        <w:rPr>
          <w:rFonts w:ascii="Times New Roman" w:hAnsi="Times New Roman" w:cs="Times New Roman"/>
          <w:bCs/>
          <w:kern w:val="0"/>
          <w:sz w:val="24"/>
          <w:szCs w:val="24"/>
          <w:lang w:val="en-GB"/>
        </w:rPr>
        <w:tab/>
      </w:r>
      <w:r w:rsidRPr="00F67170">
        <w:rPr>
          <w:rFonts w:ascii="Times New Roman" w:hAnsi="Times New Roman" w:cs="Times New Roman"/>
          <w:bCs/>
          <w:kern w:val="0"/>
          <w:sz w:val="24"/>
          <w:szCs w:val="24"/>
          <w:lang w:val="en-GB"/>
        </w:rPr>
        <w:t xml:space="preserve">We compared the results between the squashed residues (selected fruits for food) </w:t>
      </w:r>
      <w:r w:rsidRPr="00F67170">
        <w:rPr>
          <w:rFonts w:ascii="Times New Roman" w:hAnsi="Times New Roman" w:cs="Times New Roman"/>
          <w:bCs/>
          <w:kern w:val="0"/>
          <w:sz w:val="24"/>
          <w:szCs w:val="24"/>
          <w:lang w:val="en-GB"/>
        </w:rPr>
        <w:lastRenderedPageBreak/>
        <w:t xml:space="preserve">and the fruits sniffed but not eaten (ignored fruit) </w:t>
      </w:r>
      <w:r w:rsidRPr="00F67170">
        <w:rPr>
          <w:rFonts w:ascii="Times New Roman" w:hAnsi="Times New Roman" w:cs="Times New Roman"/>
          <w:sz w:val="24"/>
          <w:szCs w:val="24"/>
          <w:lang w:val="en-GB"/>
        </w:rPr>
        <w:t xml:space="preserve">using </w:t>
      </w:r>
      <w:r w:rsidRPr="00EC5B3B">
        <w:rPr>
          <w:rFonts w:ascii="Times New Roman" w:hAnsi="Times New Roman" w:cs="Times New Roman"/>
          <w:i/>
          <w:sz w:val="24"/>
          <w:szCs w:val="24"/>
          <w:lang w:val="en-GB"/>
        </w:rPr>
        <w:t>U</w:t>
      </w:r>
      <w:r w:rsidRPr="00F67170">
        <w:rPr>
          <w:rFonts w:ascii="Times New Roman" w:hAnsi="Times New Roman" w:cs="Times New Roman"/>
          <w:sz w:val="24"/>
          <w:szCs w:val="24"/>
          <w:lang w:val="en-GB"/>
        </w:rPr>
        <w:t>-test.</w:t>
      </w:r>
    </w:p>
    <w:p w14:paraId="28D4FA01" w14:textId="77777777" w:rsidR="00F36290" w:rsidRPr="00F67170" w:rsidRDefault="00F36290" w:rsidP="000E2A96">
      <w:pPr>
        <w:pStyle w:val="3"/>
      </w:pPr>
      <w:r w:rsidRPr="00F67170">
        <w:t>5.2.4 Habitat use</w:t>
      </w:r>
    </w:p>
    <w:p w14:paraId="446FFF18" w14:textId="3603DE10" w:rsidR="002C02BA" w:rsidRPr="00F45985" w:rsidRDefault="00F36290" w:rsidP="003274D7">
      <w:pPr>
        <w:autoSpaceDE w:val="0"/>
        <w:autoSpaceDN w:val="0"/>
        <w:adjustRightInd w:val="0"/>
        <w:spacing w:line="480" w:lineRule="auto"/>
        <w:jc w:val="left"/>
        <w:rPr>
          <w:rFonts w:ascii="Times New Roman" w:eastAsia="ＭＳ Ｐゴシック" w:hAnsi="Times New Roman"/>
          <w:b/>
          <w:color w:val="000000"/>
          <w:kern w:val="0"/>
          <w:sz w:val="24"/>
          <w:szCs w:val="24"/>
          <w:lang w:val="en-GB"/>
        </w:rPr>
      </w:pPr>
      <w:r w:rsidRPr="00F67170">
        <w:rPr>
          <w:rFonts w:ascii="Times New Roman" w:hAnsi="Times New Roman" w:cs="Times New Roman"/>
          <w:bCs/>
          <w:kern w:val="0"/>
          <w:sz w:val="24"/>
          <w:szCs w:val="24"/>
          <w:lang w:val="en-GB"/>
        </w:rPr>
        <w:t>In Danum, we conducted trapping for specific individuals which were observed directly. On the next day we observed th</w:t>
      </w:r>
      <w:r w:rsidR="002C02BA">
        <w:rPr>
          <w:rFonts w:ascii="Times New Roman" w:hAnsi="Times New Roman" w:cs="Times New Roman"/>
          <w:bCs/>
          <w:kern w:val="0"/>
          <w:sz w:val="24"/>
          <w:szCs w:val="24"/>
          <w:lang w:val="en-GB"/>
        </w:rPr>
        <w:t>e small-toothed palm civets in</w:t>
      </w:r>
      <w:r w:rsidRPr="00F67170">
        <w:rPr>
          <w:rFonts w:ascii="Times New Roman" w:hAnsi="Times New Roman" w:cs="Times New Roman"/>
          <w:bCs/>
          <w:kern w:val="0"/>
          <w:sz w:val="24"/>
          <w:szCs w:val="24"/>
          <w:lang w:val="en-GB"/>
        </w:rPr>
        <w:t xml:space="preserve"> an unknown </w:t>
      </w:r>
      <w:r w:rsidR="002C02BA">
        <w:rPr>
          <w:rFonts w:ascii="Times New Roman" w:hAnsi="Times New Roman" w:cs="Times New Roman"/>
          <w:bCs/>
          <w:kern w:val="0"/>
          <w:sz w:val="24"/>
          <w:szCs w:val="24"/>
          <w:lang w:val="en-GB"/>
        </w:rPr>
        <w:t xml:space="preserve">fruiting </w:t>
      </w:r>
      <w:r w:rsidRPr="00F67170">
        <w:rPr>
          <w:rFonts w:ascii="Times New Roman" w:hAnsi="Times New Roman" w:cs="Times New Roman"/>
          <w:bCs/>
          <w:kern w:val="0"/>
          <w:sz w:val="24"/>
          <w:szCs w:val="24"/>
          <w:lang w:val="en-GB"/>
        </w:rPr>
        <w:t xml:space="preserve">fig tree, </w:t>
      </w:r>
      <w:r w:rsidRPr="00F67170">
        <w:rPr>
          <w:rFonts w:ascii="Times New Roman" w:hAnsi="Times New Roman" w:cs="Times New Roman"/>
          <w:bCs/>
          <w:i/>
          <w:kern w:val="0"/>
          <w:sz w:val="24"/>
          <w:szCs w:val="24"/>
          <w:lang w:val="en-GB"/>
        </w:rPr>
        <w:t>Ficus binnendykii</w:t>
      </w:r>
      <w:r w:rsidRPr="00F67170">
        <w:rPr>
          <w:rFonts w:ascii="Times New Roman" w:hAnsi="Times New Roman" w:cs="Times New Roman"/>
          <w:bCs/>
          <w:kern w:val="0"/>
          <w:sz w:val="24"/>
          <w:szCs w:val="24"/>
          <w:lang w:val="en-GB"/>
        </w:rPr>
        <w:t xml:space="preserve">, and </w:t>
      </w:r>
      <w:r w:rsidRPr="00F67170">
        <w:rPr>
          <w:rFonts w:ascii="Times New Roman" w:hAnsi="Times New Roman" w:cs="Times New Roman"/>
          <w:bCs/>
          <w:i/>
          <w:kern w:val="0"/>
          <w:sz w:val="24"/>
          <w:szCs w:val="24"/>
          <w:lang w:val="en-GB"/>
        </w:rPr>
        <w:t>Ficus variegata</w:t>
      </w:r>
      <w:r w:rsidRPr="00F67170">
        <w:rPr>
          <w:rFonts w:ascii="Times New Roman" w:hAnsi="Times New Roman" w:cs="Times New Roman"/>
          <w:bCs/>
          <w:kern w:val="0"/>
          <w:sz w:val="24"/>
          <w:szCs w:val="24"/>
          <w:lang w:val="en-GB"/>
        </w:rPr>
        <w:t>, we set a 60 × 18 × 18 cm-sized portable Havahart brand box trap on the tree branches at 10</w:t>
      </w:r>
      <w:r w:rsidR="003274D7" w:rsidRPr="00F45985">
        <w:rPr>
          <w:rFonts w:ascii="Times New Roman" w:eastAsia="ＭＳ Ｐゴシック" w:hAnsi="Times New Roman"/>
          <w:color w:val="000000"/>
          <w:kern w:val="0"/>
          <w:sz w:val="24"/>
          <w:szCs w:val="24"/>
          <w:lang w:val="en-GB"/>
        </w:rPr>
        <w:t>−</w:t>
      </w:r>
      <w:r w:rsidRPr="00F67170">
        <w:rPr>
          <w:rFonts w:ascii="Times New Roman" w:hAnsi="Times New Roman" w:cs="Times New Roman"/>
          <w:bCs/>
          <w:kern w:val="0"/>
          <w:sz w:val="24"/>
          <w:szCs w:val="24"/>
          <w:lang w:val="en-GB"/>
        </w:rPr>
        <w:t xml:space="preserve">35 m heights. Traps were baited with </w:t>
      </w:r>
      <w:r w:rsidR="003F3C46" w:rsidRPr="00F67170">
        <w:rPr>
          <w:rFonts w:ascii="Times New Roman" w:hAnsi="Times New Roman" w:cs="Times New Roman"/>
          <w:bCs/>
          <w:kern w:val="0"/>
          <w:sz w:val="24"/>
          <w:szCs w:val="24"/>
          <w:lang w:val="en-GB"/>
        </w:rPr>
        <w:t>ripe</w:t>
      </w:r>
      <w:r w:rsidRPr="00F67170">
        <w:rPr>
          <w:rFonts w:ascii="Times New Roman" w:hAnsi="Times New Roman" w:cs="Times New Roman"/>
          <w:bCs/>
          <w:kern w:val="0"/>
          <w:sz w:val="24"/>
          <w:szCs w:val="24"/>
          <w:lang w:val="en-GB"/>
        </w:rPr>
        <w:t xml:space="preserve"> cultivated bananas. </w:t>
      </w:r>
      <w:r w:rsidR="002C02BA" w:rsidRPr="00F45985">
        <w:rPr>
          <w:rFonts w:ascii="Times New Roman" w:hAnsi="Times New Roman"/>
          <w:bCs/>
          <w:kern w:val="0"/>
          <w:sz w:val="24"/>
          <w:szCs w:val="24"/>
          <w:lang w:val="en-GB"/>
        </w:rPr>
        <w:t xml:space="preserve">When civets were captured, </w:t>
      </w:r>
      <w:r w:rsidR="002C02BA">
        <w:rPr>
          <w:rFonts w:ascii="Times New Roman" w:hAnsi="Times New Roman"/>
          <w:bCs/>
          <w:kern w:val="0"/>
          <w:sz w:val="24"/>
          <w:szCs w:val="24"/>
          <w:lang w:val="en-GB"/>
        </w:rPr>
        <w:t xml:space="preserve">they </w:t>
      </w:r>
      <w:r w:rsidR="002C02BA" w:rsidRPr="00F45985">
        <w:rPr>
          <w:rFonts w:ascii="Times New Roman" w:hAnsi="Times New Roman"/>
          <w:bCs/>
          <w:kern w:val="0"/>
          <w:sz w:val="24"/>
          <w:szCs w:val="24"/>
          <w:lang w:val="en-GB"/>
        </w:rPr>
        <w:t>were immobilised with 5 mg/kg Zoletil (Vibrac Laboratories, Carros, France)</w:t>
      </w:r>
      <w:r w:rsidR="002C02BA">
        <w:rPr>
          <w:rFonts w:ascii="Times New Roman" w:hAnsi="Times New Roman"/>
          <w:bCs/>
          <w:kern w:val="0"/>
          <w:sz w:val="24"/>
          <w:szCs w:val="24"/>
          <w:lang w:val="en-GB"/>
        </w:rPr>
        <w:t xml:space="preserve"> to attach radio collars </w:t>
      </w:r>
      <w:r w:rsidR="002C02BA" w:rsidRPr="00F45985">
        <w:rPr>
          <w:rFonts w:ascii="Times New Roman" w:hAnsi="Times New Roman"/>
          <w:bCs/>
          <w:kern w:val="0"/>
          <w:sz w:val="24"/>
          <w:szCs w:val="24"/>
          <w:lang w:val="en-GB"/>
        </w:rPr>
        <w:t>(</w:t>
      </w:r>
      <w:r w:rsidR="002C02BA" w:rsidRPr="00F45985">
        <w:rPr>
          <w:rFonts w:ascii="Times New Roman" w:hAnsi="Times New Roman" w:cs="Times New Roman"/>
          <w:bCs/>
          <w:kern w:val="0"/>
          <w:sz w:val="24"/>
          <w:szCs w:val="24"/>
          <w:lang w:val="en-GB"/>
        </w:rPr>
        <w:t>M1940B</w:t>
      </w:r>
      <w:r w:rsidR="002C02BA">
        <w:rPr>
          <w:rFonts w:ascii="Times New Roman" w:hAnsi="Times New Roman" w:cs="Times New Roman"/>
          <w:bCs/>
          <w:kern w:val="0"/>
          <w:sz w:val="24"/>
          <w:szCs w:val="24"/>
          <w:lang w:val="en-GB"/>
        </w:rPr>
        <w:t>,</w:t>
      </w:r>
      <w:r w:rsidR="002C02BA" w:rsidRPr="00F45985">
        <w:rPr>
          <w:rFonts w:ascii="Times New Roman" w:hAnsi="Times New Roman"/>
          <w:bCs/>
          <w:kern w:val="0"/>
          <w:sz w:val="24"/>
          <w:szCs w:val="24"/>
          <w:lang w:val="en-GB"/>
        </w:rPr>
        <w:t xml:space="preserve"> Advanced Tel</w:t>
      </w:r>
      <w:r w:rsidR="002C02BA">
        <w:rPr>
          <w:rFonts w:ascii="Times New Roman" w:hAnsi="Times New Roman"/>
          <w:bCs/>
          <w:kern w:val="0"/>
          <w:sz w:val="24"/>
          <w:szCs w:val="24"/>
          <w:lang w:val="en-GB"/>
        </w:rPr>
        <w:t xml:space="preserve">emetry Systems, Minnesota, USA), and </w:t>
      </w:r>
      <w:r w:rsidR="002C02BA" w:rsidRPr="00F45985">
        <w:rPr>
          <w:rFonts w:ascii="Times New Roman" w:hAnsi="Times New Roman"/>
          <w:bCs/>
          <w:kern w:val="0"/>
          <w:sz w:val="24"/>
          <w:szCs w:val="24"/>
          <w:lang w:val="en-GB"/>
        </w:rPr>
        <w:t>the gen</w:t>
      </w:r>
      <w:r w:rsidR="002C02BA">
        <w:rPr>
          <w:rFonts w:ascii="Times New Roman" w:hAnsi="Times New Roman"/>
          <w:bCs/>
          <w:kern w:val="0"/>
          <w:sz w:val="24"/>
          <w:szCs w:val="24"/>
          <w:lang w:val="en-GB"/>
        </w:rPr>
        <w:t>der and weight were recorded</w:t>
      </w:r>
      <w:r w:rsidR="002C02BA" w:rsidRPr="00F45985">
        <w:rPr>
          <w:rFonts w:ascii="Times New Roman" w:hAnsi="Times New Roman"/>
          <w:bCs/>
          <w:kern w:val="0"/>
          <w:sz w:val="24"/>
          <w:szCs w:val="24"/>
          <w:lang w:val="en-GB"/>
        </w:rPr>
        <w:t>.</w:t>
      </w:r>
      <w:r w:rsidR="002C02BA" w:rsidRPr="00F67170">
        <w:rPr>
          <w:rFonts w:ascii="Times New Roman" w:hAnsi="Times New Roman" w:cs="Times New Roman"/>
          <w:bCs/>
          <w:kern w:val="0"/>
          <w:sz w:val="24"/>
          <w:szCs w:val="24"/>
          <w:lang w:val="en-GB"/>
        </w:rPr>
        <w:t xml:space="preserve"> The mean collar weights were approximate</w:t>
      </w:r>
      <w:r w:rsidR="003274D7">
        <w:rPr>
          <w:rFonts w:ascii="Times New Roman" w:hAnsi="Times New Roman" w:cs="Times New Roman"/>
          <w:bCs/>
          <w:kern w:val="0"/>
          <w:sz w:val="24"/>
          <w:szCs w:val="24"/>
          <w:lang w:val="en-GB"/>
        </w:rPr>
        <w:t>ly 40 or 60 g, which were &lt; 3</w:t>
      </w:r>
      <w:r w:rsidR="002C02BA" w:rsidRPr="00F67170">
        <w:rPr>
          <w:rFonts w:ascii="Times New Roman" w:hAnsi="Times New Roman" w:cs="Times New Roman"/>
          <w:bCs/>
          <w:kern w:val="0"/>
          <w:sz w:val="24"/>
          <w:szCs w:val="24"/>
          <w:lang w:val="en-GB"/>
        </w:rPr>
        <w:t>% of the animals’ body weight.</w:t>
      </w:r>
      <w:r w:rsidR="002C02BA">
        <w:rPr>
          <w:rFonts w:ascii="Times New Roman" w:hAnsi="Times New Roman" w:cs="Times New Roman"/>
          <w:bCs/>
          <w:kern w:val="0"/>
          <w:sz w:val="24"/>
          <w:szCs w:val="24"/>
          <w:lang w:val="en-GB"/>
        </w:rPr>
        <w:t xml:space="preserve"> </w:t>
      </w:r>
      <w:r w:rsidR="002C02BA">
        <w:rPr>
          <w:rFonts w:ascii="Times New Roman" w:hAnsi="Times New Roman"/>
          <w:bCs/>
          <w:kern w:val="0"/>
          <w:sz w:val="24"/>
          <w:szCs w:val="24"/>
          <w:lang w:val="en-GB"/>
        </w:rPr>
        <w:t>We did not attach radio collars to immature individuals and individuals in</w:t>
      </w:r>
      <w:r w:rsidR="002C02BA" w:rsidRPr="00F45985">
        <w:rPr>
          <w:rFonts w:ascii="Times New Roman" w:hAnsi="Times New Roman"/>
          <w:bCs/>
          <w:kern w:val="0"/>
          <w:sz w:val="24"/>
          <w:szCs w:val="24"/>
          <w:lang w:val="en-GB"/>
        </w:rPr>
        <w:t xml:space="preserve"> </w:t>
      </w:r>
      <w:r w:rsidR="002C02BA">
        <w:rPr>
          <w:rFonts w:ascii="Times New Roman" w:hAnsi="Times New Roman"/>
          <w:bCs/>
          <w:kern w:val="0"/>
          <w:sz w:val="24"/>
          <w:szCs w:val="24"/>
          <w:lang w:val="en-GB"/>
        </w:rPr>
        <w:t>poor</w:t>
      </w:r>
      <w:r w:rsidR="002C02BA" w:rsidRPr="00F45985">
        <w:rPr>
          <w:rFonts w:ascii="Times New Roman" w:hAnsi="Times New Roman"/>
          <w:bCs/>
          <w:kern w:val="0"/>
          <w:sz w:val="24"/>
          <w:szCs w:val="24"/>
          <w:lang w:val="en-GB"/>
        </w:rPr>
        <w:t xml:space="preserve"> physical condition</w:t>
      </w:r>
      <w:r w:rsidR="002C02BA">
        <w:rPr>
          <w:rFonts w:ascii="Times New Roman" w:hAnsi="Times New Roman"/>
          <w:bCs/>
          <w:kern w:val="0"/>
          <w:sz w:val="24"/>
          <w:szCs w:val="24"/>
          <w:lang w:val="en-GB"/>
        </w:rPr>
        <w:t xml:space="preserve">. </w:t>
      </w:r>
      <w:r w:rsidR="002C02BA" w:rsidRPr="00F45985">
        <w:rPr>
          <w:rFonts w:ascii="Times New Roman" w:hAnsi="Times New Roman"/>
          <w:bCs/>
          <w:kern w:val="0"/>
          <w:sz w:val="24"/>
          <w:szCs w:val="24"/>
          <w:lang w:val="en-GB"/>
        </w:rPr>
        <w:t xml:space="preserve">Animal handling protocol in each method followed guidelines of the American Society of Mammalogists (Sikes </w:t>
      </w:r>
      <w:r w:rsidR="00086F63">
        <w:rPr>
          <w:rFonts w:ascii="Times New Roman" w:hAnsi="Times New Roman"/>
          <w:bCs/>
          <w:kern w:val="0"/>
          <w:sz w:val="24"/>
          <w:szCs w:val="24"/>
          <w:lang w:val="en-GB"/>
        </w:rPr>
        <w:t>&amp; Gannon</w:t>
      </w:r>
      <w:r w:rsidR="002C02BA" w:rsidRPr="00F45985">
        <w:rPr>
          <w:rFonts w:ascii="Times New Roman" w:hAnsi="Times New Roman"/>
          <w:bCs/>
          <w:kern w:val="0"/>
          <w:sz w:val="24"/>
          <w:szCs w:val="24"/>
          <w:lang w:val="en-GB"/>
        </w:rPr>
        <w:t xml:space="preserve"> 2011).</w:t>
      </w:r>
    </w:p>
    <w:p w14:paraId="179A27C5" w14:textId="41E14FEF" w:rsidR="002C02BA" w:rsidRPr="00F45985" w:rsidRDefault="002C02BA" w:rsidP="002C02BA">
      <w:pPr>
        <w:autoSpaceDE w:val="0"/>
        <w:autoSpaceDN w:val="0"/>
        <w:adjustRightInd w:val="0"/>
        <w:spacing w:line="480" w:lineRule="auto"/>
        <w:ind w:firstLine="840"/>
        <w:jc w:val="left"/>
        <w:rPr>
          <w:rFonts w:ascii="Times New Roman" w:hAnsi="Times New Roman"/>
          <w:bCs/>
          <w:kern w:val="0"/>
          <w:sz w:val="24"/>
          <w:szCs w:val="24"/>
          <w:lang w:val="en-GB"/>
        </w:rPr>
      </w:pPr>
      <w:r w:rsidRPr="00F45985">
        <w:rPr>
          <w:rFonts w:ascii="Times New Roman" w:hAnsi="Times New Roman"/>
          <w:bCs/>
          <w:kern w:val="0"/>
          <w:sz w:val="24"/>
          <w:szCs w:val="24"/>
          <w:lang w:val="en-GB"/>
        </w:rPr>
        <w:t>Radio-collared individuals were tracked using receivers and handheld 4</w:t>
      </w:r>
      <w:r w:rsidR="003274D7" w:rsidRPr="00F45985">
        <w:rPr>
          <w:rFonts w:ascii="Times New Roman" w:eastAsia="ＭＳ Ｐゴシック" w:hAnsi="Times New Roman"/>
          <w:color w:val="000000"/>
          <w:kern w:val="0"/>
          <w:sz w:val="24"/>
          <w:szCs w:val="24"/>
          <w:lang w:val="en-GB"/>
        </w:rPr>
        <w:t>−</w:t>
      </w:r>
      <w:r w:rsidRPr="00F45985">
        <w:rPr>
          <w:rFonts w:ascii="Times New Roman" w:hAnsi="Times New Roman"/>
          <w:bCs/>
          <w:kern w:val="0"/>
          <w:sz w:val="24"/>
          <w:szCs w:val="24"/>
          <w:lang w:val="en-GB"/>
        </w:rPr>
        <w:t>element Yagi antennas (Advanced Telemetry Systems, Minnesota, USA). They were located every 2 hours from 16:00 to 08:00. Besides fixes obtained by the continuous trackings, we used single telemetry fixes obtained during daytime or at night for the home range estimation. To as</w:t>
      </w:r>
      <w:r>
        <w:rPr>
          <w:rFonts w:ascii="Times New Roman" w:hAnsi="Times New Roman"/>
          <w:bCs/>
          <w:kern w:val="0"/>
          <w:sz w:val="24"/>
          <w:szCs w:val="24"/>
          <w:lang w:val="en-GB"/>
        </w:rPr>
        <w:t>s</w:t>
      </w:r>
      <w:r w:rsidRPr="00F45985">
        <w:rPr>
          <w:rFonts w:ascii="Times New Roman" w:hAnsi="Times New Roman"/>
          <w:bCs/>
          <w:kern w:val="0"/>
          <w:sz w:val="24"/>
          <w:szCs w:val="24"/>
          <w:lang w:val="en-GB"/>
        </w:rPr>
        <w:t>u</w:t>
      </w:r>
      <w:r>
        <w:rPr>
          <w:rFonts w:ascii="Times New Roman" w:hAnsi="Times New Roman"/>
          <w:bCs/>
          <w:kern w:val="0"/>
          <w:sz w:val="24"/>
          <w:szCs w:val="24"/>
          <w:lang w:val="en-GB"/>
        </w:rPr>
        <w:t>r</w:t>
      </w:r>
      <w:r w:rsidRPr="00F45985">
        <w:rPr>
          <w:rFonts w:ascii="Times New Roman" w:hAnsi="Times New Roman"/>
          <w:bCs/>
          <w:kern w:val="0"/>
          <w:sz w:val="24"/>
          <w:szCs w:val="24"/>
          <w:lang w:val="en-GB"/>
        </w:rPr>
        <w:t>e location independency, 2 locations obtained</w:t>
      </w:r>
      <w:r>
        <w:rPr>
          <w:rFonts w:ascii="Times New Roman" w:hAnsi="Times New Roman"/>
          <w:bCs/>
          <w:kern w:val="0"/>
          <w:sz w:val="24"/>
          <w:szCs w:val="24"/>
          <w:lang w:val="en-GB"/>
        </w:rPr>
        <w:t xml:space="preserve"> at </w:t>
      </w:r>
      <w:r>
        <w:rPr>
          <w:rFonts w:ascii="Times New Roman" w:hAnsi="Times New Roman"/>
          <w:bCs/>
          <w:kern w:val="0"/>
          <w:sz w:val="24"/>
          <w:szCs w:val="24"/>
          <w:lang w:val="en-GB"/>
        </w:rPr>
        <w:lastRenderedPageBreak/>
        <w:t>19:00</w:t>
      </w:r>
      <w:r w:rsidR="003274D7" w:rsidRPr="00F45985">
        <w:rPr>
          <w:rFonts w:ascii="Times New Roman" w:eastAsia="ＭＳ Ｐゴシック" w:hAnsi="Times New Roman"/>
          <w:color w:val="000000"/>
          <w:kern w:val="0"/>
          <w:sz w:val="24"/>
          <w:szCs w:val="24"/>
          <w:lang w:val="en-GB"/>
        </w:rPr>
        <w:t>−</w:t>
      </w:r>
      <w:r>
        <w:rPr>
          <w:rFonts w:ascii="Times New Roman" w:hAnsi="Times New Roman"/>
          <w:bCs/>
          <w:kern w:val="0"/>
          <w:sz w:val="24"/>
          <w:szCs w:val="24"/>
          <w:lang w:val="en-GB"/>
        </w:rPr>
        <w:t>20:00 and 01:00</w:t>
      </w:r>
      <w:r w:rsidR="003274D7" w:rsidRPr="00F45985">
        <w:rPr>
          <w:rFonts w:ascii="Times New Roman" w:eastAsia="ＭＳ Ｐゴシック" w:hAnsi="Times New Roman"/>
          <w:color w:val="000000"/>
          <w:kern w:val="0"/>
          <w:sz w:val="24"/>
          <w:szCs w:val="24"/>
          <w:lang w:val="en-GB"/>
        </w:rPr>
        <w:t>−</w:t>
      </w:r>
      <w:r>
        <w:rPr>
          <w:rFonts w:ascii="Times New Roman" w:hAnsi="Times New Roman"/>
          <w:bCs/>
          <w:kern w:val="0"/>
          <w:sz w:val="24"/>
          <w:szCs w:val="24"/>
          <w:lang w:val="en-GB"/>
        </w:rPr>
        <w:t xml:space="preserve">02:00 </w:t>
      </w:r>
      <w:r w:rsidRPr="00F45985">
        <w:rPr>
          <w:rFonts w:ascii="Times New Roman" w:hAnsi="Times New Roman"/>
          <w:bCs/>
          <w:kern w:val="0"/>
          <w:sz w:val="24"/>
          <w:szCs w:val="24"/>
          <w:lang w:val="en-GB"/>
        </w:rPr>
        <w:t>by a continuous tracking in the same day were used for the estimation</w:t>
      </w:r>
      <w:r>
        <w:rPr>
          <w:rFonts w:ascii="Times New Roman" w:hAnsi="Times New Roman"/>
          <w:bCs/>
          <w:kern w:val="0"/>
          <w:sz w:val="24"/>
          <w:szCs w:val="24"/>
          <w:lang w:val="en-GB"/>
        </w:rPr>
        <w:t xml:space="preserve"> of fixes</w:t>
      </w:r>
      <w:r w:rsidRPr="00F45985">
        <w:rPr>
          <w:rFonts w:ascii="Times New Roman" w:hAnsi="Times New Roman"/>
          <w:bCs/>
          <w:kern w:val="0"/>
          <w:sz w:val="24"/>
          <w:szCs w:val="24"/>
          <w:lang w:val="en-GB"/>
        </w:rPr>
        <w:t>. We triangulated bearings obtained by observers</w:t>
      </w:r>
      <w:r>
        <w:rPr>
          <w:rFonts w:ascii="Times New Roman" w:hAnsi="Times New Roman"/>
          <w:bCs/>
          <w:kern w:val="0"/>
          <w:sz w:val="24"/>
          <w:szCs w:val="24"/>
          <w:lang w:val="en-GB"/>
        </w:rPr>
        <w:t>’</w:t>
      </w:r>
      <w:r w:rsidRPr="00F45985">
        <w:rPr>
          <w:rFonts w:ascii="Times New Roman" w:hAnsi="Times New Roman"/>
          <w:bCs/>
          <w:kern w:val="0"/>
          <w:sz w:val="24"/>
          <w:szCs w:val="24"/>
          <w:lang w:val="en-GB"/>
        </w:rPr>
        <w:t xml:space="preserve"> position. We obtained at least 3 bearings from marked positions for each tagged animal, using a sighting compass.</w:t>
      </w:r>
    </w:p>
    <w:p w14:paraId="0FF46133" w14:textId="138F9FF9" w:rsidR="002C02BA" w:rsidRPr="00F45985" w:rsidRDefault="002C02BA" w:rsidP="002C02BA">
      <w:pPr>
        <w:spacing w:line="480" w:lineRule="auto"/>
        <w:rPr>
          <w:rFonts w:ascii="Times New Roman" w:hAnsi="Times New Roman"/>
          <w:bCs/>
          <w:kern w:val="0"/>
          <w:sz w:val="24"/>
          <w:szCs w:val="24"/>
          <w:lang w:val="en-GB"/>
        </w:rPr>
      </w:pPr>
      <w:r>
        <w:rPr>
          <w:rFonts w:ascii="Times New Roman" w:hAnsi="Times New Roman" w:cs="Times New Roman"/>
          <w:bCs/>
          <w:kern w:val="0"/>
          <w:sz w:val="24"/>
          <w:szCs w:val="24"/>
          <w:lang w:val="en-GB"/>
        </w:rPr>
        <w:tab/>
      </w:r>
      <w:r w:rsidRPr="00F45985">
        <w:rPr>
          <w:rFonts w:ascii="Times New Roman" w:hAnsi="Times New Roman"/>
          <w:bCs/>
          <w:kern w:val="0"/>
          <w:sz w:val="24"/>
          <w:szCs w:val="24"/>
          <w:lang w:val="en-GB"/>
        </w:rPr>
        <w:t>We investigated horizontal habitat use by evaluating preference between the forest</w:t>
      </w:r>
      <w:r>
        <w:rPr>
          <w:rFonts w:ascii="Times New Roman" w:hAnsi="Times New Roman"/>
          <w:bCs/>
          <w:kern w:val="0"/>
          <w:sz w:val="24"/>
          <w:szCs w:val="24"/>
          <w:lang w:val="en-GB"/>
        </w:rPr>
        <w:t>s</w:t>
      </w:r>
      <w:r w:rsidRPr="00F45985">
        <w:rPr>
          <w:rFonts w:ascii="Times New Roman" w:hAnsi="Times New Roman"/>
          <w:bCs/>
          <w:kern w:val="0"/>
          <w:sz w:val="24"/>
          <w:szCs w:val="24"/>
          <w:lang w:val="en-GB"/>
        </w:rPr>
        <w:t xml:space="preserve"> </w:t>
      </w:r>
      <w:r>
        <w:rPr>
          <w:rFonts w:ascii="Times New Roman" w:hAnsi="Times New Roman"/>
          <w:bCs/>
          <w:kern w:val="0"/>
          <w:sz w:val="24"/>
          <w:szCs w:val="24"/>
          <w:lang w:val="en-GB"/>
        </w:rPr>
        <w:t>around</w:t>
      </w:r>
      <w:r w:rsidRPr="00F45985">
        <w:rPr>
          <w:rFonts w:ascii="Times New Roman" w:hAnsi="Times New Roman"/>
          <w:bCs/>
          <w:kern w:val="0"/>
          <w:sz w:val="24"/>
          <w:szCs w:val="24"/>
          <w:lang w:val="en-GB"/>
        </w:rPr>
        <w:t xml:space="preserve"> open-canopy areas (open-canopy habitat; described below) and interior forests (interior-forest habitat; described below) by tracking radio-collared civets in their active time and inactive time using </w:t>
      </w:r>
      <w:r>
        <w:rPr>
          <w:rFonts w:ascii="Times New Roman" w:hAnsi="Times New Roman"/>
          <w:bCs/>
          <w:kern w:val="0"/>
          <w:sz w:val="24"/>
          <w:szCs w:val="24"/>
          <w:lang w:val="en-GB"/>
        </w:rPr>
        <w:t xml:space="preserve">a </w:t>
      </w:r>
      <w:r w:rsidRPr="00F45985">
        <w:rPr>
          <w:rFonts w:ascii="Times New Roman" w:hAnsi="Times New Roman"/>
          <w:bCs/>
          <w:kern w:val="0"/>
          <w:sz w:val="24"/>
          <w:szCs w:val="24"/>
          <w:lang w:val="en-GB"/>
        </w:rPr>
        <w:t>telemetry method</w:t>
      </w:r>
      <w:r w:rsidRPr="00F67170">
        <w:rPr>
          <w:rFonts w:ascii="Times New Roman" w:hAnsi="Times New Roman" w:cs="Times New Roman"/>
          <w:bCs/>
          <w:kern w:val="0"/>
          <w:sz w:val="24"/>
          <w:szCs w:val="24"/>
          <w:lang w:val="en-GB"/>
        </w:rPr>
        <w:t xml:space="preserve"> from Ju</w:t>
      </w:r>
      <w:r w:rsidR="003274D7">
        <w:rPr>
          <w:rFonts w:ascii="Times New Roman" w:hAnsi="Times New Roman" w:cs="Times New Roman"/>
          <w:bCs/>
          <w:kern w:val="0"/>
          <w:sz w:val="24"/>
          <w:szCs w:val="24"/>
          <w:lang w:val="en-GB"/>
        </w:rPr>
        <w:t>ly</w:t>
      </w:r>
      <w:r w:rsidRPr="00F67170">
        <w:rPr>
          <w:rFonts w:ascii="Times New Roman" w:hAnsi="Times New Roman" w:cs="Times New Roman"/>
          <w:bCs/>
          <w:kern w:val="0"/>
          <w:sz w:val="24"/>
          <w:szCs w:val="24"/>
          <w:lang w:val="en-GB"/>
        </w:rPr>
        <w:t xml:space="preserve"> 2012 to February 2014. </w:t>
      </w:r>
    </w:p>
    <w:p w14:paraId="2D419095" w14:textId="77777777" w:rsidR="002C02BA" w:rsidRDefault="002C02BA" w:rsidP="002C02BA">
      <w:pPr>
        <w:spacing w:line="480" w:lineRule="auto"/>
        <w:ind w:firstLine="840"/>
        <w:rPr>
          <w:rFonts w:ascii="Times New Roman" w:hAnsi="Times New Roman"/>
          <w:bCs/>
          <w:kern w:val="0"/>
          <w:sz w:val="24"/>
          <w:szCs w:val="24"/>
          <w:lang w:val="en-GB"/>
        </w:rPr>
      </w:pPr>
      <w:r>
        <w:rPr>
          <w:rFonts w:ascii="Times New Roman" w:hAnsi="Times New Roman"/>
          <w:bCs/>
          <w:kern w:val="0"/>
          <w:sz w:val="24"/>
          <w:szCs w:val="24"/>
          <w:lang w:val="en-GB"/>
        </w:rPr>
        <w:t>Data on c</w:t>
      </w:r>
      <w:r w:rsidRPr="00F45985">
        <w:rPr>
          <w:rFonts w:ascii="Times New Roman" w:hAnsi="Times New Roman"/>
          <w:bCs/>
          <w:kern w:val="0"/>
          <w:sz w:val="24"/>
          <w:szCs w:val="24"/>
          <w:lang w:val="en-GB"/>
        </w:rPr>
        <w:t>ompass bearings of each tracked civets were entered into the computer program LOAS (version 4.0, Ecological Software Solution, California, USA) to generate location fixes and error ellipses. Fixes with error ellipses greater than 1 ha were rejected following the method described in Jennings et al. (2006). Cumulative ranges were analysed using 95% minimum convex polygon (MCP) methods (Mohr 1947). When a radio-collared civet did not change locations for more than 2 hours</w:t>
      </w:r>
      <w:r>
        <w:rPr>
          <w:rFonts w:ascii="Times New Roman" w:hAnsi="Times New Roman"/>
          <w:bCs/>
          <w:kern w:val="0"/>
          <w:sz w:val="24"/>
          <w:szCs w:val="24"/>
          <w:lang w:val="en-GB"/>
        </w:rPr>
        <w:t xml:space="preserve"> and there were no signal wobbles</w:t>
      </w:r>
      <w:r w:rsidRPr="00F45985">
        <w:rPr>
          <w:rFonts w:ascii="Times New Roman" w:hAnsi="Times New Roman"/>
          <w:bCs/>
          <w:kern w:val="0"/>
          <w:sz w:val="24"/>
          <w:szCs w:val="24"/>
          <w:lang w:val="en-GB"/>
        </w:rPr>
        <w:t xml:space="preserve">, we estimated it was inactive, and </w:t>
      </w:r>
      <w:r w:rsidRPr="00022676">
        <w:rPr>
          <w:rFonts w:ascii="Times New Roman" w:hAnsi="Times New Roman"/>
          <w:bCs/>
          <w:kern w:val="0"/>
          <w:sz w:val="24"/>
          <w:szCs w:val="24"/>
          <w:lang w:val="en-GB"/>
        </w:rPr>
        <w:t xml:space="preserve">otherwise </w:t>
      </w:r>
      <w:r>
        <w:rPr>
          <w:rFonts w:ascii="Times New Roman" w:hAnsi="Times New Roman"/>
          <w:bCs/>
          <w:kern w:val="0"/>
          <w:sz w:val="24"/>
          <w:szCs w:val="24"/>
          <w:lang w:val="en-GB"/>
        </w:rPr>
        <w:t>we</w:t>
      </w:r>
      <w:r w:rsidRPr="00022676">
        <w:rPr>
          <w:rFonts w:ascii="Times New Roman" w:hAnsi="Times New Roman"/>
          <w:bCs/>
          <w:kern w:val="0"/>
          <w:sz w:val="24"/>
          <w:szCs w:val="24"/>
          <w:lang w:val="en-GB"/>
        </w:rPr>
        <w:t xml:space="preserve"> regarded it as active</w:t>
      </w:r>
      <w:r w:rsidRPr="00F45985">
        <w:rPr>
          <w:rFonts w:ascii="Times New Roman" w:hAnsi="Times New Roman"/>
          <w:bCs/>
          <w:kern w:val="0"/>
          <w:sz w:val="24"/>
          <w:szCs w:val="24"/>
          <w:lang w:val="en-GB"/>
        </w:rPr>
        <w:t xml:space="preserve">. </w:t>
      </w:r>
    </w:p>
    <w:p w14:paraId="475480AA" w14:textId="7854CCAE" w:rsidR="002C02BA" w:rsidRDefault="003274D7" w:rsidP="002C02BA">
      <w:pPr>
        <w:spacing w:line="480" w:lineRule="auto"/>
        <w:ind w:firstLine="840"/>
        <w:rPr>
          <w:rFonts w:ascii="Times New Roman" w:hAnsi="Times New Roman"/>
          <w:bCs/>
          <w:kern w:val="0"/>
          <w:sz w:val="24"/>
          <w:szCs w:val="24"/>
          <w:lang w:val="en-GB"/>
        </w:rPr>
      </w:pPr>
      <w:r>
        <w:rPr>
          <w:rFonts w:ascii="Times New Roman" w:hAnsi="Times New Roman"/>
          <w:bCs/>
          <w:kern w:val="0"/>
          <w:sz w:val="24"/>
          <w:szCs w:val="24"/>
          <w:lang w:val="en-GB"/>
        </w:rPr>
        <w:t>We divided the area of the 95</w:t>
      </w:r>
      <w:r w:rsidR="002C02BA" w:rsidRPr="00F45985">
        <w:rPr>
          <w:rFonts w:ascii="Times New Roman" w:hAnsi="Times New Roman"/>
          <w:bCs/>
          <w:kern w:val="0"/>
          <w:sz w:val="24"/>
          <w:szCs w:val="24"/>
          <w:lang w:val="en-GB"/>
        </w:rPr>
        <w:t xml:space="preserve">% MCP home range of each civet into the following 2 habitat types; </w:t>
      </w:r>
      <w:r w:rsidR="002C02BA">
        <w:rPr>
          <w:rFonts w:ascii="Times New Roman" w:hAnsi="Times New Roman"/>
          <w:bCs/>
          <w:kern w:val="0"/>
          <w:sz w:val="24"/>
          <w:szCs w:val="24"/>
          <w:lang w:val="en-GB"/>
        </w:rPr>
        <w:t xml:space="preserve">one was </w:t>
      </w:r>
      <w:r w:rsidR="002C02BA" w:rsidRPr="00F45985">
        <w:rPr>
          <w:rFonts w:ascii="Times New Roman" w:hAnsi="Times New Roman"/>
          <w:bCs/>
          <w:kern w:val="0"/>
          <w:sz w:val="24"/>
          <w:szCs w:val="24"/>
          <w:lang w:val="en-GB"/>
        </w:rPr>
        <w:t xml:space="preserve">forests near artificial and natural open-canopy areas such as roadside forests and riverine areas, and the </w:t>
      </w:r>
      <w:r w:rsidR="002C02BA">
        <w:rPr>
          <w:rFonts w:ascii="Times New Roman" w:hAnsi="Times New Roman"/>
          <w:bCs/>
          <w:kern w:val="0"/>
          <w:sz w:val="24"/>
          <w:szCs w:val="24"/>
          <w:lang w:val="en-GB"/>
        </w:rPr>
        <w:t xml:space="preserve">other type was </w:t>
      </w:r>
      <w:r w:rsidR="002C02BA" w:rsidRPr="00F45985">
        <w:rPr>
          <w:rFonts w:ascii="Times New Roman" w:hAnsi="Times New Roman"/>
          <w:bCs/>
          <w:kern w:val="0"/>
          <w:sz w:val="24"/>
          <w:szCs w:val="24"/>
          <w:lang w:val="en-GB"/>
        </w:rPr>
        <w:t xml:space="preserve">interior forests. We defined </w:t>
      </w:r>
      <w:r w:rsidR="002C02BA" w:rsidRPr="00F45985">
        <w:rPr>
          <w:rFonts w:ascii="Times New Roman" w:hAnsi="Times New Roman"/>
          <w:bCs/>
          <w:kern w:val="0"/>
          <w:sz w:val="24"/>
          <w:szCs w:val="24"/>
          <w:lang w:val="en-GB"/>
        </w:rPr>
        <w:lastRenderedPageBreak/>
        <w:t>open-canopy habitat (riverine areas and roadside forests) as the area within 30 m from the sides of gravel roads and rivers, and interior-forest habitat as the area more than 30 m distant from gravel roads and rivers</w:t>
      </w:r>
      <w:r w:rsidR="002C02BA">
        <w:rPr>
          <w:rFonts w:ascii="Times New Roman" w:hAnsi="Times New Roman"/>
          <w:bCs/>
          <w:kern w:val="0"/>
          <w:sz w:val="24"/>
          <w:szCs w:val="24"/>
          <w:lang w:val="en-GB"/>
        </w:rPr>
        <w:t>. T</w:t>
      </w:r>
      <w:r w:rsidR="002C02BA" w:rsidRPr="00F45985">
        <w:rPr>
          <w:rFonts w:ascii="Times New Roman" w:hAnsi="Times New Roman"/>
          <w:bCs/>
          <w:kern w:val="0"/>
          <w:sz w:val="24"/>
          <w:szCs w:val="24"/>
          <w:lang w:val="en-GB"/>
        </w:rPr>
        <w:t>he</w:t>
      </w:r>
      <w:r w:rsidR="002C02BA">
        <w:rPr>
          <w:rFonts w:ascii="Times New Roman" w:hAnsi="Times New Roman"/>
          <w:bCs/>
          <w:kern w:val="0"/>
          <w:sz w:val="24"/>
          <w:szCs w:val="24"/>
          <w:lang w:val="en-GB"/>
        </w:rPr>
        <w:t>re were differences in</w:t>
      </w:r>
      <w:r w:rsidR="002C02BA" w:rsidRPr="00F45985">
        <w:rPr>
          <w:rFonts w:ascii="Times New Roman" w:hAnsi="Times New Roman"/>
          <w:bCs/>
          <w:kern w:val="0"/>
          <w:sz w:val="24"/>
          <w:szCs w:val="24"/>
          <w:lang w:val="en-GB"/>
        </w:rPr>
        <w:t xml:space="preserve"> presence of pioneer plants such as </w:t>
      </w:r>
      <w:r w:rsidR="002C02BA" w:rsidRPr="00F45985">
        <w:rPr>
          <w:rFonts w:ascii="Times New Roman" w:hAnsi="Times New Roman"/>
          <w:bCs/>
          <w:i/>
          <w:kern w:val="0"/>
          <w:sz w:val="24"/>
          <w:szCs w:val="24"/>
          <w:lang w:val="en-GB"/>
        </w:rPr>
        <w:t xml:space="preserve">Neolamarckia cadamba </w:t>
      </w:r>
      <w:r w:rsidR="002C02BA" w:rsidRPr="00F45985">
        <w:rPr>
          <w:rFonts w:ascii="Times New Roman" w:hAnsi="Times New Roman"/>
          <w:bCs/>
          <w:kern w:val="0"/>
          <w:sz w:val="24"/>
          <w:szCs w:val="24"/>
          <w:lang w:val="en-GB"/>
        </w:rPr>
        <w:t xml:space="preserve">and </w:t>
      </w:r>
      <w:r w:rsidR="002C02BA" w:rsidRPr="00F45985">
        <w:rPr>
          <w:rFonts w:ascii="Times New Roman" w:hAnsi="Times New Roman"/>
          <w:bCs/>
          <w:i/>
          <w:kern w:val="0"/>
          <w:sz w:val="24"/>
          <w:szCs w:val="24"/>
          <w:lang w:val="en-GB"/>
        </w:rPr>
        <w:t>Leea aculeata</w:t>
      </w:r>
      <w:r w:rsidR="002C02BA" w:rsidRPr="00F45985">
        <w:rPr>
          <w:rFonts w:ascii="Times New Roman" w:hAnsi="Times New Roman"/>
          <w:bCs/>
          <w:kern w:val="0"/>
          <w:sz w:val="24"/>
          <w:szCs w:val="24"/>
          <w:lang w:val="en-GB"/>
        </w:rPr>
        <w:t xml:space="preserve">, and density of dipterocarp trees, which </w:t>
      </w:r>
      <w:r w:rsidR="002C02BA">
        <w:rPr>
          <w:rFonts w:ascii="Times New Roman" w:hAnsi="Times New Roman"/>
          <w:bCs/>
          <w:kern w:val="0"/>
          <w:sz w:val="24"/>
          <w:szCs w:val="24"/>
          <w:lang w:val="en-GB"/>
        </w:rPr>
        <w:t xml:space="preserve">are abundant in matured forests between </w:t>
      </w:r>
      <w:r w:rsidR="002C02BA" w:rsidRPr="00F45985">
        <w:rPr>
          <w:rFonts w:ascii="Times New Roman" w:hAnsi="Times New Roman"/>
          <w:bCs/>
          <w:kern w:val="0"/>
          <w:sz w:val="24"/>
          <w:szCs w:val="24"/>
          <w:lang w:val="en-GB"/>
        </w:rPr>
        <w:t>open-canopy habitat</w:t>
      </w:r>
      <w:r w:rsidR="002C02BA">
        <w:rPr>
          <w:rFonts w:ascii="Times New Roman" w:hAnsi="Times New Roman"/>
          <w:bCs/>
          <w:kern w:val="0"/>
          <w:sz w:val="24"/>
          <w:szCs w:val="24"/>
          <w:lang w:val="en-GB"/>
        </w:rPr>
        <w:t xml:space="preserve"> and </w:t>
      </w:r>
      <w:r w:rsidR="002C02BA" w:rsidRPr="00F45985">
        <w:rPr>
          <w:rFonts w:ascii="Times New Roman" w:hAnsi="Times New Roman"/>
          <w:bCs/>
          <w:kern w:val="0"/>
          <w:sz w:val="24"/>
          <w:szCs w:val="24"/>
          <w:lang w:val="en-GB"/>
        </w:rPr>
        <w:t xml:space="preserve">interior-forest habitat. </w:t>
      </w:r>
      <w:r w:rsidR="002C02BA">
        <w:rPr>
          <w:rFonts w:ascii="Times New Roman" w:hAnsi="Times New Roman"/>
          <w:bCs/>
          <w:kern w:val="0"/>
          <w:sz w:val="24"/>
          <w:szCs w:val="24"/>
          <w:lang w:val="en-GB"/>
        </w:rPr>
        <w:t xml:space="preserve">In addition, </w:t>
      </w:r>
      <w:r w:rsidR="002C02BA" w:rsidRPr="00F45985">
        <w:rPr>
          <w:rFonts w:ascii="Times New Roman" w:hAnsi="Times New Roman"/>
          <w:bCs/>
          <w:kern w:val="0"/>
          <w:sz w:val="24"/>
          <w:szCs w:val="24"/>
          <w:lang w:val="en-GB"/>
        </w:rPr>
        <w:t>microclimatic edge effect</w:t>
      </w:r>
      <w:r w:rsidR="002C02BA">
        <w:rPr>
          <w:rFonts w:ascii="Times New Roman" w:hAnsi="Times New Roman"/>
          <w:bCs/>
          <w:kern w:val="0"/>
          <w:sz w:val="24"/>
          <w:szCs w:val="24"/>
          <w:lang w:val="en-GB"/>
        </w:rPr>
        <w:t>s</w:t>
      </w:r>
      <w:r w:rsidR="002C02BA" w:rsidRPr="00F45985">
        <w:rPr>
          <w:rFonts w:ascii="Times New Roman" w:hAnsi="Times New Roman"/>
          <w:bCs/>
          <w:kern w:val="0"/>
          <w:sz w:val="24"/>
          <w:szCs w:val="24"/>
          <w:lang w:val="en-GB"/>
        </w:rPr>
        <w:t xml:space="preserve"> of a highway dissipated approximately 20-25 m in an Australian rainforest</w:t>
      </w:r>
      <w:r w:rsidR="002C02BA">
        <w:rPr>
          <w:rFonts w:ascii="Times New Roman" w:hAnsi="Times New Roman"/>
          <w:bCs/>
          <w:kern w:val="0"/>
          <w:sz w:val="24"/>
          <w:szCs w:val="24"/>
          <w:lang w:val="en-GB"/>
        </w:rPr>
        <w:t xml:space="preserve"> </w:t>
      </w:r>
      <w:r w:rsidR="002C02BA" w:rsidRPr="00F45985">
        <w:rPr>
          <w:rFonts w:ascii="Times New Roman" w:hAnsi="Times New Roman"/>
          <w:bCs/>
          <w:kern w:val="0"/>
          <w:sz w:val="24"/>
          <w:szCs w:val="24"/>
          <w:lang w:val="en-GB"/>
        </w:rPr>
        <w:t xml:space="preserve">(Pohlman et al. 2007). Therefore, the 30 m divisiveness was considered to be valid. </w:t>
      </w:r>
    </w:p>
    <w:p w14:paraId="0E1A70A9" w14:textId="72E4DE4E" w:rsidR="002C02BA" w:rsidRDefault="002C02BA" w:rsidP="002C02BA">
      <w:pPr>
        <w:spacing w:line="480" w:lineRule="auto"/>
        <w:ind w:firstLine="840"/>
        <w:rPr>
          <w:rFonts w:ascii="Times New Roman" w:hAnsi="Times New Roman"/>
          <w:bCs/>
          <w:kern w:val="0"/>
          <w:sz w:val="24"/>
          <w:szCs w:val="24"/>
          <w:lang w:val="en-GB"/>
        </w:rPr>
      </w:pPr>
      <w:r w:rsidRPr="00F45985">
        <w:rPr>
          <w:rFonts w:ascii="Times New Roman" w:hAnsi="Times New Roman"/>
          <w:bCs/>
          <w:kern w:val="0"/>
          <w:sz w:val="24"/>
          <w:szCs w:val="24"/>
          <w:lang w:val="en-GB"/>
        </w:rPr>
        <w:t xml:space="preserve">Area of each habitat was calculated using ArcGIS 10.1 software (ESRI, California, USA). </w:t>
      </w:r>
      <w:r w:rsidRPr="00F45985">
        <w:rPr>
          <w:rFonts w:ascii="Times New Roman" w:hAnsi="Times New Roman"/>
          <w:sz w:val="24"/>
          <w:szCs w:val="24"/>
          <w:shd w:val="clear" w:color="auto" w:fill="FFFFFF"/>
          <w:lang w:val="en-GB"/>
        </w:rPr>
        <w:t>We evaluated their habitat preference between the open-canopy habitat and interior-forest habitat both in active and inactive time by comparing the number of locations in each habitat type and expected number of locations</w:t>
      </w:r>
      <w:r>
        <w:rPr>
          <w:rFonts w:ascii="Times New Roman" w:hAnsi="Times New Roman"/>
          <w:sz w:val="24"/>
          <w:szCs w:val="24"/>
          <w:shd w:val="clear" w:color="auto" w:fill="FFFFFF"/>
          <w:lang w:val="en-GB"/>
        </w:rPr>
        <w:t>. The expected number of locations w</w:t>
      </w:r>
      <w:r w:rsidR="007126EE">
        <w:rPr>
          <w:rFonts w:ascii="Times New Roman" w:hAnsi="Times New Roman"/>
          <w:sz w:val="24"/>
          <w:szCs w:val="24"/>
          <w:shd w:val="clear" w:color="auto" w:fill="FFFFFF"/>
          <w:lang w:val="en-GB"/>
        </w:rPr>
        <w:t>as</w:t>
      </w:r>
      <w:r w:rsidRPr="00F45985">
        <w:rPr>
          <w:rFonts w:ascii="Times New Roman" w:hAnsi="Times New Roman"/>
          <w:sz w:val="24"/>
          <w:szCs w:val="24"/>
          <w:shd w:val="clear" w:color="auto" w:fill="FFFFFF"/>
          <w:lang w:val="en-GB"/>
        </w:rPr>
        <w:t xml:space="preserve"> calculated from the proportion </w:t>
      </w:r>
      <w:r w:rsidR="003274D7">
        <w:rPr>
          <w:rFonts w:ascii="Times New Roman" w:hAnsi="Times New Roman"/>
          <w:sz w:val="24"/>
          <w:szCs w:val="24"/>
          <w:shd w:val="clear" w:color="auto" w:fill="FFFFFF"/>
          <w:lang w:val="en-GB"/>
        </w:rPr>
        <w:t>of each habitat types in the 95</w:t>
      </w:r>
      <w:r w:rsidRPr="00F45985">
        <w:rPr>
          <w:rFonts w:ascii="Times New Roman" w:hAnsi="Times New Roman"/>
          <w:sz w:val="24"/>
          <w:szCs w:val="24"/>
          <w:shd w:val="clear" w:color="auto" w:fill="FFFFFF"/>
          <w:lang w:val="en-GB"/>
        </w:rPr>
        <w:t xml:space="preserve">% MCP home ranges of the collared civets and actual number of locations within these areas using </w:t>
      </w:r>
      <w:r w:rsidRPr="00F45985">
        <w:rPr>
          <w:rFonts w:ascii="Times New Roman" w:hAnsi="Times New Roman"/>
          <w:sz w:val="24"/>
          <w:lang w:val="en-GB"/>
        </w:rPr>
        <w:t>chi-square goodness of fit test</w:t>
      </w:r>
      <w:r w:rsidRPr="00F45985">
        <w:rPr>
          <w:rFonts w:ascii="Times New Roman" w:hAnsi="Times New Roman"/>
          <w:sz w:val="24"/>
          <w:szCs w:val="24"/>
          <w:shd w:val="clear" w:color="auto" w:fill="FFFFFF"/>
          <w:lang w:val="en-GB"/>
        </w:rPr>
        <w:t xml:space="preserve">. </w:t>
      </w:r>
      <w:r w:rsidRPr="00F45985">
        <w:rPr>
          <w:rFonts w:ascii="Times New Roman" w:hAnsi="Times New Roman"/>
          <w:bCs/>
          <w:kern w:val="0"/>
          <w:sz w:val="24"/>
          <w:szCs w:val="24"/>
          <w:lang w:val="en-GB"/>
        </w:rPr>
        <w:t>All analyses were conducted using the package “Adehabitat” (Calenge, 2006) of R version 2.14.1.</w:t>
      </w:r>
    </w:p>
    <w:p w14:paraId="690FB8DD" w14:textId="77777777" w:rsidR="009A029A" w:rsidRDefault="009A029A" w:rsidP="002C02BA">
      <w:pPr>
        <w:spacing w:line="480" w:lineRule="auto"/>
        <w:ind w:firstLine="840"/>
        <w:rPr>
          <w:rFonts w:ascii="Times New Roman" w:hAnsi="Times New Roman"/>
          <w:bCs/>
          <w:kern w:val="0"/>
          <w:sz w:val="24"/>
          <w:szCs w:val="24"/>
          <w:lang w:val="en-GB"/>
        </w:rPr>
      </w:pPr>
    </w:p>
    <w:p w14:paraId="58A27EA7" w14:textId="77777777" w:rsidR="00F36290" w:rsidRPr="00F67170" w:rsidRDefault="00F36290" w:rsidP="000E2A96">
      <w:pPr>
        <w:pStyle w:val="2"/>
      </w:pPr>
      <w:bookmarkStart w:id="22" w:name="_Toc409087643"/>
      <w:r w:rsidRPr="00F67170">
        <w:t>5.3 RESULTS</w:t>
      </w:r>
      <w:bookmarkEnd w:id="22"/>
    </w:p>
    <w:p w14:paraId="6CE1A54E" w14:textId="77777777" w:rsidR="00F36290" w:rsidRPr="00F67170" w:rsidRDefault="00F36290" w:rsidP="000E2A96">
      <w:pPr>
        <w:pStyle w:val="3"/>
      </w:pPr>
      <w:r w:rsidRPr="00F67170">
        <w:lastRenderedPageBreak/>
        <w:t xml:space="preserve">5.3.1 Diet </w:t>
      </w:r>
    </w:p>
    <w:p w14:paraId="278F9CF8" w14:textId="77777777" w:rsidR="00F36290" w:rsidRPr="00F67170" w:rsidRDefault="00F36290" w:rsidP="00F36290">
      <w:pPr>
        <w:spacing w:line="480" w:lineRule="auto"/>
        <w:rPr>
          <w:rFonts w:ascii="Times New Roman" w:hAnsi="Times New Roman" w:cs="Times New Roman"/>
          <w:b/>
          <w:bCs/>
          <w:i/>
          <w:kern w:val="0"/>
          <w:sz w:val="24"/>
          <w:szCs w:val="24"/>
          <w:lang w:val="en-GB"/>
        </w:rPr>
      </w:pPr>
      <w:r w:rsidRPr="00F67170">
        <w:rPr>
          <w:rFonts w:ascii="Times New Roman" w:hAnsi="Times New Roman" w:cs="Times New Roman"/>
          <w:b/>
          <w:bCs/>
          <w:i/>
          <w:kern w:val="0"/>
          <w:sz w:val="24"/>
          <w:szCs w:val="24"/>
          <w:lang w:val="en-GB"/>
        </w:rPr>
        <w:t>Food items identified by behavioural observation</w:t>
      </w:r>
    </w:p>
    <w:p w14:paraId="4B85A4D8" w14:textId="59272CE4" w:rsidR="00F36290" w:rsidRPr="00F67170" w:rsidRDefault="00F36290" w:rsidP="00F36290">
      <w:pPr>
        <w:spacing w:line="480" w:lineRule="auto"/>
        <w:rPr>
          <w:rFonts w:ascii="Times New Roman" w:hAnsi="Times New Roman" w:cs="Times New Roman"/>
          <w:bCs/>
          <w:kern w:val="0"/>
          <w:sz w:val="24"/>
          <w:szCs w:val="24"/>
          <w:lang w:val="en-GB"/>
        </w:rPr>
      </w:pPr>
      <w:r w:rsidRPr="00F67170">
        <w:rPr>
          <w:rFonts w:ascii="Times New Roman" w:hAnsi="Times New Roman" w:cs="Times New Roman"/>
          <w:sz w:val="24"/>
          <w:szCs w:val="24"/>
          <w:lang w:val="en-GB"/>
        </w:rPr>
        <w:t xml:space="preserve">We observed feeding </w:t>
      </w:r>
      <w:r w:rsidRPr="00F67170">
        <w:rPr>
          <w:rFonts w:ascii="Times New Roman" w:hAnsi="Times New Roman" w:cs="Times New Roman"/>
          <w:bCs/>
          <w:kern w:val="0"/>
          <w:sz w:val="24"/>
          <w:szCs w:val="24"/>
          <w:lang w:val="en-GB"/>
        </w:rPr>
        <w:t xml:space="preserve">small-toothed palm civets 4 times in Tabin, once in Imbak, and 45 times in Danum. We observed </w:t>
      </w:r>
      <w:r w:rsidRPr="00F67170">
        <w:rPr>
          <w:rFonts w:ascii="Times New Roman" w:hAnsi="Times New Roman" w:cs="Times New Roman"/>
          <w:sz w:val="24"/>
          <w:lang w:val="en-GB"/>
        </w:rPr>
        <w:t xml:space="preserve">feeding small-toothed palm civets in the daytime twice, but mostly they fed at night. </w:t>
      </w:r>
      <w:r w:rsidRPr="00F67170">
        <w:rPr>
          <w:rFonts w:ascii="Times New Roman" w:hAnsi="Times New Roman" w:cs="Times New Roman"/>
          <w:bCs/>
          <w:kern w:val="0"/>
          <w:sz w:val="24"/>
          <w:szCs w:val="24"/>
          <w:lang w:val="en-GB"/>
        </w:rPr>
        <w:t xml:space="preserve">We recorded 2 food species in Tabin, 1 species in Imbak, and 11 species in Danum. </w:t>
      </w:r>
      <w:r w:rsidR="003274D7">
        <w:rPr>
          <w:rFonts w:ascii="Times New Roman" w:hAnsi="Times New Roman" w:cs="Times New Roman"/>
          <w:bCs/>
          <w:kern w:val="0"/>
          <w:sz w:val="24"/>
          <w:szCs w:val="24"/>
          <w:lang w:val="en-GB"/>
        </w:rPr>
        <w:t>Overall</w:t>
      </w:r>
      <w:r w:rsidRPr="00F67170">
        <w:rPr>
          <w:rFonts w:ascii="Times New Roman" w:hAnsi="Times New Roman" w:cs="Times New Roman"/>
          <w:bCs/>
          <w:kern w:val="0"/>
          <w:sz w:val="24"/>
          <w:szCs w:val="24"/>
          <w:lang w:val="en-GB"/>
        </w:rPr>
        <w:t>, we recorded 13 food species (Table 5.1) during 50 obse</w:t>
      </w:r>
      <w:r w:rsidR="003F3C46" w:rsidRPr="00F67170">
        <w:rPr>
          <w:rFonts w:ascii="Times New Roman" w:hAnsi="Times New Roman" w:cs="Times New Roman"/>
          <w:bCs/>
          <w:kern w:val="0"/>
          <w:sz w:val="24"/>
          <w:szCs w:val="24"/>
          <w:lang w:val="en-GB"/>
        </w:rPr>
        <w:t>rvations in total (Table 5.2). Eleven</w:t>
      </w:r>
      <w:r w:rsidRPr="00F67170">
        <w:rPr>
          <w:rFonts w:ascii="Times New Roman" w:hAnsi="Times New Roman" w:cs="Times New Roman"/>
          <w:bCs/>
          <w:kern w:val="0"/>
          <w:sz w:val="24"/>
          <w:szCs w:val="24"/>
          <w:lang w:val="en-GB"/>
        </w:rPr>
        <w:t xml:space="preserve"> species out of 13 were soft-pulped fruits, consisting of 4 fleshy fruits and 7 fig</w:t>
      </w:r>
      <w:r w:rsidR="003F3C46" w:rsidRPr="00F67170">
        <w:rPr>
          <w:rFonts w:ascii="Times New Roman" w:hAnsi="Times New Roman" w:cs="Times New Roman"/>
          <w:bCs/>
          <w:kern w:val="0"/>
          <w:sz w:val="24"/>
          <w:szCs w:val="24"/>
          <w:lang w:val="en-GB"/>
        </w:rPr>
        <w:t>s</w:t>
      </w:r>
      <w:r w:rsidRPr="00F67170">
        <w:rPr>
          <w:rFonts w:ascii="Times New Roman" w:hAnsi="Times New Roman" w:cs="Times New Roman"/>
          <w:bCs/>
          <w:kern w:val="0"/>
          <w:sz w:val="24"/>
          <w:szCs w:val="24"/>
          <w:lang w:val="en-GB"/>
        </w:rPr>
        <w:t xml:space="preserve">. The other foods were nectar (Figure 5.1a) and bark sap. </w:t>
      </w:r>
      <w:r w:rsidR="00925D93" w:rsidRPr="00F67170">
        <w:rPr>
          <w:rFonts w:ascii="Times New Roman" w:hAnsi="Times New Roman" w:cs="Times New Roman"/>
          <w:bCs/>
          <w:kern w:val="0"/>
          <w:sz w:val="24"/>
          <w:szCs w:val="24"/>
          <w:lang w:val="en-GB"/>
        </w:rPr>
        <w:t xml:space="preserve">They fed on immature </w:t>
      </w:r>
      <w:r w:rsidRPr="00F67170">
        <w:rPr>
          <w:rFonts w:ascii="Times New Roman" w:hAnsi="Times New Roman" w:cs="Times New Roman"/>
          <w:bCs/>
          <w:kern w:val="0"/>
          <w:sz w:val="24"/>
          <w:szCs w:val="24"/>
          <w:lang w:val="en-GB"/>
        </w:rPr>
        <w:t xml:space="preserve">fruits of </w:t>
      </w:r>
      <w:r w:rsidRPr="00F67170">
        <w:rPr>
          <w:rFonts w:ascii="Times New Roman" w:hAnsi="Times New Roman" w:cs="Times New Roman"/>
          <w:bCs/>
          <w:i/>
          <w:kern w:val="0"/>
          <w:sz w:val="24"/>
          <w:szCs w:val="24"/>
          <w:lang w:val="en-GB"/>
        </w:rPr>
        <w:t xml:space="preserve">Ficus fistulosa </w:t>
      </w:r>
      <w:r w:rsidRPr="00F67170">
        <w:rPr>
          <w:rFonts w:ascii="Times New Roman" w:hAnsi="Times New Roman" w:cs="Times New Roman"/>
          <w:bCs/>
          <w:kern w:val="0"/>
          <w:sz w:val="24"/>
          <w:szCs w:val="24"/>
          <w:lang w:val="en-GB"/>
        </w:rPr>
        <w:t xml:space="preserve">(Figure 5.1b), </w:t>
      </w:r>
      <w:r w:rsidRPr="00F67170">
        <w:rPr>
          <w:rFonts w:ascii="Times New Roman" w:hAnsi="Times New Roman" w:cs="Times New Roman"/>
          <w:bCs/>
          <w:i/>
          <w:kern w:val="0"/>
          <w:sz w:val="24"/>
          <w:szCs w:val="24"/>
          <w:lang w:val="en-GB"/>
        </w:rPr>
        <w:t>Fagraea cuspidata</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Pternandra coerulescens</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Adinandra</w:t>
      </w:r>
      <w:r w:rsidRPr="00F67170">
        <w:rPr>
          <w:rFonts w:ascii="Times New Roman" w:hAnsi="Times New Roman" w:cs="Times New Roman"/>
          <w:bCs/>
          <w:kern w:val="0"/>
          <w:sz w:val="24"/>
          <w:szCs w:val="24"/>
          <w:lang w:val="en-GB"/>
        </w:rPr>
        <w:t xml:space="preserve"> sp., and </w:t>
      </w:r>
      <w:r w:rsidRPr="00F67170">
        <w:rPr>
          <w:rFonts w:ascii="Times New Roman" w:hAnsi="Times New Roman" w:cs="Times New Roman"/>
          <w:bCs/>
          <w:i/>
          <w:kern w:val="0"/>
          <w:sz w:val="24"/>
          <w:szCs w:val="24"/>
          <w:lang w:val="en-GB"/>
        </w:rPr>
        <w:t>Endospermum diadenum</w:t>
      </w:r>
      <w:r w:rsidRPr="00F67170">
        <w:rPr>
          <w:rFonts w:ascii="Times New Roman" w:hAnsi="Times New Roman" w:cs="Times New Roman"/>
          <w:bCs/>
          <w:kern w:val="0"/>
          <w:sz w:val="24"/>
          <w:szCs w:val="24"/>
          <w:lang w:val="en-GB"/>
        </w:rPr>
        <w:t xml:space="preserve">. The former 4 species commonly contained numerous tiny seeds which were similar to that of figs. The smell of </w:t>
      </w:r>
      <w:r w:rsidRPr="00F67170">
        <w:rPr>
          <w:rFonts w:ascii="Times New Roman" w:hAnsi="Times New Roman" w:cs="Times New Roman"/>
          <w:bCs/>
          <w:i/>
          <w:kern w:val="0"/>
          <w:sz w:val="24"/>
          <w:szCs w:val="24"/>
          <w:lang w:val="en-GB"/>
        </w:rPr>
        <w:t>Adinandra</w:t>
      </w:r>
      <w:r w:rsidRPr="00F67170">
        <w:rPr>
          <w:rFonts w:ascii="Times New Roman" w:hAnsi="Times New Roman" w:cs="Times New Roman"/>
          <w:bCs/>
          <w:kern w:val="0"/>
          <w:sz w:val="24"/>
          <w:szCs w:val="24"/>
          <w:lang w:val="en-GB"/>
        </w:rPr>
        <w:t xml:space="preserve"> sp. was very similar to that of </w:t>
      </w:r>
      <w:r w:rsidR="003F3C46" w:rsidRPr="00F67170">
        <w:rPr>
          <w:rFonts w:ascii="Times New Roman" w:hAnsi="Times New Roman" w:cs="Times New Roman"/>
          <w:bCs/>
          <w:kern w:val="0"/>
          <w:sz w:val="24"/>
          <w:szCs w:val="24"/>
          <w:lang w:val="en-GB"/>
        </w:rPr>
        <w:t>ripe</w:t>
      </w:r>
      <w:r w:rsidRPr="00F67170">
        <w:rPr>
          <w:rFonts w:ascii="Times New Roman" w:hAnsi="Times New Roman" w:cs="Times New Roman"/>
          <w:bCs/>
          <w:kern w:val="0"/>
          <w:sz w:val="24"/>
          <w:szCs w:val="24"/>
          <w:lang w:val="en-GB"/>
        </w:rPr>
        <w:t xml:space="preserve"> figs of</w:t>
      </w:r>
      <w:r w:rsidRPr="00F67170">
        <w:rPr>
          <w:rFonts w:ascii="Times New Roman" w:hAnsi="Times New Roman" w:cs="Times New Roman"/>
          <w:bCs/>
          <w:i/>
          <w:kern w:val="0"/>
          <w:sz w:val="24"/>
          <w:szCs w:val="24"/>
          <w:lang w:val="en-GB"/>
        </w:rPr>
        <w:t xml:space="preserve"> Ficus benjamina</w:t>
      </w:r>
      <w:r w:rsidRPr="00F67170">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Fagraea cuspidata</w:t>
      </w:r>
      <w:r w:rsidRPr="00F67170">
        <w:rPr>
          <w:rFonts w:ascii="Times New Roman" w:hAnsi="Times New Roman" w:cs="Times New Roman"/>
          <w:bCs/>
          <w:kern w:val="0"/>
          <w:sz w:val="24"/>
          <w:szCs w:val="24"/>
          <w:lang w:val="en-GB"/>
        </w:rPr>
        <w:t xml:space="preserve"> was relatively common in the study area, but we observed only small-toothed palm civets feeding this fruits. </w:t>
      </w:r>
      <w:r w:rsidR="003274D7" w:rsidRPr="003274D7">
        <w:rPr>
          <w:rFonts w:ascii="Times New Roman" w:hAnsi="Times New Roman" w:cs="Times New Roman"/>
          <w:bCs/>
          <w:kern w:val="0"/>
          <w:sz w:val="24"/>
          <w:szCs w:val="24"/>
          <w:lang w:val="en-GB"/>
        </w:rPr>
        <w:t>O</w:t>
      </w:r>
      <w:r w:rsidR="003274D7">
        <w:rPr>
          <w:rFonts w:ascii="Times New Roman" w:hAnsi="Times New Roman" w:cs="Times New Roman"/>
          <w:bCs/>
          <w:kern w:val="0"/>
          <w:sz w:val="24"/>
          <w:szCs w:val="24"/>
          <w:lang w:val="en-GB"/>
        </w:rPr>
        <w:t>n the other hand,</w:t>
      </w:r>
      <w:r w:rsidRPr="003274D7">
        <w:rPr>
          <w:rFonts w:ascii="Times New Roman" w:hAnsi="Times New Roman" w:cs="Times New Roman"/>
          <w:bCs/>
          <w:kern w:val="0"/>
          <w:sz w:val="24"/>
          <w:szCs w:val="24"/>
          <w:lang w:val="en-GB"/>
        </w:rPr>
        <w:t xml:space="preserve"> </w:t>
      </w:r>
      <w:r w:rsidRPr="00F67170">
        <w:rPr>
          <w:rFonts w:ascii="Times New Roman" w:hAnsi="Times New Roman" w:cs="Times New Roman"/>
          <w:bCs/>
          <w:i/>
          <w:kern w:val="0"/>
          <w:sz w:val="24"/>
          <w:szCs w:val="24"/>
          <w:lang w:val="en-GB"/>
        </w:rPr>
        <w:t xml:space="preserve">Melastoma malabathricum </w:t>
      </w:r>
      <w:r w:rsidRPr="00F67170">
        <w:rPr>
          <w:rFonts w:ascii="Times New Roman" w:hAnsi="Times New Roman" w:cs="Times New Roman"/>
          <w:bCs/>
          <w:kern w:val="0"/>
          <w:sz w:val="24"/>
          <w:szCs w:val="24"/>
          <w:lang w:val="en-GB"/>
        </w:rPr>
        <w:t>was also common and fed by the common palm civet, but we never observed the small-toothed palm civets feeding its fruit.</w:t>
      </w:r>
    </w:p>
    <w:p w14:paraId="6111C8A2" w14:textId="77777777" w:rsidR="00F36290" w:rsidRPr="00F67170" w:rsidRDefault="00F36290" w:rsidP="000E2A96">
      <w:pPr>
        <w:pStyle w:val="3"/>
      </w:pPr>
      <w:r w:rsidRPr="00F67170">
        <w:t xml:space="preserve">5.3.2 Characteristic of food fruit </w:t>
      </w:r>
    </w:p>
    <w:p w14:paraId="5DA6C21D" w14:textId="77D98F10"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We recorded 3 fruit types, namely berry, </w:t>
      </w:r>
      <w:r w:rsidR="0033673F" w:rsidRPr="00F67170">
        <w:rPr>
          <w:rFonts w:ascii="Times New Roman" w:hAnsi="Times New Roman" w:cs="Times New Roman"/>
          <w:sz w:val="24"/>
          <w:szCs w:val="24"/>
          <w:lang w:val="en-GB"/>
        </w:rPr>
        <w:t>sugar-rich drupe</w:t>
      </w:r>
      <w:r w:rsidRPr="00F67170">
        <w:rPr>
          <w:rFonts w:ascii="Times New Roman" w:hAnsi="Times New Roman" w:cs="Times New Roman"/>
          <w:sz w:val="24"/>
          <w:szCs w:val="24"/>
          <w:lang w:val="en-GB"/>
        </w:rPr>
        <w:t xml:space="preserve">, and syconia, and 3 types of life </w:t>
      </w:r>
      <w:r w:rsidRPr="00F67170">
        <w:rPr>
          <w:rFonts w:ascii="Times New Roman" w:hAnsi="Times New Roman" w:cs="Times New Roman"/>
          <w:sz w:val="24"/>
          <w:szCs w:val="24"/>
          <w:lang w:val="en-GB"/>
        </w:rPr>
        <w:lastRenderedPageBreak/>
        <w:t xml:space="preserve">form, namely shrub, tree, and hemi-epiphyte. Mean </w:t>
      </w:r>
      <w:r w:rsidR="003F3C46" w:rsidRPr="00F67170">
        <w:rPr>
          <w:rFonts w:ascii="Times New Roman" w:hAnsi="Times New Roman" w:cs="Times New Roman"/>
          <w:sz w:val="24"/>
          <w:szCs w:val="24"/>
          <w:lang w:val="en-GB"/>
        </w:rPr>
        <w:t>± S</w:t>
      </w:r>
      <w:r w:rsidR="005865B8">
        <w:rPr>
          <w:rFonts w:ascii="Times New Roman" w:hAnsi="Times New Roman" w:cs="Times New Roman"/>
          <w:sz w:val="24"/>
          <w:szCs w:val="24"/>
          <w:lang w:val="en-GB"/>
        </w:rPr>
        <w:t>E</w:t>
      </w:r>
      <w:r w:rsidR="003F3C46"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size of food fruits was 16.89 ± </w:t>
      </w:r>
      <w:r w:rsidR="005865B8">
        <w:rPr>
          <w:rFonts w:ascii="Times New Roman" w:hAnsi="Times New Roman" w:cs="Times New Roman"/>
          <w:sz w:val="24"/>
          <w:szCs w:val="24"/>
          <w:lang w:val="en-GB"/>
        </w:rPr>
        <w:t>2</w:t>
      </w:r>
      <w:r w:rsidRPr="00F67170">
        <w:rPr>
          <w:rFonts w:ascii="Times New Roman" w:hAnsi="Times New Roman" w:cs="Times New Roman"/>
          <w:sz w:val="24"/>
          <w:szCs w:val="24"/>
          <w:lang w:val="en-GB"/>
        </w:rPr>
        <w:t>.</w:t>
      </w:r>
      <w:r w:rsidR="005865B8">
        <w:rPr>
          <w:rFonts w:ascii="Times New Roman" w:hAnsi="Times New Roman" w:cs="Times New Roman"/>
          <w:sz w:val="24"/>
          <w:szCs w:val="24"/>
          <w:lang w:val="en-GB"/>
        </w:rPr>
        <w:t>45</w:t>
      </w:r>
      <w:r w:rsidRPr="00F67170">
        <w:rPr>
          <w:rFonts w:ascii="Times New Roman" w:hAnsi="Times New Roman" w:cs="Times New Roman"/>
          <w:sz w:val="24"/>
          <w:szCs w:val="24"/>
          <w:lang w:val="en-GB"/>
        </w:rPr>
        <w:t xml:space="preserve"> mm in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xml:space="preserve"> and 17.78 ± </w:t>
      </w:r>
      <w:r w:rsidR="005865B8">
        <w:rPr>
          <w:rFonts w:ascii="Times New Roman" w:hAnsi="Times New Roman" w:cs="Times New Roman"/>
          <w:sz w:val="24"/>
          <w:szCs w:val="24"/>
          <w:lang w:val="en-GB"/>
        </w:rPr>
        <w:t>3</w:t>
      </w:r>
      <w:r w:rsidRPr="00F67170">
        <w:rPr>
          <w:rFonts w:ascii="Times New Roman" w:hAnsi="Times New Roman" w:cs="Times New Roman"/>
          <w:sz w:val="24"/>
          <w:szCs w:val="24"/>
          <w:lang w:val="en-GB"/>
        </w:rPr>
        <w:t>.</w:t>
      </w:r>
      <w:r w:rsidR="005865B8">
        <w:rPr>
          <w:rFonts w:ascii="Times New Roman" w:hAnsi="Times New Roman" w:cs="Times New Roman"/>
          <w:sz w:val="24"/>
          <w:szCs w:val="24"/>
          <w:lang w:val="en-GB"/>
        </w:rPr>
        <w:t>23</w:t>
      </w:r>
      <w:r w:rsidRPr="00F67170">
        <w:rPr>
          <w:rFonts w:ascii="Times New Roman" w:hAnsi="Times New Roman" w:cs="Times New Roman"/>
          <w:sz w:val="24"/>
          <w:szCs w:val="24"/>
          <w:lang w:val="en-GB"/>
        </w:rPr>
        <w:t xml:space="preserve"> mm in length (n = 10). The biggest sized fruit was an unknown fig</w:t>
      </w:r>
      <w:r w:rsidRPr="00F67170">
        <w:rPr>
          <w:rFonts w:ascii="Times New Roman" w:hAnsi="Times New Roman" w:cs="Times New Roman"/>
          <w:i/>
          <w:sz w:val="24"/>
          <w:szCs w:val="24"/>
          <w:lang w:val="en-GB"/>
        </w:rPr>
        <w:t xml:space="preserve"> </w:t>
      </w:r>
      <w:r w:rsidRPr="00F67170">
        <w:rPr>
          <w:rFonts w:ascii="Times New Roman" w:hAnsi="Times New Roman" w:cs="Times New Roman"/>
          <w:sz w:val="24"/>
          <w:szCs w:val="24"/>
          <w:lang w:val="en-GB"/>
        </w:rPr>
        <w:t xml:space="preserve">with 32.6 mm in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xml:space="preserve"> and 45.7 mm in length. The smallest sized fruit was </w:t>
      </w:r>
      <w:r w:rsidRPr="00F67170">
        <w:rPr>
          <w:rFonts w:ascii="Times New Roman" w:hAnsi="Times New Roman" w:cs="Times New Roman"/>
          <w:i/>
          <w:sz w:val="24"/>
          <w:szCs w:val="24"/>
          <w:lang w:val="en-GB"/>
        </w:rPr>
        <w:t>Ficus caulocarpa</w:t>
      </w:r>
      <w:r w:rsidRPr="00F67170">
        <w:rPr>
          <w:rFonts w:ascii="Times New Roman" w:hAnsi="Times New Roman" w:cs="Times New Roman"/>
          <w:sz w:val="24"/>
          <w:szCs w:val="24"/>
          <w:lang w:val="en-GB"/>
        </w:rPr>
        <w:t xml:space="preserve"> with 5.5 mm in </w:t>
      </w:r>
      <w:r w:rsidR="00BB527C">
        <w:rPr>
          <w:rFonts w:ascii="Times New Roman" w:hAnsi="Times New Roman" w:cs="Times New Roman"/>
          <w:sz w:val="24"/>
          <w:szCs w:val="24"/>
          <w:lang w:val="en-GB"/>
        </w:rPr>
        <w:t>width</w:t>
      </w:r>
      <w:r w:rsidRPr="00F67170">
        <w:rPr>
          <w:rFonts w:ascii="Times New Roman" w:hAnsi="Times New Roman" w:cs="Times New Roman"/>
          <w:sz w:val="24"/>
          <w:szCs w:val="24"/>
          <w:lang w:val="en-GB"/>
        </w:rPr>
        <w:t xml:space="preserve"> and 5.6 mm in length. </w:t>
      </w:r>
    </w:p>
    <w:p w14:paraId="6171C805" w14:textId="60F96EEC" w:rsidR="00F36290" w:rsidRPr="00F67170" w:rsidRDefault="00F36290" w:rsidP="00F36290">
      <w:pPr>
        <w:spacing w:line="480" w:lineRule="auto"/>
        <w:rPr>
          <w:rFonts w:ascii="Times New Roman" w:hAnsi="Times New Roman" w:cs="Times New Roman"/>
          <w:sz w:val="24"/>
          <w:lang w:val="en-GB"/>
        </w:rPr>
      </w:pPr>
      <w:r w:rsidRPr="00F67170">
        <w:rPr>
          <w:rFonts w:ascii="Times New Roman" w:hAnsi="Times New Roman" w:cs="Times New Roman"/>
          <w:b/>
          <w:i/>
          <w:sz w:val="24"/>
          <w:szCs w:val="24"/>
          <w:lang w:val="en-GB"/>
        </w:rPr>
        <w:t xml:space="preserve">Feeding behaviour and </w:t>
      </w:r>
      <w:r w:rsidR="003F3C46" w:rsidRPr="00F67170">
        <w:rPr>
          <w:rFonts w:ascii="Times New Roman" w:hAnsi="Times New Roman" w:cs="Times New Roman"/>
          <w:b/>
          <w:i/>
          <w:sz w:val="24"/>
          <w:szCs w:val="24"/>
          <w:lang w:val="en-GB"/>
        </w:rPr>
        <w:t>number of co-feeding animals</w:t>
      </w:r>
    </w:p>
    <w:p w14:paraId="651360D3" w14:textId="2E506F64"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all the fruiting trees, they sniffed fruits one by one and never ate them without sniffing. They picked only 1 fruits from a bunch. </w:t>
      </w:r>
      <w:r w:rsidRPr="00F67170">
        <w:rPr>
          <w:rFonts w:ascii="Times New Roman" w:hAnsi="Times New Roman" w:cs="Times New Roman"/>
          <w:bCs/>
          <w:kern w:val="0"/>
          <w:sz w:val="24"/>
          <w:szCs w:val="24"/>
          <w:lang w:val="en-GB"/>
        </w:rPr>
        <w:t>In all the feeding trees except for</w:t>
      </w:r>
      <w:r w:rsidRPr="00F67170">
        <w:rPr>
          <w:rFonts w:ascii="Times New Roman" w:hAnsi="Times New Roman" w:cs="Times New Roman"/>
          <w:bCs/>
          <w:i/>
          <w:kern w:val="0"/>
          <w:sz w:val="24"/>
          <w:szCs w:val="24"/>
          <w:lang w:val="en-GB"/>
        </w:rPr>
        <w:t xml:space="preserve"> Endospermum diadenum</w:t>
      </w:r>
      <w:r w:rsidRPr="00F67170">
        <w:rPr>
          <w:rFonts w:ascii="Times New Roman" w:hAnsi="Times New Roman" w:cs="Times New Roman"/>
          <w:bCs/>
          <w:kern w:val="0"/>
          <w:sz w:val="24"/>
          <w:szCs w:val="24"/>
          <w:lang w:val="en-GB"/>
        </w:rPr>
        <w:t xml:space="preserve">, the small-toothed palm civet </w:t>
      </w:r>
      <w:r w:rsidRPr="00F67170">
        <w:rPr>
          <w:rFonts w:ascii="Times New Roman" w:hAnsi="Times New Roman" w:cs="Times New Roman"/>
          <w:sz w:val="24"/>
          <w:lang w:val="en-GB"/>
        </w:rPr>
        <w:t xml:space="preserve">squeezed juice by chewing, and let the squashed </w:t>
      </w:r>
      <w:r w:rsidR="00F31AA6">
        <w:rPr>
          <w:rFonts w:ascii="Times New Roman" w:hAnsi="Times New Roman" w:cs="Times New Roman"/>
          <w:sz w:val="24"/>
          <w:lang w:val="en-GB"/>
        </w:rPr>
        <w:t>residue of rind drop (Figure 5.2</w:t>
      </w:r>
      <w:r w:rsidRPr="00F67170">
        <w:rPr>
          <w:rFonts w:ascii="Times New Roman" w:hAnsi="Times New Roman" w:cs="Times New Roman"/>
          <w:sz w:val="24"/>
          <w:lang w:val="en-GB"/>
        </w:rPr>
        <w:t>)</w:t>
      </w:r>
      <w:r w:rsidRPr="00F67170">
        <w:rPr>
          <w:rFonts w:ascii="Times New Roman" w:hAnsi="Times New Roman" w:cs="Times New Roman"/>
          <w:bCs/>
          <w:kern w:val="0"/>
          <w:sz w:val="24"/>
          <w:szCs w:val="24"/>
          <w:lang w:val="en-GB"/>
        </w:rPr>
        <w:t xml:space="preserve">. Similarly, they chewed inner bark of </w:t>
      </w:r>
      <w:r w:rsidRPr="00F67170">
        <w:rPr>
          <w:rFonts w:ascii="Times New Roman" w:hAnsi="Times New Roman" w:cs="Times New Roman"/>
          <w:bCs/>
          <w:i/>
          <w:kern w:val="0"/>
          <w:sz w:val="24"/>
          <w:szCs w:val="24"/>
          <w:lang w:val="en-GB"/>
        </w:rPr>
        <w:t>Neolamarckia cadamba</w:t>
      </w:r>
      <w:r w:rsidRPr="00F67170">
        <w:rPr>
          <w:rFonts w:ascii="Times New Roman" w:hAnsi="Times New Roman" w:cs="Times New Roman"/>
          <w:bCs/>
          <w:kern w:val="0"/>
          <w:sz w:val="24"/>
          <w:szCs w:val="24"/>
          <w:lang w:val="en-GB"/>
        </w:rPr>
        <w:t xml:space="preserve">, and let the residue of bark drop from the mouth. </w:t>
      </w:r>
      <w:r w:rsidRPr="00F67170">
        <w:rPr>
          <w:rFonts w:ascii="Times New Roman" w:hAnsi="Times New Roman" w:cs="Times New Roman"/>
          <w:sz w:val="24"/>
          <w:lang w:val="en-GB"/>
        </w:rPr>
        <w:t xml:space="preserve">We observed them defaecating in a fruiting </w:t>
      </w:r>
      <w:r w:rsidRPr="00F67170">
        <w:rPr>
          <w:rFonts w:ascii="Times New Roman" w:hAnsi="Times New Roman" w:cs="Times New Roman"/>
          <w:i/>
          <w:sz w:val="24"/>
          <w:lang w:val="en-GB"/>
        </w:rPr>
        <w:t>Ficus fistulosa</w:t>
      </w:r>
      <w:r w:rsidRPr="00F67170">
        <w:rPr>
          <w:rFonts w:ascii="Times New Roman" w:hAnsi="Times New Roman" w:cs="Times New Roman"/>
          <w:sz w:val="24"/>
          <w:lang w:val="en-GB"/>
        </w:rPr>
        <w:t xml:space="preserve"> during foraging, and their egesta was almost completely liquid containing small amount of seeds</w:t>
      </w:r>
      <w:r w:rsidR="00F31AA6">
        <w:rPr>
          <w:rFonts w:ascii="Times New Roman" w:hAnsi="Times New Roman" w:cs="Times New Roman"/>
          <w:sz w:val="24"/>
          <w:lang w:val="en-GB"/>
        </w:rPr>
        <w:t xml:space="preserve"> and residue of pulp (Figure 5.3</w:t>
      </w:r>
      <w:r w:rsidRPr="00F67170">
        <w:rPr>
          <w:rFonts w:ascii="Times New Roman" w:hAnsi="Times New Roman" w:cs="Times New Roman"/>
          <w:sz w:val="24"/>
          <w:lang w:val="en-GB"/>
        </w:rPr>
        <w:t>).</w:t>
      </w:r>
    </w:p>
    <w:p w14:paraId="337665E8" w14:textId="3037B341" w:rsidR="00F36290" w:rsidRPr="00F67170" w:rsidRDefault="005865B8" w:rsidP="00F36290">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Mean ± S</w:t>
      </w:r>
      <w:r>
        <w:rPr>
          <w:rFonts w:ascii="Times New Roman" w:hAnsi="Times New Roman" w:cs="Times New Roman"/>
          <w:sz w:val="24"/>
          <w:szCs w:val="24"/>
          <w:lang w:val="en-GB"/>
        </w:rPr>
        <w:t>E</w:t>
      </w:r>
      <w:r w:rsidR="00F36290" w:rsidRPr="00F67170">
        <w:rPr>
          <w:rFonts w:ascii="Times New Roman" w:hAnsi="Times New Roman" w:cs="Times New Roman"/>
          <w:sz w:val="24"/>
          <w:lang w:val="en-GB"/>
        </w:rPr>
        <w:t xml:space="preserve"> </w:t>
      </w:r>
      <w:r w:rsidR="009A029A">
        <w:rPr>
          <w:rFonts w:ascii="Times New Roman" w:hAnsi="Times New Roman" w:cs="Times New Roman"/>
          <w:sz w:val="24"/>
          <w:lang w:val="en-GB"/>
        </w:rPr>
        <w:t>number of co-feeding animals</w:t>
      </w:r>
      <w:r w:rsidR="00F36290" w:rsidRPr="00F67170">
        <w:rPr>
          <w:rFonts w:ascii="Times New Roman" w:hAnsi="Times New Roman" w:cs="Times New Roman"/>
          <w:sz w:val="24"/>
          <w:lang w:val="en-GB"/>
        </w:rPr>
        <w:t xml:space="preserve"> was 1.52 ± 0.1</w:t>
      </w:r>
      <w:r>
        <w:rPr>
          <w:rFonts w:ascii="Times New Roman" w:hAnsi="Times New Roman" w:cs="Times New Roman"/>
          <w:sz w:val="24"/>
          <w:lang w:val="en-GB"/>
        </w:rPr>
        <w:t>3</w:t>
      </w:r>
      <w:r w:rsidR="00F36290" w:rsidRPr="00F67170">
        <w:rPr>
          <w:rFonts w:ascii="Times New Roman" w:hAnsi="Times New Roman" w:cs="Times New Roman"/>
          <w:sz w:val="24"/>
          <w:lang w:val="en-GB"/>
        </w:rPr>
        <w:t xml:space="preserve"> (n = 50). </w:t>
      </w:r>
      <w:r w:rsidR="00F36290" w:rsidRPr="00F67170">
        <w:rPr>
          <w:rFonts w:ascii="Times New Roman" w:hAnsi="Times New Roman" w:cs="Times New Roman"/>
          <w:sz w:val="24"/>
          <w:szCs w:val="24"/>
          <w:lang w:val="en-GB"/>
        </w:rPr>
        <w:t xml:space="preserve">Maximum number was 4 recorded in </w:t>
      </w:r>
      <w:r w:rsidR="00F36290" w:rsidRPr="00F67170">
        <w:rPr>
          <w:rFonts w:ascii="Times New Roman" w:hAnsi="Times New Roman" w:cs="Times New Roman"/>
          <w:i/>
          <w:sz w:val="24"/>
          <w:szCs w:val="24"/>
          <w:lang w:val="en-GB"/>
        </w:rPr>
        <w:t>Ficus binnendykii</w:t>
      </w:r>
      <w:r w:rsidR="00F36290" w:rsidRPr="00F67170">
        <w:rPr>
          <w:rFonts w:ascii="Times New Roman" w:hAnsi="Times New Roman" w:cs="Times New Roman"/>
          <w:sz w:val="24"/>
          <w:szCs w:val="24"/>
          <w:lang w:val="en-GB"/>
        </w:rPr>
        <w:t xml:space="preserve"> and </w:t>
      </w:r>
      <w:r w:rsidR="00F36290" w:rsidRPr="00F67170">
        <w:rPr>
          <w:rFonts w:ascii="Times New Roman" w:hAnsi="Times New Roman" w:cs="Times New Roman"/>
          <w:i/>
          <w:sz w:val="24"/>
          <w:szCs w:val="24"/>
          <w:lang w:val="en-GB"/>
        </w:rPr>
        <w:t xml:space="preserve">Durio </w:t>
      </w:r>
      <w:r w:rsidR="00F36290" w:rsidRPr="00F67170">
        <w:rPr>
          <w:rFonts w:ascii="Times New Roman" w:hAnsi="Times New Roman" w:cs="Times New Roman"/>
          <w:sz w:val="24"/>
          <w:szCs w:val="24"/>
          <w:lang w:val="en-GB"/>
        </w:rPr>
        <w:t>sp.</w:t>
      </w:r>
      <w:r w:rsidR="00F36290" w:rsidRPr="00F67170">
        <w:rPr>
          <w:rFonts w:ascii="Times New Roman" w:hAnsi="Times New Roman" w:cs="Times New Roman"/>
          <w:sz w:val="24"/>
          <w:lang w:val="en-GB"/>
        </w:rPr>
        <w:t xml:space="preserve"> </w:t>
      </w:r>
      <w:r w:rsidR="006F3692" w:rsidRPr="00F67170">
        <w:rPr>
          <w:rFonts w:ascii="Times New Roman" w:hAnsi="Times New Roman" w:cs="Times New Roman"/>
          <w:sz w:val="24"/>
          <w:lang w:val="en-GB"/>
        </w:rPr>
        <w:t xml:space="preserve">In 14 out of 50 observations, they </w:t>
      </w:r>
      <w:r w:rsidR="00F36290" w:rsidRPr="00F67170">
        <w:rPr>
          <w:rFonts w:ascii="Times New Roman" w:hAnsi="Times New Roman" w:cs="Times New Roman"/>
          <w:sz w:val="24"/>
          <w:lang w:val="en-GB"/>
        </w:rPr>
        <w:t xml:space="preserve">fed with more than 1 individual, and their group consisted of adults except for the observation made at </w:t>
      </w:r>
      <w:r w:rsidR="00F36290" w:rsidRPr="00F67170">
        <w:rPr>
          <w:rFonts w:ascii="Times New Roman" w:hAnsi="Times New Roman" w:cs="Times New Roman"/>
          <w:i/>
          <w:sz w:val="24"/>
          <w:szCs w:val="24"/>
          <w:lang w:val="en-GB"/>
        </w:rPr>
        <w:t xml:space="preserve">Durio </w:t>
      </w:r>
      <w:r w:rsidR="006F3692" w:rsidRPr="00F67170">
        <w:rPr>
          <w:rFonts w:ascii="Times New Roman" w:hAnsi="Times New Roman" w:cs="Times New Roman"/>
          <w:sz w:val="24"/>
          <w:szCs w:val="24"/>
          <w:lang w:val="en-GB"/>
        </w:rPr>
        <w:t>tree. They did not show</w:t>
      </w:r>
      <w:r w:rsidR="00F36290" w:rsidRPr="00F67170">
        <w:rPr>
          <w:rFonts w:ascii="Times New Roman" w:hAnsi="Times New Roman" w:cs="Times New Roman"/>
          <w:sz w:val="24"/>
          <w:szCs w:val="24"/>
          <w:lang w:val="en-GB"/>
        </w:rPr>
        <w:t xml:space="preserve"> agonistic behaviours</w:t>
      </w:r>
      <w:r w:rsidR="006F3692" w:rsidRPr="00F67170">
        <w:rPr>
          <w:rFonts w:ascii="Times New Roman" w:hAnsi="Times New Roman" w:cs="Times New Roman"/>
          <w:sz w:val="24"/>
          <w:szCs w:val="24"/>
          <w:lang w:val="en-GB"/>
        </w:rPr>
        <w:t xml:space="preserve"> </w:t>
      </w:r>
      <w:r w:rsidR="00420086">
        <w:rPr>
          <w:rFonts w:ascii="Times New Roman" w:hAnsi="Times New Roman" w:cs="Times New Roman"/>
          <w:sz w:val="24"/>
          <w:szCs w:val="24"/>
          <w:lang w:val="en-GB"/>
        </w:rPr>
        <w:t>with each other</w:t>
      </w:r>
      <w:r w:rsidR="00F36290" w:rsidRPr="00F67170">
        <w:rPr>
          <w:rFonts w:ascii="Times New Roman" w:hAnsi="Times New Roman" w:cs="Times New Roman"/>
          <w:sz w:val="24"/>
          <w:szCs w:val="24"/>
          <w:lang w:val="en-GB"/>
        </w:rPr>
        <w:t>, and they fed peacefully regardless</w:t>
      </w:r>
      <w:r w:rsidR="006F3692" w:rsidRPr="00F67170">
        <w:rPr>
          <w:rFonts w:ascii="Times New Roman" w:hAnsi="Times New Roman" w:cs="Times New Roman"/>
          <w:sz w:val="24"/>
          <w:szCs w:val="24"/>
          <w:lang w:val="en-GB"/>
        </w:rPr>
        <w:t xml:space="preserve"> of</w:t>
      </w:r>
      <w:r w:rsidR="00F36290" w:rsidRPr="00F67170">
        <w:rPr>
          <w:rFonts w:ascii="Times New Roman" w:hAnsi="Times New Roman" w:cs="Times New Roman"/>
          <w:sz w:val="24"/>
          <w:szCs w:val="24"/>
          <w:lang w:val="en-GB"/>
        </w:rPr>
        <w:t xml:space="preserve"> the sex of co-feeding individuals as </w:t>
      </w:r>
      <w:r w:rsidR="00086F63">
        <w:rPr>
          <w:rFonts w:ascii="Times New Roman" w:hAnsi="Times New Roman" w:cs="Times New Roman"/>
          <w:sz w:val="24"/>
          <w:szCs w:val="24"/>
          <w:lang w:val="en-GB"/>
        </w:rPr>
        <w:t>Case 5.1 below</w:t>
      </w:r>
      <w:r w:rsidR="00F36290" w:rsidRPr="00F67170">
        <w:rPr>
          <w:rFonts w:ascii="Times New Roman" w:hAnsi="Times New Roman" w:cs="Times New Roman"/>
          <w:sz w:val="24"/>
          <w:szCs w:val="24"/>
          <w:lang w:val="en-GB"/>
        </w:rPr>
        <w:t>.</w:t>
      </w:r>
      <w:r w:rsidR="00086F63">
        <w:rPr>
          <w:rFonts w:ascii="Times New Roman" w:hAnsi="Times New Roman" w:cs="Times New Roman"/>
          <w:sz w:val="24"/>
          <w:szCs w:val="24"/>
          <w:lang w:val="en-GB"/>
        </w:rPr>
        <w:t xml:space="preserve"> I also described several observations of feeding individuals below.</w:t>
      </w:r>
    </w:p>
    <w:p w14:paraId="5022AC0E" w14:textId="4D6AD5EB" w:rsidR="006F5301" w:rsidRDefault="006F5301" w:rsidP="006F5301">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lastRenderedPageBreak/>
        <w:t xml:space="preserve">Case </w:t>
      </w:r>
      <w:r w:rsidR="00086F63">
        <w:rPr>
          <w:rFonts w:ascii="Times New Roman" w:hAnsi="Times New Roman" w:cs="Times New Roman"/>
          <w:b/>
          <w:sz w:val="24"/>
          <w:szCs w:val="24"/>
          <w:lang w:val="en-GB"/>
        </w:rPr>
        <w:t>5.</w:t>
      </w:r>
      <w:r>
        <w:rPr>
          <w:rFonts w:ascii="Times New Roman" w:hAnsi="Times New Roman" w:cs="Times New Roman"/>
          <w:b/>
          <w:sz w:val="24"/>
          <w:szCs w:val="24"/>
          <w:lang w:val="en-GB"/>
        </w:rPr>
        <w:t>1</w:t>
      </w:r>
      <w:r w:rsidRPr="00F67170">
        <w:rPr>
          <w:rFonts w:ascii="Times New Roman" w:hAnsi="Times New Roman" w:cs="Times New Roman"/>
          <w:b/>
          <w:sz w:val="24"/>
          <w:szCs w:val="24"/>
          <w:lang w:val="en-GB"/>
        </w:rPr>
        <w:t xml:space="preserve">. Three small-toothed palm civets feeding on fruits of </w:t>
      </w:r>
      <w:r w:rsidRPr="00F67170">
        <w:rPr>
          <w:rFonts w:ascii="Times New Roman" w:hAnsi="Times New Roman" w:cs="Times New Roman"/>
          <w:b/>
          <w:i/>
          <w:sz w:val="24"/>
          <w:szCs w:val="24"/>
          <w:lang w:val="en-GB"/>
        </w:rPr>
        <w:t xml:space="preserve">Ficus </w:t>
      </w:r>
      <w:r w:rsidRPr="00F67170">
        <w:rPr>
          <w:rFonts w:ascii="Times New Roman" w:hAnsi="Times New Roman" w:cs="Times New Roman"/>
          <w:b/>
          <w:sz w:val="24"/>
          <w:szCs w:val="24"/>
          <w:lang w:val="en-GB"/>
        </w:rPr>
        <w:t>sp. in Danum. –</w:t>
      </w:r>
      <w:r w:rsidRPr="00F67170">
        <w:rPr>
          <w:rFonts w:ascii="Times New Roman" w:hAnsi="Times New Roman" w:cs="Times New Roman"/>
          <w:sz w:val="24"/>
          <w:szCs w:val="24"/>
          <w:lang w:val="en-GB"/>
        </w:rPr>
        <w:t>On 11th Feburuary 2013, we found a small-toothed palm civet moved to a fruiting fig</w:t>
      </w:r>
      <w:r w:rsidRPr="00F67170">
        <w:rPr>
          <w:rFonts w:ascii="Times New Roman" w:hAnsi="Times New Roman" w:cs="Times New Roman"/>
          <w:i/>
          <w:sz w:val="24"/>
          <w:szCs w:val="24"/>
          <w:lang w:val="en-GB"/>
        </w:rPr>
        <w:t xml:space="preserve"> </w:t>
      </w:r>
      <w:r w:rsidRPr="00F67170">
        <w:rPr>
          <w:rFonts w:ascii="Times New Roman" w:hAnsi="Times New Roman" w:cs="Times New Roman"/>
          <w:sz w:val="24"/>
          <w:szCs w:val="24"/>
          <w:lang w:val="en-GB"/>
        </w:rPr>
        <w:t>at 15:42. At 16:38 and 16:43, other 2 small-toothed palm civets moved to the tree. When they encountered, they did not show agonistic behaviour at all.</w:t>
      </w:r>
      <w:r>
        <w:rPr>
          <w:rFonts w:ascii="Times New Roman" w:hAnsi="Times New Roman" w:cs="Times New Roman"/>
          <w:sz w:val="24"/>
          <w:szCs w:val="24"/>
          <w:lang w:val="en-GB"/>
        </w:rPr>
        <w:t xml:space="preserve"> At least one individual was male.</w:t>
      </w:r>
      <w:r w:rsidRPr="00F67170">
        <w:rPr>
          <w:rFonts w:ascii="Times New Roman" w:hAnsi="Times New Roman" w:cs="Times New Roman"/>
          <w:sz w:val="24"/>
          <w:szCs w:val="24"/>
          <w:lang w:val="en-GB"/>
        </w:rPr>
        <w:t xml:space="preserve"> The fruits were bigger than the mouths of the civets, so they hold them with both hands and bit them. They dropped the fruits after they chewed juice from the fruits. At 17:28, one civet moved out from the tree. At 21:50, the last individual moved out from the tree. We could not record when the other civet moved. </w:t>
      </w:r>
    </w:p>
    <w:p w14:paraId="54CED3F3" w14:textId="30F8A958" w:rsidR="006F5301" w:rsidRPr="00F67170" w:rsidRDefault="006F5301" w:rsidP="006F5301">
      <w:pPr>
        <w:spacing w:line="480" w:lineRule="auto"/>
        <w:ind w:firstLine="840"/>
        <w:rPr>
          <w:rFonts w:ascii="Times New Roman" w:hAnsi="Times New Roman" w:cs="Times New Roman"/>
          <w:sz w:val="24"/>
          <w:szCs w:val="24"/>
          <w:lang w:val="en-GB"/>
        </w:rPr>
      </w:pPr>
      <w:r>
        <w:rPr>
          <w:rFonts w:ascii="Times New Roman" w:hAnsi="Times New Roman" w:cs="Times New Roman"/>
          <w:sz w:val="24"/>
          <w:szCs w:val="24"/>
          <w:lang w:val="en-GB"/>
        </w:rPr>
        <w:t>Other than co-feeding behaviour, we described feeding behaviours of small-toothed palm civets as follows.</w:t>
      </w:r>
    </w:p>
    <w:p w14:paraId="6030344B" w14:textId="2F254AF5"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t xml:space="preserve">Case </w:t>
      </w:r>
      <w:r w:rsidR="00086F63">
        <w:rPr>
          <w:rFonts w:ascii="Times New Roman" w:hAnsi="Times New Roman" w:cs="Times New Roman"/>
          <w:b/>
          <w:sz w:val="24"/>
          <w:szCs w:val="24"/>
          <w:lang w:val="en-GB"/>
        </w:rPr>
        <w:t>5.2</w:t>
      </w:r>
      <w:r w:rsidRPr="00F67170">
        <w:rPr>
          <w:rFonts w:ascii="Times New Roman" w:hAnsi="Times New Roman" w:cs="Times New Roman"/>
          <w:b/>
          <w:sz w:val="24"/>
          <w:szCs w:val="24"/>
          <w:lang w:val="en-GB"/>
        </w:rPr>
        <w:t xml:space="preserve">. A small-toothed palm civet feeding in a fruiting </w:t>
      </w:r>
      <w:r w:rsidRPr="00F67170">
        <w:rPr>
          <w:rFonts w:ascii="Times New Roman" w:hAnsi="Times New Roman" w:cs="Times New Roman"/>
          <w:b/>
          <w:i/>
          <w:sz w:val="24"/>
          <w:szCs w:val="24"/>
          <w:lang w:val="en-GB"/>
        </w:rPr>
        <w:t>Endospermum diadenum</w:t>
      </w:r>
      <w:r w:rsidRPr="00F67170">
        <w:rPr>
          <w:rFonts w:ascii="Times New Roman" w:hAnsi="Times New Roman" w:cs="Times New Roman"/>
          <w:b/>
          <w:sz w:val="24"/>
          <w:szCs w:val="24"/>
          <w:lang w:val="en-GB"/>
        </w:rPr>
        <w:t xml:space="preserve"> tree in Tabin. –</w:t>
      </w:r>
      <w:r w:rsidRPr="00F67170">
        <w:rPr>
          <w:rFonts w:ascii="Times New Roman" w:hAnsi="Times New Roman" w:cs="Times New Roman"/>
          <w:sz w:val="24"/>
          <w:szCs w:val="24"/>
          <w:lang w:val="en-GB"/>
        </w:rPr>
        <w:t xml:space="preserve">On 22nd August 2011, we found two small-toothed palm civets on a tree at 21:23. One of them moved to a fruiting tree of </w:t>
      </w:r>
      <w:r w:rsidRPr="00F67170">
        <w:rPr>
          <w:rFonts w:ascii="Times New Roman" w:hAnsi="Times New Roman" w:cs="Times New Roman"/>
          <w:i/>
          <w:sz w:val="24"/>
          <w:szCs w:val="24"/>
          <w:lang w:val="en-GB"/>
        </w:rPr>
        <w:t xml:space="preserve">Endospermum </w:t>
      </w:r>
      <w:r w:rsidRPr="00F67170">
        <w:rPr>
          <w:rFonts w:ascii="Times New Roman" w:hAnsi="Times New Roman" w:cs="Times New Roman"/>
          <w:sz w:val="24"/>
          <w:szCs w:val="24"/>
          <w:lang w:val="en-GB"/>
        </w:rPr>
        <w:t xml:space="preserve">at 21:27 and started foraging. We lost sight of the other individual. This individual was identified as a male. Until 00:54 when it began to rain heavily and thus we stopped observation, he repeated foraging of the fruits and resting every 10 minutes. Before foraging </w:t>
      </w:r>
      <w:r w:rsidR="00420086">
        <w:rPr>
          <w:rFonts w:ascii="Times New Roman" w:hAnsi="Times New Roman" w:cs="Times New Roman"/>
          <w:sz w:val="24"/>
          <w:szCs w:val="24"/>
          <w:lang w:val="en-GB"/>
        </w:rPr>
        <w:t>he</w:t>
      </w:r>
      <w:r w:rsidRPr="00F67170">
        <w:rPr>
          <w:rFonts w:ascii="Times New Roman" w:hAnsi="Times New Roman" w:cs="Times New Roman"/>
          <w:sz w:val="24"/>
          <w:szCs w:val="24"/>
          <w:lang w:val="en-GB"/>
        </w:rPr>
        <w:t xml:space="preserve"> selected fruit clusters by sniffing them carefully. During this observation (3</w:t>
      </w:r>
      <w:r w:rsidR="00420086">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h</w:t>
      </w:r>
      <w:r w:rsidR="00420086">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31</w:t>
      </w:r>
      <w:r w:rsidR="00420086">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m</w:t>
      </w:r>
      <w:r w:rsidR="00420086">
        <w:rPr>
          <w:rFonts w:ascii="Times New Roman" w:hAnsi="Times New Roman" w:cs="Times New Roman"/>
          <w:sz w:val="24"/>
          <w:szCs w:val="24"/>
          <w:lang w:val="en-GB"/>
        </w:rPr>
        <w:t>in</w:t>
      </w:r>
      <w:r w:rsidRPr="00F67170">
        <w:rPr>
          <w:rFonts w:ascii="Times New Roman" w:hAnsi="Times New Roman" w:cs="Times New Roman"/>
          <w:sz w:val="24"/>
          <w:szCs w:val="24"/>
          <w:lang w:val="en-GB"/>
        </w:rPr>
        <w:t>), he ate only 3–6 fruits from selected branches and did not def</w:t>
      </w:r>
      <w:r w:rsidR="00420086">
        <w:rPr>
          <w:rFonts w:ascii="Times New Roman" w:hAnsi="Times New Roman" w:cs="Times New Roman"/>
          <w:sz w:val="24"/>
          <w:szCs w:val="24"/>
          <w:lang w:val="en-GB"/>
        </w:rPr>
        <w:t>a</w:t>
      </w:r>
      <w:r w:rsidRPr="00F67170">
        <w:rPr>
          <w:rFonts w:ascii="Times New Roman" w:hAnsi="Times New Roman" w:cs="Times New Roman"/>
          <w:sz w:val="24"/>
          <w:szCs w:val="24"/>
          <w:lang w:val="en-GB"/>
        </w:rPr>
        <w:t>ecate at all.</w:t>
      </w:r>
    </w:p>
    <w:p w14:paraId="02C3D69F" w14:textId="268DC23C" w:rsidR="00F3629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lastRenderedPageBreak/>
        <w:t xml:space="preserve">Case </w:t>
      </w:r>
      <w:r w:rsidR="008D2E13">
        <w:rPr>
          <w:rFonts w:ascii="Times New Roman" w:hAnsi="Times New Roman" w:cs="Times New Roman"/>
          <w:b/>
          <w:sz w:val="24"/>
          <w:szCs w:val="24"/>
          <w:lang w:val="en-GB"/>
        </w:rPr>
        <w:t>5.3</w:t>
      </w:r>
      <w:r w:rsidRPr="00F67170">
        <w:rPr>
          <w:rFonts w:ascii="Times New Roman" w:hAnsi="Times New Roman" w:cs="Times New Roman"/>
          <w:b/>
          <w:sz w:val="24"/>
          <w:szCs w:val="24"/>
          <w:lang w:val="en-GB"/>
        </w:rPr>
        <w:t xml:space="preserve">. A small-toothed palm civet feeding on fruits of </w:t>
      </w:r>
      <w:r w:rsidRPr="00F67170">
        <w:rPr>
          <w:rFonts w:ascii="Times New Roman" w:hAnsi="Times New Roman" w:cs="Times New Roman"/>
          <w:b/>
          <w:i/>
          <w:sz w:val="24"/>
          <w:szCs w:val="24"/>
          <w:lang w:val="en-GB"/>
        </w:rPr>
        <w:t>Fagraea cuspidata</w:t>
      </w:r>
      <w:r w:rsidR="003F3C46" w:rsidRPr="00F67170">
        <w:rPr>
          <w:rFonts w:ascii="Times New Roman" w:hAnsi="Times New Roman" w:cs="Times New Roman"/>
          <w:b/>
          <w:sz w:val="24"/>
          <w:szCs w:val="24"/>
          <w:lang w:val="en-GB"/>
        </w:rPr>
        <w:t xml:space="preserve"> in Danum. </w:t>
      </w:r>
      <w:r w:rsidRPr="00F67170">
        <w:rPr>
          <w:rFonts w:ascii="Times New Roman" w:hAnsi="Times New Roman" w:cs="Times New Roman"/>
          <w:sz w:val="24"/>
          <w:szCs w:val="24"/>
          <w:lang w:val="en-GB"/>
        </w:rPr>
        <w:t>On 22</w:t>
      </w:r>
      <w:r w:rsidR="00420086">
        <w:rPr>
          <w:rFonts w:ascii="Times New Roman" w:hAnsi="Times New Roman" w:cs="Times New Roman"/>
          <w:sz w:val="24"/>
          <w:szCs w:val="24"/>
          <w:lang w:val="en-GB"/>
        </w:rPr>
        <w:t>nd</w:t>
      </w:r>
      <w:r w:rsidRPr="00F67170">
        <w:rPr>
          <w:rFonts w:ascii="Times New Roman" w:hAnsi="Times New Roman" w:cs="Times New Roman"/>
          <w:sz w:val="24"/>
          <w:szCs w:val="24"/>
          <w:lang w:val="en-GB"/>
        </w:rPr>
        <w:t xml:space="preserve"> August, we found a female small-toothed palm civet feeding in </w:t>
      </w:r>
      <w:r w:rsidRPr="00F67170">
        <w:rPr>
          <w:rFonts w:ascii="Times New Roman" w:hAnsi="Times New Roman" w:cs="Times New Roman"/>
          <w:i/>
          <w:sz w:val="24"/>
          <w:szCs w:val="24"/>
          <w:lang w:val="en-GB"/>
        </w:rPr>
        <w:t>Fagraea cuspidata</w:t>
      </w:r>
      <w:r w:rsidRPr="00F67170">
        <w:rPr>
          <w:rFonts w:ascii="Times New Roman" w:hAnsi="Times New Roman" w:cs="Times New Roman"/>
          <w:sz w:val="24"/>
          <w:szCs w:val="24"/>
          <w:lang w:val="en-GB"/>
        </w:rPr>
        <w:t xml:space="preserve">. She sniffed </w:t>
      </w:r>
      <w:r w:rsidR="00420086">
        <w:rPr>
          <w:rFonts w:ascii="Times New Roman" w:hAnsi="Times New Roman" w:cs="Times New Roman"/>
          <w:sz w:val="24"/>
          <w:szCs w:val="24"/>
          <w:lang w:val="en-GB"/>
        </w:rPr>
        <w:t>several</w:t>
      </w:r>
      <w:r w:rsidRPr="00F67170">
        <w:rPr>
          <w:rFonts w:ascii="Times New Roman" w:hAnsi="Times New Roman" w:cs="Times New Roman"/>
          <w:sz w:val="24"/>
          <w:szCs w:val="24"/>
          <w:lang w:val="en-GB"/>
        </w:rPr>
        <w:t xml:space="preserve"> fruits, and took a fruit from a bunch. </w:t>
      </w:r>
      <w:r w:rsidR="00420086">
        <w:rPr>
          <w:rFonts w:ascii="Times New Roman" w:hAnsi="Times New Roman" w:cs="Times New Roman"/>
          <w:sz w:val="24"/>
          <w:szCs w:val="24"/>
          <w:lang w:val="en-GB"/>
        </w:rPr>
        <w:t>F</w:t>
      </w:r>
      <w:r w:rsidRPr="00F67170">
        <w:rPr>
          <w:rFonts w:ascii="Times New Roman" w:hAnsi="Times New Roman" w:cs="Times New Roman"/>
          <w:sz w:val="24"/>
          <w:szCs w:val="24"/>
          <w:lang w:val="en-GB"/>
        </w:rPr>
        <w:t xml:space="preserve">ruits </w:t>
      </w:r>
      <w:r w:rsidR="00420086">
        <w:rPr>
          <w:rFonts w:ascii="Times New Roman" w:hAnsi="Times New Roman" w:cs="Times New Roman"/>
          <w:sz w:val="24"/>
          <w:szCs w:val="24"/>
          <w:lang w:val="en-GB"/>
        </w:rPr>
        <w:t>of this species change</w:t>
      </w:r>
      <w:r w:rsidRPr="00F67170">
        <w:rPr>
          <w:rFonts w:ascii="Times New Roman" w:hAnsi="Times New Roman" w:cs="Times New Roman"/>
          <w:sz w:val="24"/>
          <w:szCs w:val="24"/>
          <w:lang w:val="en-GB"/>
        </w:rPr>
        <w:t xml:space="preserve"> pericarp colour from green to pale yellow as being ripen. The overall </w:t>
      </w:r>
      <w:r w:rsidR="00420086">
        <w:rPr>
          <w:rFonts w:ascii="Times New Roman" w:hAnsi="Times New Roman" w:cs="Times New Roman"/>
          <w:sz w:val="24"/>
          <w:szCs w:val="24"/>
          <w:lang w:val="en-GB"/>
        </w:rPr>
        <w:t>fruits in the tree were</w:t>
      </w:r>
      <w:r w:rsidRPr="00F67170">
        <w:rPr>
          <w:rFonts w:ascii="Times New Roman" w:hAnsi="Times New Roman" w:cs="Times New Roman"/>
          <w:sz w:val="24"/>
          <w:szCs w:val="24"/>
          <w:lang w:val="en-GB"/>
        </w:rPr>
        <w:t xml:space="preserve"> immature, and there were a few fruits coloured pale yellow. She took these </w:t>
      </w:r>
      <w:r w:rsidR="00420086">
        <w:rPr>
          <w:rFonts w:ascii="Times New Roman" w:hAnsi="Times New Roman" w:cs="Times New Roman"/>
          <w:sz w:val="24"/>
          <w:szCs w:val="24"/>
          <w:lang w:val="en-GB"/>
        </w:rPr>
        <w:t xml:space="preserve">yellow </w:t>
      </w:r>
      <w:r w:rsidRPr="00F67170">
        <w:rPr>
          <w:rFonts w:ascii="Times New Roman" w:hAnsi="Times New Roman" w:cs="Times New Roman"/>
          <w:sz w:val="24"/>
          <w:szCs w:val="24"/>
          <w:lang w:val="en-GB"/>
        </w:rPr>
        <w:t>fruits first, and she also took green fruits. She let the squashed residue drop after she squeezed juice from the fruits.</w:t>
      </w:r>
    </w:p>
    <w:p w14:paraId="04678F79" w14:textId="4A079909" w:rsidR="0098184D" w:rsidRPr="00F67170" w:rsidRDefault="0098184D" w:rsidP="0098184D">
      <w:pPr>
        <w:spacing w:line="480" w:lineRule="auto"/>
        <w:rPr>
          <w:rFonts w:ascii="Times New Roman" w:hAnsi="Times New Roman" w:cs="Times New Roman"/>
          <w:sz w:val="24"/>
          <w:szCs w:val="24"/>
          <w:lang w:val="en-GB"/>
        </w:rPr>
      </w:pPr>
      <w:r w:rsidRPr="00F67170">
        <w:rPr>
          <w:rFonts w:ascii="Times New Roman" w:hAnsi="Times New Roman" w:cs="Times New Roman"/>
          <w:b/>
          <w:sz w:val="24"/>
          <w:szCs w:val="24"/>
          <w:lang w:val="en-GB"/>
        </w:rPr>
        <w:t xml:space="preserve">Case </w:t>
      </w:r>
      <w:r w:rsidR="00086F63">
        <w:rPr>
          <w:rFonts w:ascii="Times New Roman" w:hAnsi="Times New Roman" w:cs="Times New Roman"/>
          <w:b/>
          <w:sz w:val="24"/>
          <w:szCs w:val="24"/>
          <w:lang w:val="en-GB"/>
        </w:rPr>
        <w:t>5</w:t>
      </w:r>
      <w:r w:rsidR="008D2E13">
        <w:rPr>
          <w:rFonts w:ascii="Times New Roman" w:hAnsi="Times New Roman" w:cs="Times New Roman"/>
          <w:b/>
          <w:sz w:val="24"/>
          <w:szCs w:val="24"/>
          <w:lang w:val="en-GB"/>
        </w:rPr>
        <w:t>.4</w:t>
      </w:r>
      <w:r w:rsidRPr="00F67170">
        <w:rPr>
          <w:rFonts w:ascii="Times New Roman" w:hAnsi="Times New Roman" w:cs="Times New Roman"/>
          <w:b/>
          <w:sz w:val="24"/>
          <w:szCs w:val="24"/>
          <w:lang w:val="en-GB"/>
        </w:rPr>
        <w:t xml:space="preserve">. A small-toothed palm civet feeding on fruits of </w:t>
      </w:r>
      <w:r w:rsidRPr="00F67170">
        <w:rPr>
          <w:rFonts w:ascii="Times New Roman" w:hAnsi="Times New Roman" w:cs="Times New Roman"/>
          <w:b/>
          <w:i/>
          <w:sz w:val="24"/>
          <w:szCs w:val="24"/>
          <w:lang w:val="en-GB"/>
        </w:rPr>
        <w:t>Ficus variegata</w:t>
      </w:r>
      <w:r w:rsidRPr="00F67170">
        <w:rPr>
          <w:rFonts w:ascii="Times New Roman" w:hAnsi="Times New Roman" w:cs="Times New Roman"/>
          <w:b/>
          <w:sz w:val="24"/>
          <w:szCs w:val="24"/>
          <w:lang w:val="en-GB"/>
        </w:rPr>
        <w:t xml:space="preserve"> in Danum. –</w:t>
      </w:r>
      <w:r w:rsidRPr="00F67170">
        <w:rPr>
          <w:rFonts w:ascii="Times New Roman" w:hAnsi="Times New Roman" w:cs="Times New Roman"/>
          <w:sz w:val="24"/>
          <w:szCs w:val="24"/>
          <w:lang w:val="en-GB"/>
        </w:rPr>
        <w:t>On 9th March 2013, we observed a small-toothed palm civet chirping on a tree branch at 5</w:t>
      </w:r>
      <w:r>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m height at 20:51. The civet continued chirping for 3 minutes. At 21:10 we found a Malay civet </w:t>
      </w:r>
      <w:r w:rsidRPr="00C76304">
        <w:rPr>
          <w:rFonts w:ascii="Times New Roman" w:hAnsi="Times New Roman" w:cs="Times New Roman"/>
          <w:i/>
          <w:sz w:val="24"/>
          <w:szCs w:val="24"/>
          <w:lang w:val="en-GB"/>
        </w:rPr>
        <w:t>Viverra tangalunga</w:t>
      </w:r>
      <w:r>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under the tree in which the small-toothed palm civet chirped. At 21:18 the small-toothed palm civet moved from the tree, and at 21:28 the civet arrived at the fruiting </w:t>
      </w:r>
      <w:r w:rsidRPr="00F67170">
        <w:rPr>
          <w:rFonts w:ascii="Times New Roman" w:hAnsi="Times New Roman" w:cs="Times New Roman"/>
          <w:i/>
          <w:sz w:val="24"/>
          <w:szCs w:val="24"/>
          <w:lang w:val="en-GB"/>
        </w:rPr>
        <w:t>Ficus variegata</w:t>
      </w:r>
      <w:r w:rsidRPr="00F67170">
        <w:rPr>
          <w:rFonts w:ascii="Times New Roman" w:hAnsi="Times New Roman" w:cs="Times New Roman"/>
          <w:sz w:val="24"/>
          <w:szCs w:val="24"/>
          <w:lang w:val="en-GB"/>
        </w:rPr>
        <w:t>. When fruit</w:t>
      </w:r>
      <w:r>
        <w:rPr>
          <w:rFonts w:ascii="Times New Roman" w:hAnsi="Times New Roman" w:cs="Times New Roman"/>
          <w:sz w:val="24"/>
          <w:szCs w:val="24"/>
          <w:lang w:val="en-GB"/>
        </w:rPr>
        <w:t>s</w:t>
      </w:r>
      <w:r w:rsidRPr="00F67170">
        <w:rPr>
          <w:rFonts w:ascii="Times New Roman" w:hAnsi="Times New Roman" w:cs="Times New Roman"/>
          <w:sz w:val="24"/>
          <w:szCs w:val="24"/>
          <w:lang w:val="en-GB"/>
        </w:rPr>
        <w:t xml:space="preserve"> </w:t>
      </w:r>
      <w:r>
        <w:rPr>
          <w:rFonts w:ascii="Times New Roman" w:hAnsi="Times New Roman" w:cs="Times New Roman"/>
          <w:sz w:val="24"/>
          <w:szCs w:val="24"/>
          <w:lang w:val="en-GB"/>
        </w:rPr>
        <w:t>of this species are</w:t>
      </w:r>
      <w:r w:rsidRPr="00F67170">
        <w:rPr>
          <w:rFonts w:ascii="Times New Roman" w:hAnsi="Times New Roman" w:cs="Times New Roman"/>
          <w:sz w:val="24"/>
          <w:szCs w:val="24"/>
          <w:lang w:val="en-GB"/>
        </w:rPr>
        <w:t xml:space="preserve"> ripen, pericarp colour changes from green to red. Most of the fruits in the fig tree were immature, and the civet took over 5 minutes to search a yellow coloured fruit. The civet also picked green coloured fruits, and the civet drop these fruits after mastication. The civet squeezed juice from the fruits. At 23:50, the civet moved out from the fig tree.</w:t>
      </w:r>
    </w:p>
    <w:p w14:paraId="4B4627F1" w14:textId="77777777" w:rsidR="00F36290" w:rsidRPr="00F67170" w:rsidRDefault="00F36290" w:rsidP="000E2A96">
      <w:pPr>
        <w:pStyle w:val="3"/>
      </w:pPr>
      <w:r w:rsidRPr="00F67170">
        <w:t>5.3.3 Fruit preference</w:t>
      </w:r>
    </w:p>
    <w:p w14:paraId="5D7725C3" w14:textId="77777777" w:rsidR="00F36290" w:rsidRPr="00F67170" w:rsidRDefault="00F36290" w:rsidP="00F36290">
      <w:pPr>
        <w:spacing w:line="480" w:lineRule="auto"/>
        <w:rPr>
          <w:rFonts w:ascii="Times New Roman" w:hAnsi="Times New Roman" w:cs="Times New Roman"/>
          <w:b/>
          <w:i/>
          <w:sz w:val="24"/>
          <w:szCs w:val="24"/>
          <w:lang w:val="en-GB"/>
        </w:rPr>
      </w:pPr>
      <w:r w:rsidRPr="00F67170">
        <w:rPr>
          <w:rFonts w:ascii="Times New Roman" w:hAnsi="Times New Roman" w:cs="Times New Roman"/>
          <w:b/>
          <w:i/>
          <w:sz w:val="24"/>
          <w:szCs w:val="24"/>
          <w:lang w:val="en-GB"/>
        </w:rPr>
        <w:lastRenderedPageBreak/>
        <w:t>Fruit preference in intra-tree level</w:t>
      </w:r>
    </w:p>
    <w:p w14:paraId="2BBEFE79" w14:textId="252552C5" w:rsidR="00F36290" w:rsidRPr="00F67170" w:rsidRDefault="00F36290" w:rsidP="00377083">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There were no significant differences in the amounts of fructose (</w:t>
      </w:r>
      <w:r w:rsidR="00377083" w:rsidRPr="00F67170">
        <w:rPr>
          <w:rFonts w:ascii="Times New Roman" w:hAnsi="Times New Roman" w:cs="Times New Roman"/>
          <w:i/>
          <w:sz w:val="24"/>
          <w:szCs w:val="24"/>
          <w:lang w:val="en-GB"/>
        </w:rPr>
        <w:t>U</w:t>
      </w:r>
      <w:r w:rsidR="00377083" w:rsidRPr="00F67170">
        <w:rPr>
          <w:rFonts w:ascii="Times New Roman" w:hAnsi="Times New Roman" w:cs="Times New Roman"/>
          <w:sz w:val="24"/>
          <w:szCs w:val="24"/>
          <w:lang w:val="en-GB"/>
        </w:rPr>
        <w:t xml:space="preserve"> = 10.5, </w:t>
      </w:r>
      <w:r w:rsidR="00377083" w:rsidRPr="00F555ED">
        <w:rPr>
          <w:rFonts w:ascii="Times New Roman" w:hAnsi="Times New Roman" w:cs="Times New Roman"/>
          <w:sz w:val="24"/>
          <w:szCs w:val="24"/>
          <w:lang w:val="en-GB"/>
        </w:rPr>
        <w:t xml:space="preserve">p </w:t>
      </w:r>
      <w:r w:rsidR="00377083" w:rsidRPr="00F67170">
        <w:rPr>
          <w:rFonts w:ascii="Times New Roman" w:hAnsi="Times New Roman" w:cs="Times New Roman"/>
          <w:sz w:val="24"/>
          <w:szCs w:val="24"/>
          <w:lang w:val="en-GB"/>
        </w:rPr>
        <w:t>= 0.75</w:t>
      </w:r>
      <w:r w:rsidRPr="00F67170">
        <w:rPr>
          <w:rFonts w:ascii="Times New Roman" w:hAnsi="Times New Roman" w:cs="Times New Roman"/>
          <w:sz w:val="24"/>
          <w:szCs w:val="24"/>
          <w:lang w:val="en-GB"/>
        </w:rPr>
        <w:t>) between squashed residues of rind (n = 4) and ignored fruits (n = 7). Likewise, There were no significant differences in the amounts of fructose (</w:t>
      </w:r>
      <w:r w:rsidR="00377083" w:rsidRPr="00F67170">
        <w:rPr>
          <w:rFonts w:ascii="Times New Roman" w:hAnsi="Times New Roman" w:cs="Times New Roman"/>
          <w:i/>
          <w:sz w:val="24"/>
          <w:szCs w:val="24"/>
          <w:lang w:val="en-GB"/>
        </w:rPr>
        <w:t>U</w:t>
      </w:r>
      <w:r w:rsidR="00377083" w:rsidRPr="00F67170">
        <w:rPr>
          <w:rFonts w:ascii="Times New Roman" w:hAnsi="Times New Roman" w:cs="Times New Roman"/>
          <w:sz w:val="24"/>
          <w:szCs w:val="24"/>
          <w:lang w:val="en-GB"/>
        </w:rPr>
        <w:t xml:space="preserve"> = 11,</w:t>
      </w:r>
      <w:r w:rsidR="00377083" w:rsidRPr="00F555ED">
        <w:rPr>
          <w:rFonts w:ascii="Times New Roman" w:hAnsi="Times New Roman" w:cs="Times New Roman"/>
          <w:sz w:val="24"/>
          <w:szCs w:val="24"/>
          <w:lang w:val="en-GB"/>
        </w:rPr>
        <w:t xml:space="preserve"> p </w:t>
      </w:r>
      <w:r w:rsidR="00377083" w:rsidRPr="00F67170">
        <w:rPr>
          <w:rFonts w:ascii="Times New Roman" w:hAnsi="Times New Roman" w:cs="Times New Roman"/>
          <w:sz w:val="24"/>
          <w:szCs w:val="24"/>
          <w:lang w:val="en-GB"/>
        </w:rPr>
        <w:t>= 0.83</w:t>
      </w:r>
      <w:r w:rsidRPr="00F67170">
        <w:rPr>
          <w:rFonts w:ascii="Times New Roman" w:hAnsi="Times New Roman" w:cs="Times New Roman"/>
          <w:sz w:val="24"/>
          <w:szCs w:val="24"/>
          <w:lang w:val="en-GB"/>
        </w:rPr>
        <w:t>) between fruit residue</w:t>
      </w:r>
      <w:r w:rsidR="00F31AA6">
        <w:rPr>
          <w:rFonts w:ascii="Times New Roman" w:hAnsi="Times New Roman" w:cs="Times New Roman"/>
          <w:sz w:val="24"/>
          <w:szCs w:val="24"/>
          <w:lang w:val="en-GB"/>
        </w:rPr>
        <w:t>s and ignored fruits (Figure 5.4</w:t>
      </w:r>
      <w:r w:rsidRPr="00F67170">
        <w:rPr>
          <w:rFonts w:ascii="Times New Roman" w:hAnsi="Times New Roman" w:cs="Times New Roman"/>
          <w:sz w:val="24"/>
          <w:szCs w:val="24"/>
          <w:lang w:val="en-GB"/>
        </w:rPr>
        <w:t xml:space="preserve">). </w:t>
      </w:r>
    </w:p>
    <w:p w14:paraId="663379F1" w14:textId="77777777" w:rsidR="00F36290" w:rsidRPr="00F67170" w:rsidRDefault="00F36290" w:rsidP="000E2A96">
      <w:pPr>
        <w:pStyle w:val="3"/>
      </w:pPr>
      <w:r w:rsidRPr="00F67170">
        <w:t xml:space="preserve">5.3.4 Habitat use </w:t>
      </w:r>
    </w:p>
    <w:p w14:paraId="5FD9FE5F" w14:textId="77777777" w:rsidR="00F36290" w:rsidRPr="00F67170" w:rsidRDefault="00F36290" w:rsidP="00F36290">
      <w:pPr>
        <w:spacing w:line="480" w:lineRule="auto"/>
        <w:jc w:val="left"/>
        <w:rPr>
          <w:rFonts w:ascii="Times New Roman" w:eastAsia="ＭＳ Ｐゴシック" w:hAnsi="Times New Roman" w:cs="Times New Roman"/>
          <w:b/>
          <w:i/>
          <w:iCs/>
          <w:color w:val="000000"/>
          <w:kern w:val="0"/>
          <w:sz w:val="24"/>
          <w:lang w:val="en-GB"/>
        </w:rPr>
      </w:pPr>
      <w:r w:rsidRPr="00F67170">
        <w:rPr>
          <w:rFonts w:ascii="Times New Roman" w:eastAsia="ＭＳ Ｐゴシック" w:hAnsi="Times New Roman" w:cs="Times New Roman"/>
          <w:b/>
          <w:i/>
          <w:iCs/>
          <w:color w:val="000000"/>
          <w:kern w:val="0"/>
          <w:sz w:val="24"/>
          <w:lang w:val="en-GB"/>
        </w:rPr>
        <w:t>Horizontal habitat use</w:t>
      </w:r>
    </w:p>
    <w:p w14:paraId="49006AF6" w14:textId="47D17A2D" w:rsidR="00F36290" w:rsidRPr="00F67170" w:rsidRDefault="003274D7" w:rsidP="00F36290">
      <w:pPr>
        <w:spacing w:line="480" w:lineRule="auto"/>
        <w:rPr>
          <w:rFonts w:ascii="Times New Roman" w:hAnsi="Times New Roman" w:cs="Times New Roman"/>
          <w:sz w:val="24"/>
          <w:szCs w:val="24"/>
          <w:lang w:val="en-GB"/>
        </w:rPr>
      </w:pPr>
      <w:r w:rsidRPr="00F67170">
        <w:rPr>
          <w:rFonts w:ascii="Times New Roman" w:hAnsi="Times New Roman" w:cs="Times New Roman"/>
          <w:bCs/>
          <w:kern w:val="0"/>
          <w:sz w:val="24"/>
          <w:szCs w:val="24"/>
          <w:lang w:val="en-GB"/>
        </w:rPr>
        <w:t>In Danum, we used tracking data of 2 males (Unding, Padang), and both of them included open-canopy habitat within their 95% MCP home ranges</w:t>
      </w:r>
      <w:r w:rsidR="0098184D">
        <w:rPr>
          <w:rFonts w:ascii="Times New Roman" w:hAnsi="Times New Roman" w:cs="Times New Roman"/>
          <w:bCs/>
          <w:kern w:val="0"/>
          <w:sz w:val="24"/>
          <w:szCs w:val="24"/>
          <w:lang w:val="en-GB"/>
        </w:rPr>
        <w:t xml:space="preserve"> </w:t>
      </w:r>
      <w:r w:rsidR="00F31AA6">
        <w:rPr>
          <w:rFonts w:ascii="Times New Roman" w:hAnsi="Times New Roman" w:cs="Times New Roman"/>
          <w:bCs/>
          <w:kern w:val="0"/>
          <w:sz w:val="24"/>
          <w:szCs w:val="24"/>
          <w:lang w:val="en-GB"/>
        </w:rPr>
        <w:t>(Figure 5.5</w:t>
      </w:r>
      <w:r w:rsidR="0098184D" w:rsidRPr="00F67170">
        <w:rPr>
          <w:rFonts w:ascii="Times New Roman" w:hAnsi="Times New Roman" w:cs="Times New Roman"/>
          <w:bCs/>
          <w:kern w:val="0"/>
          <w:sz w:val="24"/>
          <w:szCs w:val="24"/>
          <w:lang w:val="en-GB"/>
        </w:rPr>
        <w:t>)</w:t>
      </w:r>
      <w:r w:rsidRPr="00F67170">
        <w:rPr>
          <w:rFonts w:ascii="Times New Roman" w:hAnsi="Times New Roman" w:cs="Times New Roman"/>
          <w:bCs/>
          <w:kern w:val="0"/>
          <w:sz w:val="24"/>
          <w:szCs w:val="24"/>
          <w:lang w:val="en-GB"/>
        </w:rPr>
        <w:t>.</w:t>
      </w:r>
      <w:r w:rsidRPr="00F67170">
        <w:rPr>
          <w:rFonts w:ascii="Times New Roman" w:hAnsi="Times New Roman" w:cs="Times New Roman"/>
          <w:sz w:val="24"/>
          <w:szCs w:val="24"/>
          <w:lang w:val="en-GB"/>
        </w:rPr>
        <w:t xml:space="preserve"> The </w:t>
      </w:r>
      <w:r w:rsidRPr="00F67170">
        <w:rPr>
          <w:rFonts w:ascii="Times New Roman" w:hAnsi="Times New Roman" w:cs="Times New Roman"/>
          <w:bCs/>
          <w:kern w:val="0"/>
          <w:sz w:val="24"/>
          <w:szCs w:val="24"/>
          <w:lang w:val="en-GB"/>
        </w:rPr>
        <w:t>open-canopy habitat</w:t>
      </w:r>
      <w:r w:rsidR="00F555ED">
        <w:rPr>
          <w:rFonts w:ascii="Times New Roman" w:hAnsi="Times New Roman" w:cs="Times New Roman"/>
          <w:sz w:val="24"/>
          <w:szCs w:val="24"/>
          <w:lang w:val="en-GB"/>
        </w:rPr>
        <w:t xml:space="preserve"> occupied 18</w:t>
      </w:r>
      <w:r w:rsidRPr="00F67170">
        <w:rPr>
          <w:rFonts w:ascii="Times New Roman" w:hAnsi="Times New Roman" w:cs="Times New Roman"/>
          <w:sz w:val="24"/>
          <w:szCs w:val="24"/>
          <w:lang w:val="en-GB"/>
        </w:rPr>
        <w:t>% (14.2 ha) of the area of 95% MCP home range in Unding. The</w:t>
      </w:r>
      <w:r w:rsidRPr="00F67170">
        <w:rPr>
          <w:rFonts w:ascii="Times New Roman" w:hAnsi="Times New Roman" w:cs="Times New Roman"/>
          <w:bCs/>
          <w:kern w:val="0"/>
          <w:sz w:val="24"/>
          <w:szCs w:val="24"/>
          <w:lang w:val="en-GB"/>
        </w:rPr>
        <w:t xml:space="preserve"> open-canopy habitat</w:t>
      </w:r>
      <w:r w:rsidRPr="00F67170">
        <w:rPr>
          <w:rFonts w:ascii="Times New Roman" w:hAnsi="Times New Roman" w:cs="Times New Roman"/>
          <w:sz w:val="24"/>
          <w:szCs w:val="24"/>
          <w:lang w:val="en-GB"/>
        </w:rPr>
        <w:t xml:space="preserve"> occupied 33% (5.33 ha) of the area of 95% MCP home range in Padang.</w:t>
      </w:r>
      <w:r w:rsidR="0098184D">
        <w:rPr>
          <w:rFonts w:ascii="Times New Roman" w:hAnsi="Times New Roman" w:cs="Times New Roman"/>
          <w:sz w:val="24"/>
          <w:szCs w:val="24"/>
          <w:lang w:val="en-GB"/>
        </w:rPr>
        <w:t xml:space="preserve"> </w:t>
      </w:r>
      <w:r w:rsidR="00F36290" w:rsidRPr="00F67170">
        <w:rPr>
          <w:rFonts w:ascii="Times New Roman" w:hAnsi="Times New Roman" w:cs="Times New Roman"/>
          <w:bCs/>
          <w:kern w:val="0"/>
          <w:sz w:val="24"/>
          <w:szCs w:val="24"/>
          <w:lang w:val="en-GB"/>
        </w:rPr>
        <w:t>In total,</w:t>
      </w:r>
      <w:r w:rsidR="00F36290" w:rsidRPr="00F67170">
        <w:rPr>
          <w:rFonts w:ascii="Times New Roman" w:hAnsi="Times New Roman" w:cs="Times New Roman"/>
          <w:b/>
          <w:bCs/>
          <w:i/>
          <w:kern w:val="0"/>
          <w:sz w:val="24"/>
          <w:szCs w:val="24"/>
          <w:lang w:val="en-GB"/>
        </w:rPr>
        <w:t xml:space="preserve"> </w:t>
      </w:r>
      <w:r w:rsidR="00982EFD" w:rsidRPr="00F67170">
        <w:rPr>
          <w:rFonts w:ascii="Times New Roman" w:hAnsi="Times New Roman" w:cs="Times New Roman"/>
          <w:bCs/>
          <w:kern w:val="0"/>
          <w:sz w:val="24"/>
          <w:szCs w:val="24"/>
          <w:lang w:val="en-GB"/>
        </w:rPr>
        <w:t>both of the</w:t>
      </w:r>
      <w:r w:rsidR="00F36290" w:rsidRPr="00F67170">
        <w:rPr>
          <w:rFonts w:ascii="Times New Roman" w:hAnsi="Times New Roman" w:cs="Times New Roman"/>
          <w:bCs/>
          <w:kern w:val="0"/>
          <w:sz w:val="24"/>
          <w:szCs w:val="24"/>
          <w:lang w:val="en-GB"/>
        </w:rPr>
        <w:t xml:space="preserve"> radio-collared male civets (Unding</w:t>
      </w:r>
      <w:r w:rsidR="00982EFD" w:rsidRPr="00F67170">
        <w:rPr>
          <w:rFonts w:ascii="Times New Roman" w:hAnsi="Times New Roman" w:cs="Times New Roman"/>
          <w:bCs/>
          <w:kern w:val="0"/>
          <w:sz w:val="24"/>
          <w:szCs w:val="24"/>
          <w:lang w:val="en-GB"/>
        </w:rPr>
        <w:t>, Padang</w:t>
      </w:r>
      <w:r w:rsidR="00F36290" w:rsidRPr="00F67170">
        <w:rPr>
          <w:rFonts w:ascii="Times New Roman" w:hAnsi="Times New Roman" w:cs="Times New Roman"/>
          <w:bCs/>
          <w:kern w:val="0"/>
          <w:sz w:val="24"/>
          <w:szCs w:val="24"/>
          <w:lang w:val="en-GB"/>
        </w:rPr>
        <w:t xml:space="preserve">) showed preference in open-canopy habitat in active time. </w:t>
      </w:r>
      <w:r w:rsidR="00982EFD" w:rsidRPr="00F67170">
        <w:rPr>
          <w:rFonts w:ascii="Times New Roman" w:hAnsi="Times New Roman" w:cs="Times New Roman"/>
          <w:bCs/>
          <w:kern w:val="0"/>
          <w:sz w:val="24"/>
          <w:szCs w:val="24"/>
          <w:lang w:val="en-GB"/>
        </w:rPr>
        <w:t>Unding</w:t>
      </w:r>
      <w:r w:rsidR="00F36290" w:rsidRPr="00F67170">
        <w:rPr>
          <w:rFonts w:ascii="Times New Roman" w:hAnsi="Times New Roman" w:cs="Times New Roman"/>
          <w:sz w:val="24"/>
          <w:szCs w:val="24"/>
          <w:lang w:val="en-GB"/>
        </w:rPr>
        <w:t xml:space="preserve"> used open-canopy habitat more than expected in active time (χ</w:t>
      </w:r>
      <w:r w:rsidR="00F36290" w:rsidRPr="00F67170">
        <w:rPr>
          <w:rFonts w:ascii="Times New Roman" w:hAnsi="Times New Roman" w:cs="Times New Roman"/>
          <w:sz w:val="24"/>
          <w:szCs w:val="24"/>
          <w:vertAlign w:val="superscript"/>
          <w:lang w:val="en-GB"/>
        </w:rPr>
        <w:t>2</w:t>
      </w:r>
      <w:r w:rsidR="00F36290" w:rsidRPr="00F67170">
        <w:rPr>
          <w:rFonts w:ascii="Times New Roman" w:hAnsi="Times New Roman" w:cs="Times New Roman"/>
          <w:sz w:val="24"/>
          <w:szCs w:val="24"/>
          <w:lang w:val="en-GB"/>
        </w:rPr>
        <w:t xml:space="preserve"> = </w:t>
      </w:r>
      <w:r w:rsidR="00982EFD" w:rsidRPr="00F67170">
        <w:rPr>
          <w:rFonts w:ascii="Times New Roman" w:hAnsi="Times New Roman" w:cs="Times New Roman"/>
          <w:sz w:val="24"/>
          <w:szCs w:val="24"/>
          <w:lang w:val="en-GB"/>
        </w:rPr>
        <w:t>6.19</w:t>
      </w:r>
      <w:r w:rsidR="00F36290" w:rsidRPr="00F67170">
        <w:rPr>
          <w:rFonts w:ascii="Times New Roman" w:hAnsi="Times New Roman" w:cs="Times New Roman"/>
          <w:sz w:val="24"/>
          <w:szCs w:val="24"/>
          <w:lang w:val="en-GB"/>
        </w:rPr>
        <w:t>, df = 1, p = 0.0</w:t>
      </w:r>
      <w:r w:rsidR="00982EFD" w:rsidRPr="00F67170">
        <w:rPr>
          <w:rFonts w:ascii="Times New Roman" w:hAnsi="Times New Roman" w:cs="Times New Roman"/>
          <w:sz w:val="24"/>
          <w:szCs w:val="24"/>
          <w:lang w:val="en-GB"/>
        </w:rPr>
        <w:t>1</w:t>
      </w:r>
      <w:r w:rsidR="00F36290" w:rsidRPr="00F67170">
        <w:rPr>
          <w:rFonts w:ascii="Times New Roman" w:hAnsi="Times New Roman" w:cs="Times New Roman"/>
          <w:sz w:val="24"/>
          <w:szCs w:val="24"/>
          <w:lang w:val="en-GB"/>
        </w:rPr>
        <w:t>) whilst there were no significant differences in utilisa</w:t>
      </w:r>
      <w:r w:rsidR="00982EFD" w:rsidRPr="00F67170">
        <w:rPr>
          <w:rFonts w:ascii="Times New Roman" w:hAnsi="Times New Roman" w:cs="Times New Roman"/>
          <w:sz w:val="24"/>
          <w:szCs w:val="24"/>
          <w:lang w:val="en-GB"/>
        </w:rPr>
        <w:t>tion of the open-canopy habitat</w:t>
      </w:r>
      <w:r w:rsidR="00F36290" w:rsidRPr="00F67170">
        <w:rPr>
          <w:rFonts w:ascii="Times New Roman" w:hAnsi="Times New Roman" w:cs="Times New Roman"/>
          <w:sz w:val="24"/>
          <w:szCs w:val="24"/>
          <w:lang w:val="en-GB"/>
        </w:rPr>
        <w:t xml:space="preserve"> and interior-forest habitat in inactive time (χ</w:t>
      </w:r>
      <w:r w:rsidR="00F36290" w:rsidRPr="00F67170">
        <w:rPr>
          <w:rFonts w:ascii="Times New Roman" w:hAnsi="Times New Roman" w:cs="Times New Roman"/>
          <w:sz w:val="24"/>
          <w:szCs w:val="24"/>
          <w:vertAlign w:val="superscript"/>
          <w:lang w:val="en-GB"/>
        </w:rPr>
        <w:t>2</w:t>
      </w:r>
      <w:r w:rsidR="00F36290" w:rsidRPr="00F67170">
        <w:rPr>
          <w:rFonts w:ascii="Times New Roman" w:hAnsi="Times New Roman" w:cs="Times New Roman"/>
          <w:sz w:val="24"/>
          <w:szCs w:val="24"/>
          <w:lang w:val="en-GB"/>
        </w:rPr>
        <w:t xml:space="preserve"> = </w:t>
      </w:r>
      <w:r w:rsidR="00982EFD" w:rsidRPr="00F67170">
        <w:rPr>
          <w:rFonts w:ascii="Times New Roman" w:hAnsi="Times New Roman" w:cs="Times New Roman"/>
          <w:sz w:val="24"/>
          <w:szCs w:val="24"/>
          <w:lang w:val="en-GB"/>
        </w:rPr>
        <w:t>1</w:t>
      </w:r>
      <w:r w:rsidR="00F36290" w:rsidRPr="00F67170">
        <w:rPr>
          <w:rFonts w:ascii="Times New Roman" w:hAnsi="Times New Roman" w:cs="Times New Roman"/>
          <w:sz w:val="24"/>
          <w:szCs w:val="24"/>
          <w:lang w:val="en-GB"/>
        </w:rPr>
        <w:t>.</w:t>
      </w:r>
      <w:r w:rsidR="00982EFD" w:rsidRPr="00F67170">
        <w:rPr>
          <w:rFonts w:ascii="Times New Roman" w:hAnsi="Times New Roman" w:cs="Times New Roman"/>
          <w:sz w:val="24"/>
          <w:szCs w:val="24"/>
          <w:lang w:val="en-GB"/>
        </w:rPr>
        <w:t>93</w:t>
      </w:r>
      <w:r w:rsidR="00F36290" w:rsidRPr="00F67170">
        <w:rPr>
          <w:rFonts w:ascii="Times New Roman" w:hAnsi="Times New Roman" w:cs="Times New Roman"/>
          <w:sz w:val="24"/>
          <w:szCs w:val="24"/>
          <w:lang w:val="en-GB"/>
        </w:rPr>
        <w:t>, df = 1, p = 0.</w:t>
      </w:r>
      <w:r w:rsidR="00982EFD" w:rsidRPr="00F67170">
        <w:rPr>
          <w:rFonts w:ascii="Times New Roman" w:hAnsi="Times New Roman" w:cs="Times New Roman"/>
          <w:sz w:val="24"/>
          <w:szCs w:val="24"/>
          <w:lang w:val="en-GB"/>
        </w:rPr>
        <w:t>17</w:t>
      </w:r>
      <w:r w:rsidR="00F36290" w:rsidRPr="00F67170">
        <w:rPr>
          <w:rFonts w:ascii="Times New Roman" w:hAnsi="Times New Roman" w:cs="Times New Roman"/>
          <w:sz w:val="24"/>
          <w:szCs w:val="24"/>
          <w:lang w:val="en-GB"/>
        </w:rPr>
        <w:t xml:space="preserve">). We did not locate Padang in inactive time, and </w:t>
      </w:r>
      <w:r w:rsidR="00982EFD" w:rsidRPr="00F67170">
        <w:rPr>
          <w:rFonts w:ascii="Times New Roman" w:hAnsi="Times New Roman" w:cs="Times New Roman"/>
          <w:sz w:val="24"/>
          <w:szCs w:val="24"/>
          <w:lang w:val="en-GB"/>
        </w:rPr>
        <w:t>he used open-canopy habitat more than expected in active time (χ</w:t>
      </w:r>
      <w:r w:rsidR="00982EFD" w:rsidRPr="00F67170">
        <w:rPr>
          <w:rFonts w:ascii="Times New Roman" w:hAnsi="Times New Roman" w:cs="Times New Roman"/>
          <w:sz w:val="24"/>
          <w:szCs w:val="24"/>
          <w:vertAlign w:val="superscript"/>
          <w:lang w:val="en-GB"/>
        </w:rPr>
        <w:t>2</w:t>
      </w:r>
      <w:r w:rsidR="00982EFD" w:rsidRPr="00F67170">
        <w:rPr>
          <w:rFonts w:ascii="Times New Roman" w:hAnsi="Times New Roman" w:cs="Times New Roman"/>
          <w:sz w:val="24"/>
          <w:szCs w:val="24"/>
          <w:lang w:val="en-GB"/>
        </w:rPr>
        <w:t xml:space="preserve"> = 4.51, df = 1, p = 0.03)</w:t>
      </w:r>
      <w:r w:rsidR="00F36290" w:rsidRPr="00F67170">
        <w:rPr>
          <w:rFonts w:ascii="Times New Roman" w:hAnsi="Times New Roman" w:cs="Times New Roman"/>
          <w:sz w:val="24"/>
          <w:szCs w:val="24"/>
          <w:lang w:val="en-GB"/>
        </w:rPr>
        <w:t>.</w:t>
      </w:r>
    </w:p>
    <w:p w14:paraId="64A470E5" w14:textId="77777777" w:rsidR="00F36290" w:rsidRPr="00F67170" w:rsidRDefault="00F36290" w:rsidP="00F36290">
      <w:pPr>
        <w:spacing w:line="480" w:lineRule="auto"/>
        <w:rPr>
          <w:rFonts w:ascii="Times New Roman" w:hAnsi="Times New Roman" w:cs="Times New Roman"/>
          <w:sz w:val="24"/>
          <w:szCs w:val="24"/>
          <w:lang w:val="en-GB"/>
        </w:rPr>
      </w:pPr>
    </w:p>
    <w:p w14:paraId="138BF722" w14:textId="77777777" w:rsidR="00F36290" w:rsidRPr="00F67170" w:rsidRDefault="00F36290" w:rsidP="000E2A96">
      <w:pPr>
        <w:pStyle w:val="2"/>
      </w:pPr>
      <w:bookmarkStart w:id="23" w:name="_Toc409087644"/>
      <w:r w:rsidRPr="00F67170">
        <w:lastRenderedPageBreak/>
        <w:t>5.4 DISCUSSION</w:t>
      </w:r>
      <w:bookmarkEnd w:id="23"/>
    </w:p>
    <w:p w14:paraId="1DAB91E4" w14:textId="359E7462" w:rsidR="003F3C46"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All the recorded foods </w:t>
      </w:r>
      <w:r w:rsidR="0098184D">
        <w:rPr>
          <w:rFonts w:ascii="Times New Roman" w:hAnsi="Times New Roman" w:cs="Times New Roman"/>
          <w:sz w:val="24"/>
          <w:szCs w:val="24"/>
          <w:lang w:val="en-GB"/>
        </w:rPr>
        <w:t xml:space="preserve">of small-toothed palm civets in this study </w:t>
      </w:r>
      <w:r w:rsidRPr="00F67170">
        <w:rPr>
          <w:rFonts w:ascii="Times New Roman" w:hAnsi="Times New Roman" w:cs="Times New Roman"/>
          <w:sz w:val="24"/>
          <w:szCs w:val="24"/>
          <w:lang w:val="en-GB"/>
        </w:rPr>
        <w:t xml:space="preserve">were plant </w:t>
      </w:r>
      <w:r w:rsidR="0098184D">
        <w:rPr>
          <w:rFonts w:ascii="Times New Roman" w:hAnsi="Times New Roman" w:cs="Times New Roman"/>
          <w:sz w:val="24"/>
          <w:szCs w:val="24"/>
          <w:lang w:val="en-GB"/>
        </w:rPr>
        <w:t>matter</w:t>
      </w:r>
      <w:r w:rsidRPr="00F67170">
        <w:rPr>
          <w:rFonts w:ascii="Times New Roman" w:hAnsi="Times New Roman" w:cs="Times New Roman"/>
          <w:sz w:val="24"/>
          <w:szCs w:val="24"/>
          <w:lang w:val="en-GB"/>
        </w:rPr>
        <w:t>s, but the</w:t>
      </w:r>
      <w:r w:rsidR="0098184D">
        <w:rPr>
          <w:rFonts w:ascii="Times New Roman" w:hAnsi="Times New Roman" w:cs="Times New Roman"/>
          <w:sz w:val="24"/>
          <w:szCs w:val="24"/>
          <w:lang w:val="en-GB"/>
        </w:rPr>
        <w:t>ir diet</w:t>
      </w:r>
      <w:r w:rsidRPr="00F67170">
        <w:rPr>
          <w:rFonts w:ascii="Times New Roman" w:hAnsi="Times New Roman" w:cs="Times New Roman"/>
          <w:sz w:val="24"/>
          <w:szCs w:val="24"/>
          <w:lang w:val="en-GB"/>
        </w:rPr>
        <w:t xml:space="preserve"> could be supplemented by animal proteins (Harrison 1961). They </w:t>
      </w:r>
      <w:r w:rsidR="00F555ED">
        <w:rPr>
          <w:rFonts w:ascii="Times New Roman" w:hAnsi="Times New Roman" w:cs="Times New Roman"/>
          <w:sz w:val="24"/>
          <w:szCs w:val="24"/>
          <w:lang w:val="en-GB"/>
        </w:rPr>
        <w:t>use</w:t>
      </w:r>
      <w:r w:rsidRPr="00F67170">
        <w:rPr>
          <w:rFonts w:ascii="Times New Roman" w:hAnsi="Times New Roman" w:cs="Times New Roman"/>
          <w:sz w:val="24"/>
          <w:szCs w:val="24"/>
          <w:lang w:val="en-GB"/>
        </w:rPr>
        <w:t xml:space="preserve"> </w:t>
      </w:r>
      <w:r w:rsidR="008D2E13">
        <w:rPr>
          <w:rFonts w:ascii="Times New Roman" w:hAnsi="Times New Roman" w:cs="Times New Roman"/>
          <w:sz w:val="24"/>
          <w:szCs w:val="24"/>
          <w:lang w:val="en-GB"/>
        </w:rPr>
        <w:t xml:space="preserve">various </w:t>
      </w:r>
      <w:r w:rsidR="00F555ED" w:rsidRPr="00F67170">
        <w:rPr>
          <w:rFonts w:ascii="Times New Roman" w:hAnsi="Times New Roman" w:cs="Times New Roman"/>
          <w:sz w:val="24"/>
          <w:szCs w:val="24"/>
          <w:lang w:val="en-GB"/>
        </w:rPr>
        <w:t>plant parts</w:t>
      </w:r>
      <w:r w:rsidRPr="00F67170">
        <w:rPr>
          <w:rFonts w:ascii="Times New Roman" w:hAnsi="Times New Roman" w:cs="Times New Roman"/>
          <w:sz w:val="24"/>
          <w:szCs w:val="24"/>
          <w:lang w:val="en-GB"/>
        </w:rPr>
        <w:t xml:space="preserve">, fruits, nectar, and bark sap, and this </w:t>
      </w:r>
      <w:r w:rsidR="00F35553" w:rsidRPr="00F67170">
        <w:rPr>
          <w:rFonts w:ascii="Times New Roman" w:hAnsi="Times New Roman" w:cs="Times New Roman"/>
          <w:sz w:val="24"/>
          <w:szCs w:val="24"/>
          <w:lang w:val="en-GB"/>
        </w:rPr>
        <w:t>eclectic diet</w:t>
      </w:r>
      <w:r w:rsidRPr="00F67170">
        <w:rPr>
          <w:rFonts w:ascii="Times New Roman" w:hAnsi="Times New Roman" w:cs="Times New Roman"/>
          <w:sz w:val="24"/>
          <w:szCs w:val="24"/>
          <w:lang w:val="en-GB"/>
        </w:rPr>
        <w:t xml:space="preserve"> may </w:t>
      </w:r>
      <w:r w:rsidR="00F35553" w:rsidRPr="00F67170">
        <w:rPr>
          <w:rFonts w:ascii="Times New Roman" w:hAnsi="Times New Roman" w:cs="Times New Roman"/>
          <w:sz w:val="24"/>
          <w:szCs w:val="24"/>
          <w:lang w:val="en-GB"/>
        </w:rPr>
        <w:t xml:space="preserve">be one of the reason of their </w:t>
      </w:r>
      <w:r w:rsidRPr="00F67170">
        <w:rPr>
          <w:rFonts w:ascii="Times New Roman" w:hAnsi="Times New Roman" w:cs="Times New Roman"/>
          <w:sz w:val="24"/>
          <w:szCs w:val="24"/>
          <w:lang w:val="en-GB"/>
        </w:rPr>
        <w:t xml:space="preserve">non-aggressive </w:t>
      </w:r>
      <w:r w:rsidR="003F3C46" w:rsidRPr="00F67170">
        <w:rPr>
          <w:rFonts w:ascii="Times New Roman" w:hAnsi="Times New Roman" w:cs="Times New Roman"/>
          <w:sz w:val="24"/>
          <w:szCs w:val="24"/>
          <w:lang w:val="en-GB"/>
        </w:rPr>
        <w:t>co-</w:t>
      </w:r>
      <w:r w:rsidRPr="00F67170">
        <w:rPr>
          <w:rFonts w:ascii="Times New Roman" w:hAnsi="Times New Roman" w:cs="Times New Roman"/>
          <w:sz w:val="24"/>
          <w:szCs w:val="24"/>
          <w:lang w:val="en-GB"/>
        </w:rPr>
        <w:t xml:space="preserve">feeding. </w:t>
      </w:r>
    </w:p>
    <w:p w14:paraId="15FD13B1" w14:textId="176D79C0" w:rsidR="003F3C46" w:rsidRPr="00F67170" w:rsidRDefault="00F36290" w:rsidP="003F3C46">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Based on our observations, they mainly consume liquid from fruit pulp, flower nectar, and sap of bark which contain monosaccharides such as glucose and fructose (Baker et al. 1998, Omura &amp; Honda 2003). Utilisation of nectar and fig juice in small-toothed palm civets have been reported (Duckworth </w:t>
      </w:r>
      <w:r w:rsidR="002E34BF" w:rsidRPr="00F67170">
        <w:rPr>
          <w:rFonts w:ascii="Times New Roman" w:hAnsi="Times New Roman" w:cs="Times New Roman"/>
          <w:sz w:val="24"/>
          <w:szCs w:val="24"/>
          <w:lang w:val="en-GB"/>
        </w:rPr>
        <w:t>&amp;</w:t>
      </w:r>
      <w:r w:rsidRPr="00F67170">
        <w:rPr>
          <w:rFonts w:ascii="Times New Roman" w:hAnsi="Times New Roman" w:cs="Times New Roman"/>
          <w:sz w:val="24"/>
          <w:szCs w:val="24"/>
          <w:lang w:val="en-GB"/>
        </w:rPr>
        <w:t xml:space="preserve"> Nettelbeck 2007, Moore &amp; Wihermanto 2014), and these habits are very similar to that of fruit bats (Baker et al. 1998, Wendeln et al. 2000, Corlett 2009)</w:t>
      </w:r>
      <w:r w:rsidR="00F35553" w:rsidRPr="00F67170">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w:t>
      </w:r>
      <w:r w:rsidR="00F35553" w:rsidRPr="00F67170">
        <w:rPr>
          <w:rFonts w:ascii="Times New Roman" w:hAnsi="Times New Roman" w:cs="Times New Roman"/>
          <w:sz w:val="24"/>
          <w:szCs w:val="24"/>
          <w:lang w:val="en-GB"/>
        </w:rPr>
        <w:t>I</w:t>
      </w:r>
      <w:r w:rsidRPr="00F67170">
        <w:rPr>
          <w:rFonts w:ascii="Times New Roman" w:hAnsi="Times New Roman" w:cs="Times New Roman"/>
          <w:sz w:val="24"/>
          <w:szCs w:val="24"/>
          <w:lang w:val="en-GB"/>
        </w:rPr>
        <w:t xml:space="preserve">ndeed, fruits consumed by small-toothed palm civets such as </w:t>
      </w:r>
      <w:r w:rsidRPr="00F67170">
        <w:rPr>
          <w:rFonts w:ascii="Times New Roman" w:hAnsi="Times New Roman" w:cs="Times New Roman"/>
          <w:i/>
          <w:sz w:val="24"/>
          <w:szCs w:val="24"/>
          <w:lang w:val="en-GB"/>
        </w:rPr>
        <w:t>Ficus fistulosa</w:t>
      </w:r>
      <w:r w:rsidRPr="00F67170">
        <w:rPr>
          <w:rFonts w:ascii="Times New Roman" w:hAnsi="Times New Roman" w:cs="Times New Roman"/>
          <w:sz w:val="24"/>
          <w:szCs w:val="24"/>
          <w:lang w:val="en-GB"/>
        </w:rPr>
        <w:t xml:space="preserve"> and </w:t>
      </w:r>
      <w:r w:rsidRPr="00F67170">
        <w:rPr>
          <w:rFonts w:ascii="Times New Roman" w:hAnsi="Times New Roman" w:cs="Times New Roman"/>
          <w:i/>
          <w:sz w:val="24"/>
          <w:szCs w:val="24"/>
          <w:lang w:val="en-GB"/>
        </w:rPr>
        <w:t>Fagraea cuspidata</w:t>
      </w:r>
      <w:r w:rsidRPr="00F67170">
        <w:rPr>
          <w:rFonts w:ascii="Times New Roman" w:hAnsi="Times New Roman" w:cs="Times New Roman"/>
          <w:sz w:val="24"/>
          <w:szCs w:val="24"/>
          <w:lang w:val="en-GB"/>
        </w:rPr>
        <w:t xml:space="preserve"> are referred to as </w:t>
      </w:r>
      <w:r w:rsidR="00F555ED">
        <w:rPr>
          <w:rFonts w:ascii="Times New Roman" w:hAnsi="Times New Roman" w:cs="Times New Roman"/>
          <w:sz w:val="24"/>
          <w:szCs w:val="24"/>
          <w:lang w:val="en-GB"/>
        </w:rPr>
        <w:t>‘</w:t>
      </w:r>
      <w:r w:rsidRPr="00F67170">
        <w:rPr>
          <w:rFonts w:ascii="Times New Roman" w:hAnsi="Times New Roman" w:cs="Times New Roman"/>
          <w:sz w:val="24"/>
          <w:szCs w:val="24"/>
          <w:lang w:val="en-GB"/>
        </w:rPr>
        <w:t>bat fruits</w:t>
      </w:r>
      <w:r w:rsidR="00F555ED">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(pale or drab coloured, musty odour, exerted away from foliage; Fleming 1979, Corlett 2009). Volant animals may utilise liquid matter such as nectar and fruit juice which contain soluble sugars to balance the energy budget for flying (Helversen &amp; Reyer 1984). These </w:t>
      </w:r>
      <w:r w:rsidR="00F35553" w:rsidRPr="00F67170">
        <w:rPr>
          <w:rFonts w:ascii="Times New Roman" w:hAnsi="Times New Roman" w:cs="Times New Roman"/>
          <w:sz w:val="24"/>
          <w:szCs w:val="24"/>
          <w:lang w:val="en-GB"/>
        </w:rPr>
        <w:t xml:space="preserve">kinds of </w:t>
      </w:r>
      <w:r w:rsidRPr="00F67170">
        <w:rPr>
          <w:rFonts w:ascii="Times New Roman" w:hAnsi="Times New Roman" w:cs="Times New Roman"/>
          <w:sz w:val="24"/>
          <w:szCs w:val="24"/>
          <w:lang w:val="en-GB"/>
        </w:rPr>
        <w:t xml:space="preserve">soluble sugar may be important energy source for non-volant small-toothed palm civets because they probably cannot digest lipid and polysaccharides efficiently with their </w:t>
      </w:r>
      <w:r w:rsidR="00EA6408" w:rsidRPr="00F67170">
        <w:rPr>
          <w:rFonts w:ascii="Times New Roman" w:hAnsi="Times New Roman" w:cs="Times New Roman"/>
          <w:sz w:val="24"/>
          <w:szCs w:val="24"/>
          <w:lang w:val="en-GB"/>
        </w:rPr>
        <w:t>short</w:t>
      </w:r>
      <w:r w:rsidRPr="00F67170">
        <w:rPr>
          <w:rFonts w:ascii="Times New Roman" w:hAnsi="Times New Roman" w:cs="Times New Roman"/>
          <w:sz w:val="24"/>
          <w:szCs w:val="24"/>
          <w:lang w:val="en-GB"/>
        </w:rPr>
        <w:t xml:space="preserve"> gastrointestinal tracts</w:t>
      </w:r>
      <w:r w:rsidR="00B21ACA" w:rsidRPr="00F67170">
        <w:rPr>
          <w:rFonts w:ascii="Times New Roman" w:hAnsi="Times New Roman" w:cs="Times New Roman"/>
          <w:sz w:val="24"/>
          <w:szCs w:val="24"/>
          <w:lang w:val="en-GB"/>
        </w:rPr>
        <w:t xml:space="preserve"> (</w:t>
      </w:r>
      <w:r w:rsidR="00EA6408" w:rsidRPr="00F67170">
        <w:rPr>
          <w:rFonts w:ascii="Times New Roman" w:hAnsi="Times New Roman" w:cs="Times New Roman"/>
          <w:sz w:val="24"/>
          <w:szCs w:val="24"/>
          <w:lang w:val="en-GB"/>
        </w:rPr>
        <w:t>Owen 1833</w:t>
      </w:r>
      <w:r w:rsidR="00B21ACA" w:rsidRPr="00F67170">
        <w:rPr>
          <w:rFonts w:ascii="Times New Roman" w:hAnsi="Times New Roman" w:cs="Times New Roman"/>
          <w:sz w:val="24"/>
          <w:szCs w:val="24"/>
          <w:lang w:val="en-GB"/>
        </w:rPr>
        <w:t>)</w:t>
      </w:r>
      <w:r w:rsidRPr="00F67170">
        <w:rPr>
          <w:rFonts w:ascii="Times New Roman" w:hAnsi="Times New Roman" w:cs="Times New Roman"/>
          <w:sz w:val="24"/>
          <w:szCs w:val="24"/>
          <w:lang w:val="en-GB"/>
        </w:rPr>
        <w:t xml:space="preserve">. </w:t>
      </w:r>
    </w:p>
    <w:p w14:paraId="7B948314" w14:textId="60851E40" w:rsidR="00F36290" w:rsidRPr="00F67170" w:rsidRDefault="00F36290" w:rsidP="003F3C46">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lastRenderedPageBreak/>
        <w:t xml:space="preserve">However, result of fruit selection at the fig trees did not corroborate this assumption. </w:t>
      </w:r>
      <w:r w:rsidR="00F555ED">
        <w:rPr>
          <w:rFonts w:ascii="Times New Roman" w:hAnsi="Times New Roman" w:cs="Times New Roman"/>
          <w:sz w:val="24"/>
          <w:szCs w:val="24"/>
          <w:lang w:val="en-GB"/>
        </w:rPr>
        <w:t>T</w:t>
      </w:r>
      <w:r w:rsidRPr="00F67170">
        <w:rPr>
          <w:rFonts w:ascii="Times New Roman" w:hAnsi="Times New Roman" w:cs="Times New Roman"/>
          <w:sz w:val="24"/>
          <w:szCs w:val="24"/>
          <w:lang w:val="en-GB"/>
        </w:rPr>
        <w:t xml:space="preserve">he amount of monosaccharides in the selected fruits did not differ from that of the ignored fruits. We collected the residues of rind for analysis, and therefore most soluble sugars in these samples had already </w:t>
      </w:r>
      <w:r w:rsidR="00F555ED">
        <w:rPr>
          <w:rFonts w:ascii="Times New Roman" w:hAnsi="Times New Roman" w:cs="Times New Roman"/>
          <w:sz w:val="24"/>
          <w:szCs w:val="24"/>
          <w:lang w:val="en-GB"/>
        </w:rPr>
        <w:t xml:space="preserve">been </w:t>
      </w:r>
      <w:r w:rsidRPr="00F67170">
        <w:rPr>
          <w:rFonts w:ascii="Times New Roman" w:hAnsi="Times New Roman" w:cs="Times New Roman"/>
          <w:sz w:val="24"/>
          <w:szCs w:val="24"/>
          <w:lang w:val="en-GB"/>
        </w:rPr>
        <w:t xml:space="preserve">squeezed. We should assess the amount of sugars in selected fruits before they pick-up. If they </w:t>
      </w:r>
      <w:r w:rsidR="00452447" w:rsidRPr="00F67170">
        <w:rPr>
          <w:rFonts w:ascii="Times New Roman" w:hAnsi="Times New Roman" w:cs="Times New Roman"/>
          <w:sz w:val="24"/>
          <w:szCs w:val="24"/>
          <w:lang w:val="en-GB"/>
        </w:rPr>
        <w:t>s</w:t>
      </w:r>
      <w:r w:rsidRPr="00F67170">
        <w:rPr>
          <w:rFonts w:ascii="Times New Roman" w:hAnsi="Times New Roman" w:cs="Times New Roman"/>
          <w:sz w:val="24"/>
          <w:szCs w:val="24"/>
          <w:lang w:val="en-GB"/>
        </w:rPr>
        <w:t>elected sugar-rich fruits, they perform very efficient fruit processing to consume soluble sugars. Their distinctive fruit-processing manner may strongly limit available fruit size to a holdable size in their mouth. The narrow range of the fruit length may relate to this size.</w:t>
      </w:r>
    </w:p>
    <w:p w14:paraId="0B758B28" w14:textId="3837C412" w:rsidR="00F36290" w:rsidRPr="00F67170" w:rsidRDefault="00F36290" w:rsidP="00196E2D">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The utilisation of immature and unripe fruits is </w:t>
      </w:r>
      <w:r w:rsidR="004C059E">
        <w:rPr>
          <w:rFonts w:ascii="Times New Roman" w:hAnsi="Times New Roman" w:cs="Times New Roman"/>
          <w:sz w:val="24"/>
          <w:szCs w:val="24"/>
          <w:lang w:val="en-GB"/>
        </w:rPr>
        <w:t>a puzzling</w:t>
      </w:r>
      <w:r w:rsidRPr="00F67170">
        <w:rPr>
          <w:rFonts w:ascii="Times New Roman" w:hAnsi="Times New Roman" w:cs="Times New Roman"/>
          <w:sz w:val="24"/>
          <w:szCs w:val="24"/>
          <w:lang w:val="en-GB"/>
        </w:rPr>
        <w:t xml:space="preserve"> habit. Generally, these fruits are avoided because they </w:t>
      </w:r>
      <w:r w:rsidR="00452447" w:rsidRPr="00F67170">
        <w:rPr>
          <w:rFonts w:ascii="Times New Roman" w:hAnsi="Times New Roman" w:cs="Times New Roman"/>
          <w:sz w:val="24"/>
          <w:szCs w:val="24"/>
          <w:lang w:val="en-GB"/>
        </w:rPr>
        <w:t xml:space="preserve">usually </w:t>
      </w:r>
      <w:r w:rsidRPr="00F67170">
        <w:rPr>
          <w:rFonts w:ascii="Times New Roman" w:hAnsi="Times New Roman" w:cs="Times New Roman"/>
          <w:sz w:val="24"/>
          <w:szCs w:val="24"/>
          <w:lang w:val="en-GB"/>
        </w:rPr>
        <w:t xml:space="preserve">contain toxicant or distasteful secondary compounds, and they are structurally difficult to process and nutrient-poor (Swain 1977, Cipollini &amp; Levey 1997, Cipollini et al. 2004). </w:t>
      </w:r>
      <w:r w:rsidR="00EA6408" w:rsidRPr="00F67170">
        <w:rPr>
          <w:rFonts w:ascii="Times New Roman" w:hAnsi="Times New Roman" w:cs="Times New Roman"/>
          <w:sz w:val="24"/>
          <w:szCs w:val="24"/>
          <w:lang w:val="en-GB"/>
        </w:rPr>
        <w:t>Some</w:t>
      </w:r>
      <w:r w:rsidRPr="00F67170">
        <w:rPr>
          <w:rFonts w:ascii="Times New Roman" w:hAnsi="Times New Roman" w:cs="Times New Roman"/>
          <w:sz w:val="24"/>
          <w:szCs w:val="24"/>
          <w:lang w:val="en-GB"/>
        </w:rPr>
        <w:t xml:space="preserve"> animals which consume immature fruits </w:t>
      </w:r>
      <w:r w:rsidR="00EA6408" w:rsidRPr="00F67170">
        <w:rPr>
          <w:rFonts w:ascii="Times New Roman" w:hAnsi="Times New Roman" w:cs="Times New Roman"/>
          <w:sz w:val="24"/>
          <w:szCs w:val="24"/>
          <w:lang w:val="en-GB"/>
        </w:rPr>
        <w:t xml:space="preserve">such as colobine monkeys </w:t>
      </w:r>
      <w:r w:rsidRPr="00F67170">
        <w:rPr>
          <w:rFonts w:ascii="Times New Roman" w:hAnsi="Times New Roman" w:cs="Times New Roman"/>
          <w:sz w:val="24"/>
          <w:szCs w:val="24"/>
          <w:lang w:val="en-GB"/>
        </w:rPr>
        <w:t xml:space="preserve">have specialised stomachs (Lambert 1998), but small-toothed palm civets </w:t>
      </w:r>
      <w:r w:rsidR="00196E2D" w:rsidRPr="00F67170">
        <w:rPr>
          <w:rFonts w:ascii="Times New Roman" w:hAnsi="Times New Roman" w:cs="Times New Roman"/>
          <w:sz w:val="24"/>
          <w:szCs w:val="24"/>
          <w:lang w:val="en-GB"/>
        </w:rPr>
        <w:t>do</w:t>
      </w:r>
      <w:r w:rsidRPr="00F67170">
        <w:rPr>
          <w:rFonts w:ascii="Times New Roman" w:hAnsi="Times New Roman" w:cs="Times New Roman"/>
          <w:sz w:val="24"/>
          <w:szCs w:val="24"/>
          <w:lang w:val="en-GB"/>
        </w:rPr>
        <w:t xml:space="preserve"> not have them. In August 2013, we recorded </w:t>
      </w:r>
      <w:r w:rsidR="004C059E">
        <w:rPr>
          <w:rFonts w:ascii="Times New Roman" w:hAnsi="Times New Roman" w:cs="Times New Roman"/>
          <w:sz w:val="24"/>
          <w:szCs w:val="24"/>
          <w:lang w:val="en-GB"/>
        </w:rPr>
        <w:t xml:space="preserve">relatively large amount of </w:t>
      </w:r>
      <w:r w:rsidRPr="00F67170">
        <w:rPr>
          <w:rFonts w:ascii="Times New Roman" w:hAnsi="Times New Roman" w:cs="Times New Roman"/>
          <w:sz w:val="24"/>
          <w:szCs w:val="24"/>
          <w:lang w:val="en-GB"/>
        </w:rPr>
        <w:t>various type of fleshy fruits by fallen fruit census (Table 4.</w:t>
      </w:r>
      <w:r w:rsidR="00F555ED">
        <w:rPr>
          <w:rFonts w:ascii="Times New Roman" w:hAnsi="Times New Roman" w:cs="Times New Roman"/>
          <w:sz w:val="24"/>
          <w:szCs w:val="24"/>
          <w:lang w:val="en-GB"/>
        </w:rPr>
        <w:t>4</w:t>
      </w:r>
      <w:r w:rsidRPr="00F67170">
        <w:rPr>
          <w:rFonts w:ascii="Times New Roman" w:hAnsi="Times New Roman" w:cs="Times New Roman"/>
          <w:sz w:val="24"/>
          <w:szCs w:val="24"/>
          <w:lang w:val="en-GB"/>
        </w:rPr>
        <w:t xml:space="preserve"> in Chapter 4), but we observed the small-toothed palm civet fed unripe fruits of </w:t>
      </w:r>
      <w:r w:rsidRPr="00F67170">
        <w:rPr>
          <w:rFonts w:ascii="Times New Roman" w:hAnsi="Times New Roman" w:cs="Times New Roman"/>
          <w:i/>
          <w:sz w:val="24"/>
          <w:szCs w:val="24"/>
          <w:lang w:val="en-GB"/>
        </w:rPr>
        <w:t>Fagraea cuspidata</w:t>
      </w:r>
      <w:r w:rsidRPr="00F67170">
        <w:rPr>
          <w:rFonts w:ascii="Times New Roman" w:hAnsi="Times New Roman" w:cs="Times New Roman"/>
          <w:sz w:val="24"/>
          <w:szCs w:val="24"/>
          <w:lang w:val="en-GB"/>
        </w:rPr>
        <w:t>. Considering that we had not observed animals other than small-toothed palm civets feeding on fruit</w:t>
      </w:r>
      <w:r w:rsidR="00E83D1E" w:rsidRPr="00F67170">
        <w:rPr>
          <w:rFonts w:ascii="Times New Roman" w:hAnsi="Times New Roman" w:cs="Times New Roman"/>
          <w:sz w:val="24"/>
          <w:szCs w:val="24"/>
          <w:lang w:val="en-GB"/>
        </w:rPr>
        <w:t>s of this species, the fruits might</w:t>
      </w:r>
      <w:r w:rsidRPr="00F67170">
        <w:rPr>
          <w:rFonts w:ascii="Times New Roman" w:hAnsi="Times New Roman" w:cs="Times New Roman"/>
          <w:sz w:val="24"/>
          <w:szCs w:val="24"/>
          <w:lang w:val="en-GB"/>
        </w:rPr>
        <w:t xml:space="preserve"> not be attractive for </w:t>
      </w:r>
      <w:r w:rsidR="00437DD0" w:rsidRPr="00F67170">
        <w:rPr>
          <w:rFonts w:ascii="Times New Roman" w:hAnsi="Times New Roman" w:cs="Times New Roman"/>
          <w:sz w:val="24"/>
          <w:szCs w:val="24"/>
          <w:lang w:val="en-GB"/>
        </w:rPr>
        <w:t xml:space="preserve">most </w:t>
      </w:r>
      <w:r w:rsidRPr="00F67170">
        <w:rPr>
          <w:rFonts w:ascii="Times New Roman" w:hAnsi="Times New Roman" w:cs="Times New Roman"/>
          <w:sz w:val="24"/>
          <w:szCs w:val="24"/>
          <w:lang w:val="en-GB"/>
        </w:rPr>
        <w:t xml:space="preserve">animals. </w:t>
      </w:r>
      <w:r w:rsidR="00196E2D" w:rsidRPr="00F67170">
        <w:rPr>
          <w:rFonts w:ascii="Times New Roman" w:hAnsi="Times New Roman" w:cs="Times New Roman"/>
          <w:sz w:val="24"/>
          <w:szCs w:val="24"/>
          <w:lang w:val="en-GB"/>
        </w:rPr>
        <w:t xml:space="preserve">Given </w:t>
      </w:r>
      <w:r w:rsidR="00196E2D" w:rsidRPr="00F67170">
        <w:rPr>
          <w:rFonts w:ascii="Times New Roman" w:hAnsi="Times New Roman" w:cs="Times New Roman"/>
          <w:sz w:val="24"/>
          <w:szCs w:val="24"/>
          <w:lang w:val="en-GB"/>
        </w:rPr>
        <w:lastRenderedPageBreak/>
        <w:t xml:space="preserve">that they selected coloured fruits in fruiting </w:t>
      </w:r>
      <w:r w:rsidR="00196E2D" w:rsidRPr="00F67170">
        <w:rPr>
          <w:rFonts w:ascii="Times New Roman" w:hAnsi="Times New Roman" w:cs="Times New Roman"/>
          <w:i/>
          <w:sz w:val="24"/>
          <w:szCs w:val="24"/>
          <w:lang w:val="en-GB"/>
        </w:rPr>
        <w:t>Ficus variegata</w:t>
      </w:r>
      <w:r w:rsidR="00196E2D" w:rsidRPr="00F67170">
        <w:rPr>
          <w:rFonts w:ascii="Times New Roman" w:hAnsi="Times New Roman" w:cs="Times New Roman"/>
          <w:sz w:val="24"/>
          <w:szCs w:val="24"/>
          <w:lang w:val="en-GB"/>
        </w:rPr>
        <w:t xml:space="preserve">, they potentially eat ripe fruits. </w:t>
      </w:r>
    </w:p>
    <w:p w14:paraId="37683ECB" w14:textId="40375F52"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ab/>
        <w:t>Based on telemetry results, the locations were concentrated at the open-canopy habitat in active times</w:t>
      </w:r>
      <w:r w:rsidR="00384A6E"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Hence, the small-toothed palm civet may preferentially use the areas of </w:t>
      </w:r>
      <w:r w:rsidR="00230DA5" w:rsidRPr="00F67170">
        <w:rPr>
          <w:rFonts w:ascii="Times New Roman" w:hAnsi="Times New Roman" w:cs="Times New Roman"/>
          <w:sz w:val="24"/>
          <w:szCs w:val="24"/>
          <w:lang w:val="en-GB"/>
        </w:rPr>
        <w:t xml:space="preserve">open </w:t>
      </w:r>
      <w:r w:rsidRPr="00F67170">
        <w:rPr>
          <w:rFonts w:ascii="Times New Roman" w:hAnsi="Times New Roman" w:cs="Times New Roman"/>
          <w:sz w:val="24"/>
          <w:szCs w:val="24"/>
          <w:lang w:val="en-GB"/>
        </w:rPr>
        <w:t>canopy. Half of their recorded food species were pioneer plants, which have high demand of light for growth (Raich &amp; Gong 1990, Ostertag 1998). Therefore, their habitat use may be related t</w:t>
      </w:r>
      <w:r w:rsidR="0098184D">
        <w:rPr>
          <w:rFonts w:ascii="Times New Roman" w:hAnsi="Times New Roman" w:cs="Times New Roman"/>
          <w:sz w:val="24"/>
          <w:szCs w:val="24"/>
          <w:lang w:val="en-GB"/>
        </w:rPr>
        <w:t>o distributions of food plants.</w:t>
      </w:r>
    </w:p>
    <w:p w14:paraId="1FEB9D54" w14:textId="52783634" w:rsidR="00F36290" w:rsidRPr="00F67170" w:rsidRDefault="00F36290" w:rsidP="00F36290">
      <w:pPr>
        <w:spacing w:line="480" w:lineRule="auto"/>
        <w:ind w:firstLine="84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Given that they </w:t>
      </w:r>
      <w:r w:rsidR="002C2C4F">
        <w:rPr>
          <w:rFonts w:ascii="Times New Roman" w:hAnsi="Times New Roman" w:cs="Times New Roman"/>
          <w:sz w:val="24"/>
          <w:szCs w:val="24"/>
          <w:lang w:val="en-GB"/>
        </w:rPr>
        <w:t>sometimes</w:t>
      </w:r>
      <w:r w:rsidR="002C2C4F" w:rsidRPr="00F67170">
        <w:rPr>
          <w:rFonts w:ascii="Times New Roman" w:hAnsi="Times New Roman" w:cs="Times New Roman"/>
          <w:sz w:val="24"/>
          <w:szCs w:val="24"/>
          <w:lang w:val="en-GB"/>
        </w:rPr>
        <w:t xml:space="preserve"> </w:t>
      </w:r>
      <w:r w:rsidRPr="00F67170">
        <w:rPr>
          <w:rFonts w:ascii="Times New Roman" w:hAnsi="Times New Roman" w:cs="Times New Roman"/>
          <w:sz w:val="24"/>
          <w:szCs w:val="24"/>
          <w:lang w:val="en-GB"/>
        </w:rPr>
        <w:t xml:space="preserve">feed on immature fruits, they hinder seed formation. Moreover, they may minimise seed establishments because their squashed residues of rind were dropped under the mother tree. Therefore, the small-toothed palm civet may not be an effective seed disperser of plants which have numerous tiny seeds in the fruits. In contrast, they may play an important role as a pollinator. We observed them feeding on nectar of </w:t>
      </w:r>
      <w:r w:rsidRPr="00F67170">
        <w:rPr>
          <w:rFonts w:ascii="Times New Roman" w:hAnsi="Times New Roman" w:cs="Times New Roman"/>
          <w:i/>
          <w:sz w:val="24"/>
          <w:szCs w:val="24"/>
          <w:lang w:val="en-GB"/>
        </w:rPr>
        <w:t>Durio</w:t>
      </w:r>
      <w:r w:rsidRPr="00F67170">
        <w:rPr>
          <w:rFonts w:ascii="Times New Roman" w:hAnsi="Times New Roman" w:cs="Times New Roman"/>
          <w:sz w:val="24"/>
          <w:szCs w:val="24"/>
          <w:lang w:val="en-GB"/>
        </w:rPr>
        <w:t xml:space="preserve"> species which has very short effective pollination period for only 1 night (Honsh</w:t>
      </w:r>
      <w:r w:rsidR="002B7817" w:rsidRPr="00F67170">
        <w:rPr>
          <w:rFonts w:ascii="Times New Roman" w:hAnsi="Times New Roman" w:cs="Times New Roman"/>
          <w:sz w:val="24"/>
          <w:szCs w:val="24"/>
          <w:lang w:val="en-GB"/>
        </w:rPr>
        <w:t>o et al. 2007), and bat and moth</w:t>
      </w:r>
      <w:r w:rsidRPr="00F67170">
        <w:rPr>
          <w:rFonts w:ascii="Times New Roman" w:hAnsi="Times New Roman" w:cs="Times New Roman"/>
          <w:sz w:val="24"/>
          <w:szCs w:val="24"/>
          <w:lang w:val="en-GB"/>
        </w:rPr>
        <w:t xml:space="preserve"> have reported to be their pollinator (Bumrungsri et al. 2009, T. Sritongchuay pers. comm.). Success in pollination is directly connected to flowering, and our observation indicated that the small-toothed palm civet </w:t>
      </w:r>
      <w:r w:rsidR="002B7817" w:rsidRPr="00F67170">
        <w:rPr>
          <w:rFonts w:ascii="Times New Roman" w:hAnsi="Times New Roman" w:cs="Times New Roman"/>
          <w:sz w:val="24"/>
          <w:szCs w:val="24"/>
          <w:lang w:val="en-GB"/>
        </w:rPr>
        <w:t>may a</w:t>
      </w:r>
      <w:r w:rsidRPr="00F67170">
        <w:rPr>
          <w:rFonts w:ascii="Times New Roman" w:hAnsi="Times New Roman" w:cs="Times New Roman"/>
          <w:sz w:val="24"/>
          <w:szCs w:val="24"/>
          <w:lang w:val="en-GB"/>
        </w:rPr>
        <w:t>lso pollinise these flowers</w:t>
      </w:r>
      <w:r w:rsidR="00F743F9" w:rsidRPr="00F67170">
        <w:rPr>
          <w:rFonts w:ascii="Times New Roman" w:hAnsi="Times New Roman" w:cs="Times New Roman"/>
          <w:sz w:val="24"/>
          <w:szCs w:val="24"/>
          <w:lang w:val="en-GB"/>
        </w:rPr>
        <w:t xml:space="preserve"> given that </w:t>
      </w:r>
      <w:r w:rsidR="00F743F9" w:rsidRPr="00F67170">
        <w:rPr>
          <w:rFonts w:ascii="Times New Roman" w:hAnsi="Times New Roman" w:cs="Times New Roman"/>
          <w:i/>
          <w:sz w:val="24"/>
          <w:szCs w:val="24"/>
          <w:lang w:val="en-GB"/>
        </w:rPr>
        <w:t>Durio</w:t>
      </w:r>
      <w:r w:rsidR="00F743F9" w:rsidRPr="00F67170">
        <w:rPr>
          <w:rFonts w:ascii="Times New Roman" w:hAnsi="Times New Roman" w:cs="Times New Roman"/>
          <w:sz w:val="24"/>
          <w:szCs w:val="24"/>
          <w:lang w:val="en-GB"/>
        </w:rPr>
        <w:t xml:space="preserve"> species can self-pollinate (Honsho et al. 2007)</w:t>
      </w:r>
      <w:r w:rsidRPr="00F67170">
        <w:rPr>
          <w:rFonts w:ascii="Times New Roman" w:hAnsi="Times New Roman" w:cs="Times New Roman"/>
          <w:sz w:val="24"/>
          <w:szCs w:val="24"/>
          <w:lang w:val="en-GB"/>
        </w:rPr>
        <w:t xml:space="preserve">. </w:t>
      </w:r>
    </w:p>
    <w:p w14:paraId="5CF6EB39" w14:textId="467DC1C5" w:rsidR="00F36290" w:rsidRPr="00F67170" w:rsidRDefault="00F36290" w:rsidP="009C3B53">
      <w:pPr>
        <w:spacing w:line="480" w:lineRule="auto"/>
        <w:ind w:firstLine="840"/>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This is the first study of ecology of the small-toothed palm civet, and our results showed their </w:t>
      </w:r>
      <w:r w:rsidR="00466447" w:rsidRPr="00F67170">
        <w:rPr>
          <w:rFonts w:ascii="Times New Roman" w:hAnsi="Times New Roman" w:cs="Times New Roman"/>
          <w:sz w:val="24"/>
          <w:szCs w:val="24"/>
          <w:lang w:val="en-GB"/>
        </w:rPr>
        <w:t xml:space="preserve">peculiar </w:t>
      </w:r>
      <w:r w:rsidRPr="00F67170">
        <w:rPr>
          <w:rFonts w:ascii="Times New Roman" w:hAnsi="Times New Roman" w:cs="Times New Roman"/>
          <w:sz w:val="24"/>
          <w:szCs w:val="24"/>
          <w:lang w:val="en-GB"/>
        </w:rPr>
        <w:t xml:space="preserve">habits such as immature fruit feeding. Further studies </w:t>
      </w:r>
      <w:r w:rsidRPr="00F67170">
        <w:rPr>
          <w:rFonts w:ascii="Times New Roman" w:hAnsi="Times New Roman" w:cs="Times New Roman"/>
          <w:sz w:val="24"/>
          <w:szCs w:val="24"/>
          <w:lang w:val="en-GB"/>
        </w:rPr>
        <w:lastRenderedPageBreak/>
        <w:t>especially on the relationship between their energy requirement and energy intake would be needed to elucidate their feeding strategy.</w:t>
      </w:r>
    </w:p>
    <w:p w14:paraId="07AAE2A5" w14:textId="77777777" w:rsidR="00F36290" w:rsidRPr="00F67170" w:rsidRDefault="00F36290" w:rsidP="00F36290">
      <w:pPr>
        <w:spacing w:line="480" w:lineRule="auto"/>
        <w:jc w:val="left"/>
        <w:rPr>
          <w:rFonts w:ascii="Times New Roman" w:hAnsi="Times New Roman" w:cs="Times New Roman"/>
          <w:sz w:val="24"/>
          <w:szCs w:val="24"/>
          <w:lang w:val="en-GB"/>
        </w:rPr>
      </w:pPr>
    </w:p>
    <w:p w14:paraId="41C58DDC" w14:textId="77777777" w:rsidR="00F36290" w:rsidRPr="00F67170" w:rsidRDefault="00F36290" w:rsidP="00F36290">
      <w:pPr>
        <w:spacing w:line="480" w:lineRule="auto"/>
        <w:jc w:val="left"/>
        <w:rPr>
          <w:rFonts w:ascii="Times New Roman" w:hAnsi="Times New Roman" w:cs="Times New Roman"/>
          <w:sz w:val="24"/>
          <w:szCs w:val="24"/>
          <w:lang w:val="en-GB"/>
        </w:rPr>
        <w:sectPr w:rsidR="00F36290" w:rsidRPr="00F67170" w:rsidSect="00AB1685">
          <w:pgSz w:w="11906" w:h="16838"/>
          <w:pgMar w:top="1985" w:right="1701" w:bottom="1701" w:left="1701" w:header="851" w:footer="992" w:gutter="0"/>
          <w:cols w:space="425"/>
          <w:docGrid w:type="lines" w:linePitch="360"/>
        </w:sectPr>
      </w:pPr>
    </w:p>
    <w:p w14:paraId="52E01A6C" w14:textId="77777777"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lastRenderedPageBreak/>
        <w:t>Table 5.1. List of food species of the small-toothed palm civet</w:t>
      </w:r>
    </w:p>
    <w:tbl>
      <w:tblPr>
        <w:tblW w:w="14884" w:type="dxa"/>
        <w:tblCellMar>
          <w:left w:w="99" w:type="dxa"/>
          <w:right w:w="99" w:type="dxa"/>
        </w:tblCellMar>
        <w:tblLook w:val="04A0" w:firstRow="1" w:lastRow="0" w:firstColumn="1" w:lastColumn="0" w:noHBand="0" w:noVBand="1"/>
      </w:tblPr>
      <w:tblGrid>
        <w:gridCol w:w="1134"/>
        <w:gridCol w:w="2835"/>
        <w:gridCol w:w="858"/>
        <w:gridCol w:w="1694"/>
        <w:gridCol w:w="1134"/>
        <w:gridCol w:w="1559"/>
        <w:gridCol w:w="851"/>
        <w:gridCol w:w="1559"/>
        <w:gridCol w:w="1276"/>
        <w:gridCol w:w="1984"/>
      </w:tblGrid>
      <w:tr w:rsidR="00F36290" w:rsidRPr="00F67170" w14:paraId="49301970" w14:textId="77777777" w:rsidTr="005E1969">
        <w:trPr>
          <w:trHeight w:val="567"/>
        </w:trPr>
        <w:tc>
          <w:tcPr>
            <w:tcW w:w="1134" w:type="dxa"/>
            <w:tcBorders>
              <w:top w:val="single" w:sz="4" w:space="0" w:color="auto"/>
              <w:left w:val="nil"/>
              <w:bottom w:val="single" w:sz="4" w:space="0" w:color="auto"/>
              <w:right w:val="nil"/>
            </w:tcBorders>
            <w:shd w:val="clear" w:color="auto" w:fill="auto"/>
            <w:noWrap/>
            <w:vAlign w:val="center"/>
            <w:hideMark/>
          </w:tcPr>
          <w:p w14:paraId="7A62717B"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plant part</w:t>
            </w:r>
          </w:p>
        </w:tc>
        <w:tc>
          <w:tcPr>
            <w:tcW w:w="2835" w:type="dxa"/>
            <w:tcBorders>
              <w:top w:val="single" w:sz="4" w:space="0" w:color="auto"/>
              <w:left w:val="nil"/>
              <w:bottom w:val="single" w:sz="4" w:space="0" w:color="auto"/>
              <w:right w:val="nil"/>
            </w:tcBorders>
            <w:shd w:val="clear" w:color="auto" w:fill="auto"/>
            <w:noWrap/>
            <w:vAlign w:val="center"/>
            <w:hideMark/>
          </w:tcPr>
          <w:p w14:paraId="2DA86A2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858" w:type="dxa"/>
            <w:tcBorders>
              <w:top w:val="single" w:sz="4" w:space="0" w:color="auto"/>
              <w:left w:val="nil"/>
              <w:bottom w:val="single" w:sz="4" w:space="0" w:color="auto"/>
              <w:right w:val="nil"/>
            </w:tcBorders>
            <w:shd w:val="clear" w:color="auto" w:fill="auto"/>
            <w:vAlign w:val="center"/>
            <w:hideMark/>
          </w:tcPr>
          <w:p w14:paraId="30FC43F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pioneer species</w:t>
            </w:r>
          </w:p>
        </w:tc>
        <w:tc>
          <w:tcPr>
            <w:tcW w:w="1694" w:type="dxa"/>
            <w:tcBorders>
              <w:top w:val="single" w:sz="4" w:space="0" w:color="auto"/>
              <w:left w:val="nil"/>
              <w:bottom w:val="single" w:sz="4" w:space="0" w:color="auto"/>
              <w:right w:val="nil"/>
            </w:tcBorders>
            <w:shd w:val="clear" w:color="auto" w:fill="auto"/>
            <w:noWrap/>
            <w:vAlign w:val="center"/>
            <w:hideMark/>
          </w:tcPr>
          <w:p w14:paraId="58C720C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134" w:type="dxa"/>
            <w:tcBorders>
              <w:top w:val="single" w:sz="4" w:space="0" w:color="auto"/>
              <w:left w:val="nil"/>
              <w:bottom w:val="single" w:sz="4" w:space="0" w:color="auto"/>
              <w:right w:val="nil"/>
            </w:tcBorders>
            <w:shd w:val="clear" w:color="auto" w:fill="auto"/>
            <w:noWrap/>
            <w:vAlign w:val="center"/>
            <w:hideMark/>
          </w:tcPr>
          <w:p w14:paraId="6A4092C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life form</w:t>
            </w:r>
            <w:r w:rsidRPr="00F67170">
              <w:rPr>
                <w:rFonts w:ascii="Times New Roman" w:eastAsia="ＭＳ Ｐゴシック" w:hAnsi="Times New Roman" w:cs="Times New Roman"/>
                <w:color w:val="000000"/>
                <w:kern w:val="0"/>
                <w:sz w:val="22"/>
                <w:vertAlign w:val="superscript"/>
                <w:lang w:val="en-GB"/>
              </w:rPr>
              <w:t>a</w:t>
            </w:r>
          </w:p>
        </w:tc>
        <w:tc>
          <w:tcPr>
            <w:tcW w:w="1559" w:type="dxa"/>
            <w:tcBorders>
              <w:top w:val="single" w:sz="4" w:space="0" w:color="auto"/>
              <w:left w:val="nil"/>
              <w:bottom w:val="single" w:sz="4" w:space="0" w:color="auto"/>
              <w:right w:val="nil"/>
            </w:tcBorders>
            <w:shd w:val="clear" w:color="auto" w:fill="auto"/>
            <w:vAlign w:val="center"/>
            <w:hideMark/>
          </w:tcPr>
          <w:p w14:paraId="4A4B05FA" w14:textId="3B751068"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fruit </w:t>
            </w:r>
            <w:r w:rsidR="00BB527C">
              <w:rPr>
                <w:rFonts w:ascii="Times New Roman" w:eastAsia="ＭＳ Ｐゴシック" w:hAnsi="Times New Roman" w:cs="Times New Roman"/>
                <w:color w:val="000000"/>
                <w:kern w:val="0"/>
                <w:sz w:val="22"/>
                <w:lang w:val="en-GB"/>
              </w:rPr>
              <w:t>width</w:t>
            </w:r>
            <w:r w:rsidRPr="00F67170">
              <w:rPr>
                <w:rFonts w:ascii="Times New Roman" w:eastAsia="ＭＳ Ｐゴシック" w:hAnsi="Times New Roman" w:cs="Times New Roman"/>
                <w:color w:val="000000"/>
                <w:kern w:val="0"/>
                <w:sz w:val="22"/>
                <w:lang w:val="en-GB"/>
              </w:rPr>
              <w:t xml:space="preserve"> × length (mm)</w:t>
            </w:r>
          </w:p>
        </w:tc>
        <w:tc>
          <w:tcPr>
            <w:tcW w:w="851" w:type="dxa"/>
            <w:tcBorders>
              <w:top w:val="single" w:sz="4" w:space="0" w:color="auto"/>
              <w:left w:val="nil"/>
              <w:bottom w:val="single" w:sz="4" w:space="0" w:color="auto"/>
              <w:right w:val="nil"/>
            </w:tcBorders>
            <w:shd w:val="clear" w:color="auto" w:fill="auto"/>
            <w:noWrap/>
            <w:vAlign w:val="center"/>
            <w:hideMark/>
          </w:tcPr>
          <w:p w14:paraId="3B311812" w14:textId="2AA71DC2" w:rsidR="00F36290" w:rsidRPr="00F67170" w:rsidRDefault="00A21CC0" w:rsidP="00A21CC0">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study site</w:t>
            </w:r>
            <w:r w:rsidR="00F36290" w:rsidRPr="00F67170">
              <w:rPr>
                <w:rFonts w:ascii="Times New Roman" w:eastAsia="ＭＳ Ｐゴシック" w:hAnsi="Times New Roman" w:cs="Times New Roman"/>
                <w:color w:val="000000"/>
                <w:kern w:val="0"/>
                <w:sz w:val="22"/>
                <w:vertAlign w:val="superscript"/>
                <w:lang w:val="en-GB"/>
              </w:rPr>
              <w:t>c</w:t>
            </w:r>
          </w:p>
        </w:tc>
        <w:tc>
          <w:tcPr>
            <w:tcW w:w="1559" w:type="dxa"/>
            <w:tcBorders>
              <w:top w:val="single" w:sz="4" w:space="0" w:color="auto"/>
              <w:left w:val="nil"/>
              <w:bottom w:val="single" w:sz="4" w:space="0" w:color="auto"/>
              <w:right w:val="nil"/>
            </w:tcBorders>
            <w:shd w:val="clear" w:color="auto" w:fill="auto"/>
            <w:noWrap/>
            <w:vAlign w:val="center"/>
            <w:hideMark/>
          </w:tcPr>
          <w:p w14:paraId="6575329E" w14:textId="54E7CC42" w:rsidR="00F36290" w:rsidRPr="00F67170" w:rsidRDefault="00F36290" w:rsidP="005E1969">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No of </w:t>
            </w:r>
            <w:r w:rsidR="005E1969">
              <w:rPr>
                <w:rFonts w:ascii="Times New Roman" w:eastAsia="ＭＳ Ｐゴシック" w:hAnsi="Times New Roman" w:cs="Times New Roman"/>
                <w:color w:val="000000"/>
                <w:kern w:val="0"/>
                <w:sz w:val="22"/>
                <w:lang w:val="en-GB"/>
              </w:rPr>
              <w:br/>
            </w:r>
            <w:r w:rsidRPr="00F67170">
              <w:rPr>
                <w:rFonts w:ascii="Times New Roman" w:eastAsia="ＭＳ Ｐゴシック" w:hAnsi="Times New Roman" w:cs="Times New Roman"/>
                <w:color w:val="000000"/>
                <w:kern w:val="0"/>
                <w:sz w:val="22"/>
                <w:lang w:val="en-GB"/>
              </w:rPr>
              <w:t>recorded</w:t>
            </w:r>
            <w:r w:rsidR="005E1969">
              <w:rPr>
                <w:rFonts w:ascii="Times New Roman" w:eastAsia="ＭＳ Ｐゴシック" w:hAnsi="Times New Roman" w:cs="Times New Roman"/>
                <w:color w:val="000000"/>
                <w:kern w:val="0"/>
                <w:sz w:val="22"/>
                <w:lang w:val="en-GB"/>
              </w:rPr>
              <w:t xml:space="preserve"> </w:t>
            </w:r>
            <w:r w:rsidRPr="00F67170">
              <w:rPr>
                <w:rFonts w:ascii="Times New Roman" w:eastAsia="ＭＳ Ｐゴシック" w:hAnsi="Times New Roman" w:cs="Times New Roman"/>
                <w:color w:val="000000"/>
                <w:kern w:val="0"/>
                <w:sz w:val="22"/>
                <w:lang w:val="en-GB"/>
              </w:rPr>
              <w:t>tree</w:t>
            </w:r>
            <w:r w:rsidR="005E1969" w:rsidRPr="005E1969">
              <w:rPr>
                <w:rFonts w:ascii="Times New Roman" w:eastAsia="ＭＳ Ｐゴシック" w:hAnsi="Times New Roman" w:cs="Times New Roman"/>
                <w:color w:val="000000"/>
                <w:kern w:val="0"/>
                <w:sz w:val="22"/>
                <w:vertAlign w:val="superscript"/>
                <w:lang w:val="en-GB"/>
              </w:rPr>
              <w:t>b</w:t>
            </w:r>
          </w:p>
        </w:tc>
        <w:tc>
          <w:tcPr>
            <w:tcW w:w="1276" w:type="dxa"/>
            <w:tcBorders>
              <w:top w:val="single" w:sz="4" w:space="0" w:color="auto"/>
              <w:left w:val="nil"/>
              <w:bottom w:val="single" w:sz="4" w:space="0" w:color="auto"/>
              <w:right w:val="nil"/>
            </w:tcBorders>
            <w:shd w:val="clear" w:color="auto" w:fill="auto"/>
            <w:noWrap/>
            <w:vAlign w:val="center"/>
            <w:hideMark/>
          </w:tcPr>
          <w:p w14:paraId="5C23CD8F" w14:textId="4D2DCB43"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of obs.</w:t>
            </w:r>
            <w:r w:rsidR="005E1969">
              <w:rPr>
                <w:rFonts w:ascii="Times New Roman" w:eastAsia="ＭＳ Ｐゴシック" w:hAnsi="Times New Roman" w:cs="Times New Roman"/>
                <w:color w:val="000000"/>
                <w:kern w:val="0"/>
                <w:sz w:val="22"/>
                <w:vertAlign w:val="superscript"/>
                <w:lang w:val="en-GB"/>
              </w:rPr>
              <w:t>c</w:t>
            </w:r>
          </w:p>
        </w:tc>
        <w:tc>
          <w:tcPr>
            <w:tcW w:w="1984" w:type="dxa"/>
            <w:tcBorders>
              <w:top w:val="single" w:sz="4" w:space="0" w:color="auto"/>
              <w:left w:val="nil"/>
              <w:bottom w:val="single" w:sz="4" w:space="0" w:color="auto"/>
              <w:right w:val="nil"/>
            </w:tcBorders>
            <w:shd w:val="clear" w:color="auto" w:fill="auto"/>
            <w:vAlign w:val="center"/>
            <w:hideMark/>
          </w:tcPr>
          <w:p w14:paraId="6491D1F2" w14:textId="156003AB" w:rsidR="00F36290" w:rsidRPr="00F67170" w:rsidRDefault="00F36290" w:rsidP="00A21CC0">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mean </w:t>
            </w:r>
            <w:r w:rsidR="00A21CC0" w:rsidRPr="00F67170">
              <w:rPr>
                <w:rFonts w:ascii="Times New Roman" w:eastAsia="ＭＳ Ｐゴシック" w:hAnsi="Times New Roman" w:cs="Times New Roman"/>
                <w:color w:val="000000"/>
                <w:kern w:val="0"/>
                <w:sz w:val="22"/>
                <w:lang w:val="en-GB"/>
              </w:rPr>
              <w:t xml:space="preserve">no. of </w:t>
            </w:r>
            <w:r w:rsidR="005E1969">
              <w:rPr>
                <w:rFonts w:ascii="Times New Roman" w:eastAsia="ＭＳ Ｐゴシック" w:hAnsi="Times New Roman" w:cs="Times New Roman"/>
                <w:color w:val="000000"/>
                <w:kern w:val="0"/>
                <w:sz w:val="22"/>
                <w:lang w:val="en-GB"/>
              </w:rPr>
              <w:br/>
            </w:r>
            <w:r w:rsidR="00A21CC0" w:rsidRPr="00F67170">
              <w:rPr>
                <w:rFonts w:ascii="Times New Roman" w:eastAsia="ＭＳ Ｐゴシック" w:hAnsi="Times New Roman" w:cs="Times New Roman"/>
                <w:color w:val="000000"/>
                <w:kern w:val="0"/>
                <w:sz w:val="22"/>
                <w:lang w:val="en-GB"/>
              </w:rPr>
              <w:t>co-feeding animals</w:t>
            </w:r>
          </w:p>
        </w:tc>
      </w:tr>
      <w:tr w:rsidR="00F36290" w:rsidRPr="00F67170" w14:paraId="0BA85053" w14:textId="77777777" w:rsidTr="005E1969">
        <w:trPr>
          <w:trHeight w:val="283"/>
        </w:trPr>
        <w:tc>
          <w:tcPr>
            <w:tcW w:w="1134" w:type="dxa"/>
            <w:vMerge w:val="restart"/>
            <w:tcBorders>
              <w:top w:val="nil"/>
              <w:left w:val="nil"/>
              <w:right w:val="nil"/>
            </w:tcBorders>
            <w:shd w:val="clear" w:color="auto" w:fill="auto"/>
            <w:noWrap/>
            <w:vAlign w:val="center"/>
            <w:hideMark/>
          </w:tcPr>
          <w:p w14:paraId="554CC67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w:t>
            </w:r>
          </w:p>
        </w:tc>
        <w:tc>
          <w:tcPr>
            <w:tcW w:w="2835" w:type="dxa"/>
            <w:tcBorders>
              <w:top w:val="nil"/>
              <w:left w:val="nil"/>
              <w:bottom w:val="nil"/>
              <w:right w:val="nil"/>
            </w:tcBorders>
            <w:shd w:val="clear" w:color="auto" w:fill="auto"/>
            <w:noWrap/>
            <w:vAlign w:val="center"/>
            <w:hideMark/>
          </w:tcPr>
          <w:p w14:paraId="7D658DF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858" w:type="dxa"/>
            <w:tcBorders>
              <w:top w:val="nil"/>
              <w:left w:val="nil"/>
              <w:bottom w:val="nil"/>
              <w:right w:val="nil"/>
            </w:tcBorders>
            <w:shd w:val="clear" w:color="auto" w:fill="auto"/>
            <w:noWrap/>
            <w:vAlign w:val="center"/>
            <w:hideMark/>
          </w:tcPr>
          <w:p w14:paraId="3C04A11D"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nil"/>
              <w:left w:val="nil"/>
              <w:bottom w:val="nil"/>
              <w:right w:val="nil"/>
            </w:tcBorders>
            <w:shd w:val="clear" w:color="auto" w:fill="auto"/>
            <w:noWrap/>
            <w:vAlign w:val="center"/>
            <w:hideMark/>
          </w:tcPr>
          <w:p w14:paraId="18A5A19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2534DF5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7869035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15.4 × 14.7</w:t>
            </w:r>
          </w:p>
        </w:tc>
        <w:tc>
          <w:tcPr>
            <w:tcW w:w="851" w:type="dxa"/>
            <w:tcBorders>
              <w:top w:val="nil"/>
              <w:left w:val="nil"/>
              <w:bottom w:val="nil"/>
              <w:right w:val="nil"/>
            </w:tcBorders>
            <w:shd w:val="clear" w:color="auto" w:fill="auto"/>
            <w:noWrap/>
            <w:vAlign w:val="center"/>
            <w:hideMark/>
          </w:tcPr>
          <w:p w14:paraId="6FB303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 T</w:t>
            </w:r>
          </w:p>
        </w:tc>
        <w:tc>
          <w:tcPr>
            <w:tcW w:w="1559" w:type="dxa"/>
            <w:tcBorders>
              <w:top w:val="nil"/>
              <w:left w:val="nil"/>
              <w:bottom w:val="nil"/>
              <w:right w:val="nil"/>
            </w:tcBorders>
            <w:shd w:val="clear" w:color="auto" w:fill="auto"/>
            <w:noWrap/>
            <w:vAlign w:val="center"/>
            <w:hideMark/>
          </w:tcPr>
          <w:p w14:paraId="418D502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3/21</w:t>
            </w:r>
          </w:p>
        </w:tc>
        <w:tc>
          <w:tcPr>
            <w:tcW w:w="1276" w:type="dxa"/>
            <w:tcBorders>
              <w:top w:val="nil"/>
              <w:left w:val="nil"/>
              <w:bottom w:val="nil"/>
              <w:right w:val="nil"/>
            </w:tcBorders>
            <w:shd w:val="clear" w:color="auto" w:fill="auto"/>
            <w:noWrap/>
            <w:vAlign w:val="center"/>
            <w:hideMark/>
          </w:tcPr>
          <w:p w14:paraId="6549BA2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12/50</w:t>
            </w:r>
          </w:p>
        </w:tc>
        <w:tc>
          <w:tcPr>
            <w:tcW w:w="1984" w:type="dxa"/>
            <w:tcBorders>
              <w:top w:val="nil"/>
              <w:left w:val="nil"/>
              <w:bottom w:val="nil"/>
              <w:right w:val="nil"/>
            </w:tcBorders>
            <w:shd w:val="clear" w:color="auto" w:fill="auto"/>
            <w:noWrap/>
            <w:vAlign w:val="center"/>
            <w:hideMark/>
          </w:tcPr>
          <w:p w14:paraId="5877EC1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1.08</w:t>
            </w:r>
          </w:p>
        </w:tc>
      </w:tr>
      <w:tr w:rsidR="00F36290" w:rsidRPr="00F67170" w14:paraId="14D69801" w14:textId="77777777" w:rsidTr="005E1969">
        <w:trPr>
          <w:trHeight w:val="283"/>
        </w:trPr>
        <w:tc>
          <w:tcPr>
            <w:tcW w:w="1134" w:type="dxa"/>
            <w:vMerge/>
            <w:tcBorders>
              <w:left w:val="nil"/>
              <w:right w:val="nil"/>
            </w:tcBorders>
            <w:shd w:val="clear" w:color="auto" w:fill="auto"/>
            <w:vAlign w:val="center"/>
            <w:hideMark/>
          </w:tcPr>
          <w:p w14:paraId="531E353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48EBD67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p>
        </w:tc>
        <w:tc>
          <w:tcPr>
            <w:tcW w:w="858" w:type="dxa"/>
            <w:tcBorders>
              <w:top w:val="nil"/>
              <w:left w:val="nil"/>
              <w:bottom w:val="nil"/>
              <w:right w:val="nil"/>
            </w:tcBorders>
            <w:shd w:val="clear" w:color="auto" w:fill="auto"/>
            <w:noWrap/>
            <w:vAlign w:val="center"/>
            <w:hideMark/>
          </w:tcPr>
          <w:p w14:paraId="1A8EA2FE"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nil"/>
              <w:left w:val="nil"/>
              <w:bottom w:val="nil"/>
              <w:right w:val="nil"/>
            </w:tcBorders>
            <w:shd w:val="clear" w:color="auto" w:fill="auto"/>
            <w:noWrap/>
            <w:vAlign w:val="center"/>
            <w:hideMark/>
          </w:tcPr>
          <w:p w14:paraId="6D0F9A00" w14:textId="113BE36B" w:rsidR="00F36290" w:rsidRPr="00F67170" w:rsidRDefault="0033673F"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nil"/>
              <w:left w:val="nil"/>
              <w:bottom w:val="nil"/>
              <w:right w:val="nil"/>
            </w:tcBorders>
            <w:shd w:val="clear" w:color="auto" w:fill="auto"/>
            <w:noWrap/>
            <w:vAlign w:val="center"/>
            <w:hideMark/>
          </w:tcPr>
          <w:p w14:paraId="0A93E6E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670D7A1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15.6 × 13.7</w:t>
            </w:r>
          </w:p>
        </w:tc>
        <w:tc>
          <w:tcPr>
            <w:tcW w:w="851" w:type="dxa"/>
            <w:tcBorders>
              <w:top w:val="nil"/>
              <w:left w:val="nil"/>
              <w:bottom w:val="nil"/>
              <w:right w:val="nil"/>
            </w:tcBorders>
            <w:shd w:val="clear" w:color="auto" w:fill="auto"/>
            <w:noWrap/>
            <w:vAlign w:val="center"/>
            <w:hideMark/>
          </w:tcPr>
          <w:p w14:paraId="0B11A63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3F22480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3/21</w:t>
            </w:r>
          </w:p>
        </w:tc>
        <w:tc>
          <w:tcPr>
            <w:tcW w:w="1276" w:type="dxa"/>
            <w:tcBorders>
              <w:top w:val="nil"/>
              <w:left w:val="nil"/>
              <w:bottom w:val="nil"/>
              <w:right w:val="nil"/>
            </w:tcBorders>
            <w:shd w:val="clear" w:color="auto" w:fill="auto"/>
            <w:noWrap/>
            <w:vAlign w:val="center"/>
            <w:hideMark/>
          </w:tcPr>
          <w:p w14:paraId="2130EE6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3/50</w:t>
            </w:r>
          </w:p>
        </w:tc>
        <w:tc>
          <w:tcPr>
            <w:tcW w:w="1984" w:type="dxa"/>
            <w:tcBorders>
              <w:top w:val="nil"/>
              <w:left w:val="nil"/>
              <w:bottom w:val="nil"/>
              <w:right w:val="nil"/>
            </w:tcBorders>
            <w:shd w:val="clear" w:color="auto" w:fill="auto"/>
            <w:noWrap/>
            <w:vAlign w:val="center"/>
            <w:hideMark/>
          </w:tcPr>
          <w:p w14:paraId="6D37E84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1.33</w:t>
            </w:r>
          </w:p>
        </w:tc>
      </w:tr>
      <w:tr w:rsidR="00F36290" w:rsidRPr="00F67170" w14:paraId="60CA498F" w14:textId="77777777" w:rsidTr="005E1969">
        <w:trPr>
          <w:trHeight w:val="283"/>
        </w:trPr>
        <w:tc>
          <w:tcPr>
            <w:tcW w:w="1134" w:type="dxa"/>
            <w:vMerge/>
            <w:tcBorders>
              <w:left w:val="nil"/>
              <w:right w:val="nil"/>
            </w:tcBorders>
            <w:shd w:val="clear" w:color="auto" w:fill="auto"/>
            <w:vAlign w:val="center"/>
            <w:hideMark/>
          </w:tcPr>
          <w:p w14:paraId="0792187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0AC02B6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Fagraea cuspidata</w:t>
            </w:r>
          </w:p>
        </w:tc>
        <w:tc>
          <w:tcPr>
            <w:tcW w:w="858" w:type="dxa"/>
            <w:tcBorders>
              <w:top w:val="nil"/>
              <w:left w:val="nil"/>
              <w:bottom w:val="nil"/>
              <w:right w:val="nil"/>
            </w:tcBorders>
            <w:shd w:val="clear" w:color="auto" w:fill="auto"/>
            <w:noWrap/>
            <w:vAlign w:val="center"/>
            <w:hideMark/>
          </w:tcPr>
          <w:p w14:paraId="094DB010"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nil"/>
              <w:left w:val="nil"/>
              <w:bottom w:val="nil"/>
              <w:right w:val="nil"/>
            </w:tcBorders>
            <w:shd w:val="clear" w:color="auto" w:fill="auto"/>
            <w:noWrap/>
            <w:vAlign w:val="center"/>
            <w:hideMark/>
          </w:tcPr>
          <w:p w14:paraId="04681EA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296C68B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559" w:type="dxa"/>
            <w:tcBorders>
              <w:top w:val="nil"/>
              <w:left w:val="nil"/>
              <w:bottom w:val="nil"/>
              <w:right w:val="nil"/>
            </w:tcBorders>
            <w:shd w:val="clear" w:color="auto" w:fill="auto"/>
            <w:noWrap/>
            <w:vAlign w:val="center"/>
            <w:hideMark/>
          </w:tcPr>
          <w:p w14:paraId="3EF95CD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15.7 × 18</w:t>
            </w:r>
          </w:p>
        </w:tc>
        <w:tc>
          <w:tcPr>
            <w:tcW w:w="851" w:type="dxa"/>
            <w:tcBorders>
              <w:top w:val="nil"/>
              <w:left w:val="nil"/>
              <w:bottom w:val="nil"/>
              <w:right w:val="nil"/>
            </w:tcBorders>
            <w:shd w:val="clear" w:color="auto" w:fill="auto"/>
            <w:noWrap/>
            <w:vAlign w:val="center"/>
            <w:hideMark/>
          </w:tcPr>
          <w:p w14:paraId="7F6A83D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34506E4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3/21</w:t>
            </w:r>
          </w:p>
        </w:tc>
        <w:tc>
          <w:tcPr>
            <w:tcW w:w="1276" w:type="dxa"/>
            <w:tcBorders>
              <w:top w:val="nil"/>
              <w:left w:val="nil"/>
              <w:bottom w:val="nil"/>
              <w:right w:val="nil"/>
            </w:tcBorders>
            <w:shd w:val="clear" w:color="auto" w:fill="auto"/>
            <w:noWrap/>
            <w:vAlign w:val="center"/>
            <w:hideMark/>
          </w:tcPr>
          <w:p w14:paraId="0CA362D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3/50</w:t>
            </w:r>
          </w:p>
        </w:tc>
        <w:tc>
          <w:tcPr>
            <w:tcW w:w="1984" w:type="dxa"/>
            <w:tcBorders>
              <w:top w:val="nil"/>
              <w:left w:val="nil"/>
              <w:bottom w:val="nil"/>
              <w:right w:val="nil"/>
            </w:tcBorders>
            <w:shd w:val="clear" w:color="auto" w:fill="auto"/>
            <w:noWrap/>
            <w:vAlign w:val="center"/>
            <w:hideMark/>
          </w:tcPr>
          <w:p w14:paraId="7313FC7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4A6C1F4C" w14:textId="77777777" w:rsidTr="005E1969">
        <w:trPr>
          <w:trHeight w:val="283"/>
        </w:trPr>
        <w:tc>
          <w:tcPr>
            <w:tcW w:w="1134" w:type="dxa"/>
            <w:vMerge/>
            <w:tcBorders>
              <w:left w:val="nil"/>
              <w:right w:val="nil"/>
            </w:tcBorders>
            <w:shd w:val="clear" w:color="auto" w:fill="auto"/>
            <w:vAlign w:val="center"/>
          </w:tcPr>
          <w:p w14:paraId="4B74E06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tcPr>
          <w:p w14:paraId="5DD2512B"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Adinandra</w:t>
            </w:r>
            <w:r w:rsidRPr="00F67170">
              <w:rPr>
                <w:rFonts w:ascii="Times New Roman" w:eastAsia="ＭＳ Ｐゴシック" w:hAnsi="Times New Roman" w:cs="Times New Roman"/>
                <w:color w:val="000000"/>
                <w:kern w:val="0"/>
                <w:sz w:val="22"/>
                <w:lang w:val="en-GB"/>
              </w:rPr>
              <w:t xml:space="preserve"> sp.</w:t>
            </w:r>
          </w:p>
        </w:tc>
        <w:tc>
          <w:tcPr>
            <w:tcW w:w="858" w:type="dxa"/>
            <w:tcBorders>
              <w:top w:val="nil"/>
              <w:left w:val="nil"/>
              <w:bottom w:val="nil"/>
              <w:right w:val="nil"/>
            </w:tcBorders>
            <w:shd w:val="clear" w:color="auto" w:fill="auto"/>
            <w:noWrap/>
            <w:vAlign w:val="center"/>
          </w:tcPr>
          <w:p w14:paraId="6880D8D4"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nil"/>
              <w:left w:val="nil"/>
              <w:bottom w:val="nil"/>
              <w:right w:val="nil"/>
            </w:tcBorders>
            <w:shd w:val="clear" w:color="auto" w:fill="auto"/>
            <w:noWrap/>
            <w:vAlign w:val="center"/>
          </w:tcPr>
          <w:p w14:paraId="320B20A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tcPr>
          <w:p w14:paraId="6FF1304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tcPr>
          <w:p w14:paraId="12D65D8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tcPr>
          <w:p w14:paraId="44CDD07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tcPr>
          <w:p w14:paraId="26C249D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2/21</w:t>
            </w:r>
          </w:p>
        </w:tc>
        <w:tc>
          <w:tcPr>
            <w:tcW w:w="1276" w:type="dxa"/>
            <w:tcBorders>
              <w:top w:val="nil"/>
              <w:left w:val="nil"/>
              <w:bottom w:val="nil"/>
              <w:right w:val="nil"/>
            </w:tcBorders>
            <w:shd w:val="clear" w:color="auto" w:fill="auto"/>
            <w:noWrap/>
            <w:vAlign w:val="center"/>
          </w:tcPr>
          <w:p w14:paraId="06972E8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2/50</w:t>
            </w:r>
          </w:p>
        </w:tc>
        <w:tc>
          <w:tcPr>
            <w:tcW w:w="1984" w:type="dxa"/>
            <w:tcBorders>
              <w:top w:val="nil"/>
              <w:left w:val="nil"/>
              <w:bottom w:val="nil"/>
              <w:right w:val="nil"/>
            </w:tcBorders>
            <w:shd w:val="clear" w:color="auto" w:fill="auto"/>
            <w:noWrap/>
            <w:vAlign w:val="center"/>
          </w:tcPr>
          <w:p w14:paraId="70DF87D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r>
      <w:tr w:rsidR="00F36290" w:rsidRPr="00F67170" w14:paraId="49111C33" w14:textId="77777777" w:rsidTr="005E1969">
        <w:trPr>
          <w:trHeight w:val="283"/>
        </w:trPr>
        <w:tc>
          <w:tcPr>
            <w:tcW w:w="1134" w:type="dxa"/>
            <w:vMerge/>
            <w:tcBorders>
              <w:left w:val="nil"/>
              <w:right w:val="nil"/>
            </w:tcBorders>
            <w:shd w:val="clear" w:color="auto" w:fill="auto"/>
            <w:vAlign w:val="center"/>
            <w:hideMark/>
          </w:tcPr>
          <w:p w14:paraId="30F983B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6F4007C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p>
        </w:tc>
        <w:tc>
          <w:tcPr>
            <w:tcW w:w="858" w:type="dxa"/>
            <w:tcBorders>
              <w:top w:val="nil"/>
              <w:left w:val="nil"/>
              <w:bottom w:val="nil"/>
              <w:right w:val="nil"/>
            </w:tcBorders>
            <w:shd w:val="clear" w:color="auto" w:fill="auto"/>
            <w:noWrap/>
            <w:vAlign w:val="center"/>
            <w:hideMark/>
          </w:tcPr>
          <w:p w14:paraId="0676815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694" w:type="dxa"/>
            <w:tcBorders>
              <w:top w:val="nil"/>
              <w:left w:val="nil"/>
              <w:bottom w:val="nil"/>
              <w:right w:val="nil"/>
            </w:tcBorders>
            <w:shd w:val="clear" w:color="auto" w:fill="auto"/>
            <w:noWrap/>
            <w:vAlign w:val="center"/>
            <w:hideMark/>
          </w:tcPr>
          <w:p w14:paraId="0B4D5ED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23C55B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4FB03D3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32.6 × 45.7</w:t>
            </w:r>
          </w:p>
        </w:tc>
        <w:tc>
          <w:tcPr>
            <w:tcW w:w="851" w:type="dxa"/>
            <w:tcBorders>
              <w:top w:val="nil"/>
              <w:left w:val="nil"/>
              <w:bottom w:val="nil"/>
              <w:right w:val="nil"/>
            </w:tcBorders>
            <w:shd w:val="clear" w:color="auto" w:fill="auto"/>
            <w:noWrap/>
            <w:vAlign w:val="center"/>
            <w:hideMark/>
          </w:tcPr>
          <w:p w14:paraId="372A5A7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6EDDC3D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hideMark/>
          </w:tcPr>
          <w:p w14:paraId="4CAE56C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2/50</w:t>
            </w:r>
          </w:p>
        </w:tc>
        <w:tc>
          <w:tcPr>
            <w:tcW w:w="1984" w:type="dxa"/>
            <w:tcBorders>
              <w:top w:val="nil"/>
              <w:left w:val="nil"/>
              <w:bottom w:val="nil"/>
              <w:right w:val="nil"/>
            </w:tcBorders>
            <w:shd w:val="clear" w:color="auto" w:fill="auto"/>
            <w:noWrap/>
            <w:vAlign w:val="center"/>
            <w:hideMark/>
          </w:tcPr>
          <w:p w14:paraId="574339E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r>
      <w:tr w:rsidR="00F36290" w:rsidRPr="00F67170" w14:paraId="021A1E47" w14:textId="77777777" w:rsidTr="005E1969">
        <w:trPr>
          <w:trHeight w:val="283"/>
        </w:trPr>
        <w:tc>
          <w:tcPr>
            <w:tcW w:w="1134" w:type="dxa"/>
            <w:vMerge/>
            <w:tcBorders>
              <w:left w:val="nil"/>
              <w:right w:val="nil"/>
            </w:tcBorders>
            <w:shd w:val="clear" w:color="auto" w:fill="auto"/>
            <w:vAlign w:val="center"/>
            <w:hideMark/>
          </w:tcPr>
          <w:p w14:paraId="30739CB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5E50815B"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858" w:type="dxa"/>
            <w:tcBorders>
              <w:top w:val="nil"/>
              <w:left w:val="nil"/>
              <w:bottom w:val="nil"/>
              <w:right w:val="nil"/>
            </w:tcBorders>
            <w:shd w:val="clear" w:color="auto" w:fill="auto"/>
            <w:noWrap/>
            <w:vAlign w:val="center"/>
            <w:hideMark/>
          </w:tcPr>
          <w:p w14:paraId="517F6E94"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nil"/>
              <w:left w:val="nil"/>
              <w:bottom w:val="nil"/>
              <w:right w:val="nil"/>
            </w:tcBorders>
            <w:shd w:val="clear" w:color="auto" w:fill="auto"/>
            <w:noWrap/>
            <w:vAlign w:val="center"/>
            <w:hideMark/>
          </w:tcPr>
          <w:p w14:paraId="20C1FA8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4CB51A4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5ABE250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22.7 × 17.2</w:t>
            </w:r>
          </w:p>
        </w:tc>
        <w:tc>
          <w:tcPr>
            <w:tcW w:w="851" w:type="dxa"/>
            <w:tcBorders>
              <w:top w:val="nil"/>
              <w:left w:val="nil"/>
              <w:bottom w:val="nil"/>
              <w:right w:val="nil"/>
            </w:tcBorders>
            <w:shd w:val="clear" w:color="auto" w:fill="auto"/>
            <w:noWrap/>
            <w:vAlign w:val="center"/>
            <w:hideMark/>
          </w:tcPr>
          <w:p w14:paraId="4BA06F5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64DB391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hideMark/>
          </w:tcPr>
          <w:p w14:paraId="492ADA5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10/50</w:t>
            </w:r>
          </w:p>
        </w:tc>
        <w:tc>
          <w:tcPr>
            <w:tcW w:w="1984" w:type="dxa"/>
            <w:tcBorders>
              <w:top w:val="nil"/>
              <w:left w:val="nil"/>
              <w:bottom w:val="nil"/>
              <w:right w:val="nil"/>
            </w:tcBorders>
            <w:shd w:val="clear" w:color="auto" w:fill="auto"/>
            <w:noWrap/>
            <w:vAlign w:val="center"/>
            <w:hideMark/>
          </w:tcPr>
          <w:p w14:paraId="0C06F60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4D592610" w14:textId="77777777" w:rsidTr="005E1969">
        <w:trPr>
          <w:trHeight w:val="283"/>
        </w:trPr>
        <w:tc>
          <w:tcPr>
            <w:tcW w:w="1134" w:type="dxa"/>
            <w:vMerge/>
            <w:tcBorders>
              <w:left w:val="nil"/>
              <w:right w:val="nil"/>
            </w:tcBorders>
            <w:shd w:val="clear" w:color="auto" w:fill="auto"/>
            <w:vAlign w:val="center"/>
            <w:hideMark/>
          </w:tcPr>
          <w:p w14:paraId="3F083D3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3A2071D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858" w:type="dxa"/>
            <w:tcBorders>
              <w:top w:val="nil"/>
              <w:left w:val="nil"/>
              <w:bottom w:val="nil"/>
              <w:right w:val="nil"/>
            </w:tcBorders>
            <w:shd w:val="clear" w:color="auto" w:fill="auto"/>
            <w:noWrap/>
            <w:vAlign w:val="center"/>
            <w:hideMark/>
          </w:tcPr>
          <w:p w14:paraId="09BD462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694" w:type="dxa"/>
            <w:tcBorders>
              <w:top w:val="nil"/>
              <w:left w:val="nil"/>
              <w:bottom w:val="nil"/>
              <w:right w:val="nil"/>
            </w:tcBorders>
            <w:shd w:val="clear" w:color="auto" w:fill="auto"/>
            <w:noWrap/>
            <w:vAlign w:val="center"/>
            <w:hideMark/>
          </w:tcPr>
          <w:p w14:paraId="3D397E0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61A53C1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1AFF453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20.8 × 19.3</w:t>
            </w:r>
          </w:p>
        </w:tc>
        <w:tc>
          <w:tcPr>
            <w:tcW w:w="851" w:type="dxa"/>
            <w:tcBorders>
              <w:top w:val="nil"/>
              <w:left w:val="nil"/>
              <w:bottom w:val="nil"/>
              <w:right w:val="nil"/>
            </w:tcBorders>
            <w:shd w:val="clear" w:color="auto" w:fill="auto"/>
            <w:noWrap/>
            <w:vAlign w:val="center"/>
            <w:hideMark/>
          </w:tcPr>
          <w:p w14:paraId="4E0F9A1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47980E6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hideMark/>
          </w:tcPr>
          <w:p w14:paraId="2F6E0E7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7/50</w:t>
            </w:r>
          </w:p>
        </w:tc>
        <w:tc>
          <w:tcPr>
            <w:tcW w:w="1984" w:type="dxa"/>
            <w:tcBorders>
              <w:top w:val="nil"/>
              <w:left w:val="nil"/>
              <w:bottom w:val="nil"/>
              <w:right w:val="nil"/>
            </w:tcBorders>
            <w:shd w:val="clear" w:color="auto" w:fill="auto"/>
            <w:noWrap/>
            <w:vAlign w:val="center"/>
            <w:hideMark/>
          </w:tcPr>
          <w:p w14:paraId="2C2CCA4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2.57</w:t>
            </w:r>
          </w:p>
        </w:tc>
      </w:tr>
      <w:tr w:rsidR="00F36290" w:rsidRPr="00F67170" w14:paraId="588487CB" w14:textId="77777777" w:rsidTr="005E1969">
        <w:trPr>
          <w:trHeight w:val="283"/>
        </w:trPr>
        <w:tc>
          <w:tcPr>
            <w:tcW w:w="1134" w:type="dxa"/>
            <w:vMerge/>
            <w:tcBorders>
              <w:left w:val="nil"/>
              <w:right w:val="nil"/>
            </w:tcBorders>
            <w:shd w:val="clear" w:color="auto" w:fill="auto"/>
            <w:vAlign w:val="center"/>
            <w:hideMark/>
          </w:tcPr>
          <w:p w14:paraId="701621F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1C218E4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858" w:type="dxa"/>
            <w:tcBorders>
              <w:top w:val="nil"/>
              <w:left w:val="nil"/>
              <w:bottom w:val="nil"/>
              <w:right w:val="nil"/>
            </w:tcBorders>
            <w:shd w:val="clear" w:color="auto" w:fill="auto"/>
            <w:noWrap/>
            <w:vAlign w:val="center"/>
            <w:hideMark/>
          </w:tcPr>
          <w:p w14:paraId="4E5CA870"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694" w:type="dxa"/>
            <w:tcBorders>
              <w:top w:val="nil"/>
              <w:left w:val="nil"/>
              <w:bottom w:val="nil"/>
              <w:right w:val="nil"/>
            </w:tcBorders>
            <w:shd w:val="clear" w:color="auto" w:fill="auto"/>
            <w:noWrap/>
            <w:vAlign w:val="center"/>
            <w:hideMark/>
          </w:tcPr>
          <w:p w14:paraId="53B6BE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24BE0BE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hideMark/>
          </w:tcPr>
          <w:p w14:paraId="29DC607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16.9 × 16.5</w:t>
            </w:r>
          </w:p>
        </w:tc>
        <w:tc>
          <w:tcPr>
            <w:tcW w:w="851" w:type="dxa"/>
            <w:tcBorders>
              <w:top w:val="nil"/>
              <w:left w:val="nil"/>
              <w:bottom w:val="nil"/>
              <w:right w:val="nil"/>
            </w:tcBorders>
            <w:shd w:val="clear" w:color="auto" w:fill="auto"/>
            <w:noWrap/>
            <w:vAlign w:val="center"/>
            <w:hideMark/>
          </w:tcPr>
          <w:p w14:paraId="066D4EC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2A74262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hideMark/>
          </w:tcPr>
          <w:p w14:paraId="44E945D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5/50</w:t>
            </w:r>
          </w:p>
        </w:tc>
        <w:tc>
          <w:tcPr>
            <w:tcW w:w="1984" w:type="dxa"/>
            <w:tcBorders>
              <w:top w:val="nil"/>
              <w:left w:val="nil"/>
              <w:bottom w:val="nil"/>
              <w:right w:val="nil"/>
            </w:tcBorders>
            <w:shd w:val="clear" w:color="auto" w:fill="auto"/>
            <w:noWrap/>
            <w:vAlign w:val="center"/>
            <w:hideMark/>
          </w:tcPr>
          <w:p w14:paraId="442848F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w:t>
            </w:r>
          </w:p>
        </w:tc>
      </w:tr>
      <w:tr w:rsidR="00F36290" w:rsidRPr="00F67170" w14:paraId="3DCD7BA9" w14:textId="77777777" w:rsidTr="005E1969">
        <w:trPr>
          <w:trHeight w:val="283"/>
        </w:trPr>
        <w:tc>
          <w:tcPr>
            <w:tcW w:w="1134" w:type="dxa"/>
            <w:vMerge/>
            <w:tcBorders>
              <w:left w:val="nil"/>
              <w:right w:val="nil"/>
            </w:tcBorders>
            <w:shd w:val="clear" w:color="auto" w:fill="auto"/>
            <w:vAlign w:val="center"/>
            <w:hideMark/>
          </w:tcPr>
          <w:p w14:paraId="6F5A62F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tcPr>
          <w:p w14:paraId="79929C7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Ficus caulocarpa</w:t>
            </w:r>
          </w:p>
        </w:tc>
        <w:tc>
          <w:tcPr>
            <w:tcW w:w="858" w:type="dxa"/>
            <w:tcBorders>
              <w:top w:val="nil"/>
              <w:left w:val="nil"/>
              <w:bottom w:val="nil"/>
              <w:right w:val="nil"/>
            </w:tcBorders>
            <w:shd w:val="clear" w:color="auto" w:fill="auto"/>
            <w:noWrap/>
            <w:vAlign w:val="center"/>
          </w:tcPr>
          <w:p w14:paraId="0889E7F0" w14:textId="77777777" w:rsidR="00F36290" w:rsidRPr="00F67170" w:rsidRDefault="00F36290" w:rsidP="00D44B55">
            <w:pPr>
              <w:widowControl/>
              <w:jc w:val="center"/>
              <w:rPr>
                <w:rFonts w:ascii="ＭＳ Ｐ明朝" w:eastAsia="ＭＳ Ｐ明朝" w:hAnsi="ＭＳ Ｐ明朝" w:cs="ＭＳ Ｐゴシック"/>
                <w:color w:val="000000"/>
                <w:kern w:val="0"/>
                <w:sz w:val="22"/>
                <w:lang w:val="en-GB"/>
              </w:rPr>
            </w:pPr>
          </w:p>
        </w:tc>
        <w:tc>
          <w:tcPr>
            <w:tcW w:w="1694" w:type="dxa"/>
            <w:tcBorders>
              <w:top w:val="nil"/>
              <w:left w:val="nil"/>
              <w:bottom w:val="nil"/>
              <w:right w:val="nil"/>
            </w:tcBorders>
            <w:shd w:val="clear" w:color="auto" w:fill="auto"/>
            <w:noWrap/>
            <w:vAlign w:val="center"/>
          </w:tcPr>
          <w:p w14:paraId="2D93A02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tcPr>
          <w:p w14:paraId="1373DA5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nil"/>
              <w:right w:val="nil"/>
            </w:tcBorders>
            <w:shd w:val="clear" w:color="auto" w:fill="auto"/>
            <w:noWrap/>
            <w:vAlign w:val="center"/>
          </w:tcPr>
          <w:p w14:paraId="5E8B7A0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5.5 × 5.6</w:t>
            </w:r>
          </w:p>
        </w:tc>
        <w:tc>
          <w:tcPr>
            <w:tcW w:w="851" w:type="dxa"/>
            <w:tcBorders>
              <w:top w:val="nil"/>
              <w:left w:val="nil"/>
              <w:bottom w:val="nil"/>
              <w:right w:val="nil"/>
            </w:tcBorders>
            <w:shd w:val="clear" w:color="auto" w:fill="auto"/>
            <w:noWrap/>
            <w:vAlign w:val="center"/>
          </w:tcPr>
          <w:p w14:paraId="27D5D44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tcPr>
          <w:p w14:paraId="513EAC2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tcPr>
          <w:p w14:paraId="6C5EF24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1/50</w:t>
            </w:r>
          </w:p>
        </w:tc>
        <w:tc>
          <w:tcPr>
            <w:tcW w:w="1984" w:type="dxa"/>
            <w:tcBorders>
              <w:top w:val="nil"/>
              <w:left w:val="nil"/>
              <w:bottom w:val="nil"/>
              <w:right w:val="nil"/>
            </w:tcBorders>
            <w:shd w:val="clear" w:color="auto" w:fill="auto"/>
            <w:noWrap/>
            <w:vAlign w:val="center"/>
          </w:tcPr>
          <w:p w14:paraId="1181DB7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1D4E9FCF" w14:textId="77777777" w:rsidTr="005E1969">
        <w:trPr>
          <w:trHeight w:val="283"/>
        </w:trPr>
        <w:tc>
          <w:tcPr>
            <w:tcW w:w="1134" w:type="dxa"/>
            <w:vMerge/>
            <w:tcBorders>
              <w:left w:val="nil"/>
              <w:right w:val="nil"/>
            </w:tcBorders>
            <w:shd w:val="clear" w:color="auto" w:fill="auto"/>
            <w:vAlign w:val="center"/>
            <w:hideMark/>
          </w:tcPr>
          <w:p w14:paraId="0F0DDFE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2253952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Pternandra coerulescens</w:t>
            </w:r>
          </w:p>
        </w:tc>
        <w:tc>
          <w:tcPr>
            <w:tcW w:w="858" w:type="dxa"/>
            <w:tcBorders>
              <w:top w:val="nil"/>
              <w:left w:val="nil"/>
              <w:bottom w:val="nil"/>
              <w:right w:val="nil"/>
            </w:tcBorders>
            <w:shd w:val="clear" w:color="auto" w:fill="auto"/>
            <w:noWrap/>
            <w:vAlign w:val="center"/>
            <w:hideMark/>
          </w:tcPr>
          <w:p w14:paraId="7B8D089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694" w:type="dxa"/>
            <w:tcBorders>
              <w:top w:val="nil"/>
              <w:left w:val="nil"/>
              <w:bottom w:val="nil"/>
              <w:right w:val="nil"/>
            </w:tcBorders>
            <w:shd w:val="clear" w:color="auto" w:fill="auto"/>
            <w:noWrap/>
            <w:vAlign w:val="center"/>
            <w:hideMark/>
          </w:tcPr>
          <w:p w14:paraId="6C90C2B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088A78D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nil"/>
              <w:left w:val="nil"/>
              <w:bottom w:val="nil"/>
              <w:right w:val="nil"/>
            </w:tcBorders>
            <w:shd w:val="clear" w:color="auto" w:fill="auto"/>
            <w:noWrap/>
            <w:vAlign w:val="center"/>
            <w:hideMark/>
          </w:tcPr>
          <w:p w14:paraId="434A96E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12.3 × 13</w:t>
            </w:r>
          </w:p>
        </w:tc>
        <w:tc>
          <w:tcPr>
            <w:tcW w:w="851" w:type="dxa"/>
            <w:tcBorders>
              <w:top w:val="nil"/>
              <w:left w:val="nil"/>
              <w:bottom w:val="nil"/>
              <w:right w:val="nil"/>
            </w:tcBorders>
            <w:shd w:val="clear" w:color="auto" w:fill="auto"/>
            <w:noWrap/>
            <w:vAlign w:val="center"/>
            <w:hideMark/>
          </w:tcPr>
          <w:p w14:paraId="1F8C5B7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nil"/>
              <w:left w:val="nil"/>
              <w:bottom w:val="nil"/>
              <w:right w:val="nil"/>
            </w:tcBorders>
            <w:shd w:val="clear" w:color="auto" w:fill="auto"/>
            <w:noWrap/>
            <w:vAlign w:val="center"/>
            <w:hideMark/>
          </w:tcPr>
          <w:p w14:paraId="669C95A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nil"/>
              <w:right w:val="nil"/>
            </w:tcBorders>
            <w:shd w:val="clear" w:color="auto" w:fill="auto"/>
            <w:noWrap/>
            <w:vAlign w:val="center"/>
            <w:hideMark/>
          </w:tcPr>
          <w:p w14:paraId="202609D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1/50</w:t>
            </w:r>
          </w:p>
        </w:tc>
        <w:tc>
          <w:tcPr>
            <w:tcW w:w="1984" w:type="dxa"/>
            <w:tcBorders>
              <w:top w:val="nil"/>
              <w:left w:val="nil"/>
              <w:bottom w:val="nil"/>
              <w:right w:val="nil"/>
            </w:tcBorders>
            <w:shd w:val="clear" w:color="auto" w:fill="auto"/>
            <w:noWrap/>
            <w:vAlign w:val="center"/>
            <w:hideMark/>
          </w:tcPr>
          <w:p w14:paraId="6E53BB8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3954DD10" w14:textId="77777777" w:rsidTr="005E1969">
        <w:trPr>
          <w:trHeight w:val="283"/>
        </w:trPr>
        <w:tc>
          <w:tcPr>
            <w:tcW w:w="1134" w:type="dxa"/>
            <w:vMerge/>
            <w:tcBorders>
              <w:left w:val="nil"/>
              <w:bottom w:val="dotted" w:sz="4" w:space="0" w:color="auto"/>
              <w:right w:val="nil"/>
            </w:tcBorders>
            <w:shd w:val="clear" w:color="auto" w:fill="auto"/>
            <w:vAlign w:val="center"/>
            <w:hideMark/>
          </w:tcPr>
          <w:p w14:paraId="6C5599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2835" w:type="dxa"/>
            <w:tcBorders>
              <w:top w:val="nil"/>
              <w:left w:val="nil"/>
              <w:bottom w:val="dotted" w:sz="4" w:space="0" w:color="auto"/>
              <w:right w:val="nil"/>
            </w:tcBorders>
            <w:shd w:val="clear" w:color="auto" w:fill="auto"/>
            <w:noWrap/>
            <w:vAlign w:val="center"/>
            <w:hideMark/>
          </w:tcPr>
          <w:p w14:paraId="2AF439C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borneensis</w:t>
            </w:r>
          </w:p>
        </w:tc>
        <w:tc>
          <w:tcPr>
            <w:tcW w:w="858" w:type="dxa"/>
            <w:tcBorders>
              <w:top w:val="nil"/>
              <w:left w:val="nil"/>
              <w:bottom w:val="dotted" w:sz="4" w:space="0" w:color="auto"/>
              <w:right w:val="nil"/>
            </w:tcBorders>
            <w:shd w:val="clear" w:color="auto" w:fill="auto"/>
            <w:noWrap/>
            <w:vAlign w:val="center"/>
            <w:hideMark/>
          </w:tcPr>
          <w:p w14:paraId="7659D51E"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694" w:type="dxa"/>
            <w:tcBorders>
              <w:top w:val="nil"/>
              <w:left w:val="nil"/>
              <w:bottom w:val="dotted" w:sz="4" w:space="0" w:color="auto"/>
              <w:right w:val="nil"/>
            </w:tcBorders>
            <w:shd w:val="clear" w:color="auto" w:fill="auto"/>
            <w:noWrap/>
            <w:vAlign w:val="center"/>
            <w:hideMark/>
          </w:tcPr>
          <w:p w14:paraId="6F51DED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dotted" w:sz="4" w:space="0" w:color="auto"/>
              <w:right w:val="nil"/>
            </w:tcBorders>
            <w:shd w:val="clear" w:color="auto" w:fill="auto"/>
            <w:noWrap/>
            <w:vAlign w:val="center"/>
            <w:hideMark/>
          </w:tcPr>
          <w:p w14:paraId="32DE397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559" w:type="dxa"/>
            <w:tcBorders>
              <w:top w:val="nil"/>
              <w:left w:val="nil"/>
              <w:bottom w:val="dotted" w:sz="4" w:space="0" w:color="auto"/>
              <w:right w:val="nil"/>
            </w:tcBorders>
            <w:shd w:val="clear" w:color="auto" w:fill="auto"/>
            <w:noWrap/>
            <w:vAlign w:val="center"/>
            <w:hideMark/>
          </w:tcPr>
          <w:p w14:paraId="124F6AF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11.4 × 14.1</w:t>
            </w:r>
          </w:p>
        </w:tc>
        <w:tc>
          <w:tcPr>
            <w:tcW w:w="851" w:type="dxa"/>
            <w:tcBorders>
              <w:top w:val="nil"/>
              <w:left w:val="nil"/>
              <w:bottom w:val="dotted" w:sz="4" w:space="0" w:color="auto"/>
              <w:right w:val="nil"/>
            </w:tcBorders>
            <w:shd w:val="clear" w:color="auto" w:fill="auto"/>
            <w:noWrap/>
            <w:vAlign w:val="center"/>
            <w:hideMark/>
          </w:tcPr>
          <w:p w14:paraId="0BC74C5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559" w:type="dxa"/>
            <w:tcBorders>
              <w:top w:val="nil"/>
              <w:left w:val="nil"/>
              <w:bottom w:val="dotted" w:sz="4" w:space="0" w:color="auto"/>
              <w:right w:val="nil"/>
            </w:tcBorders>
            <w:shd w:val="clear" w:color="auto" w:fill="auto"/>
            <w:noWrap/>
            <w:vAlign w:val="center"/>
            <w:hideMark/>
          </w:tcPr>
          <w:p w14:paraId="77C776F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nil"/>
              <w:left w:val="nil"/>
              <w:bottom w:val="dotted" w:sz="4" w:space="0" w:color="auto"/>
              <w:right w:val="nil"/>
            </w:tcBorders>
            <w:shd w:val="clear" w:color="auto" w:fill="auto"/>
            <w:noWrap/>
            <w:vAlign w:val="center"/>
            <w:hideMark/>
          </w:tcPr>
          <w:p w14:paraId="3A2B129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1/50</w:t>
            </w:r>
          </w:p>
        </w:tc>
        <w:tc>
          <w:tcPr>
            <w:tcW w:w="1984" w:type="dxa"/>
            <w:tcBorders>
              <w:top w:val="nil"/>
              <w:left w:val="nil"/>
              <w:bottom w:val="dotted" w:sz="4" w:space="0" w:color="auto"/>
              <w:right w:val="nil"/>
            </w:tcBorders>
            <w:shd w:val="clear" w:color="auto" w:fill="auto"/>
            <w:noWrap/>
            <w:vAlign w:val="center"/>
            <w:hideMark/>
          </w:tcPr>
          <w:p w14:paraId="2175A55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529B7D66" w14:textId="77777777" w:rsidTr="005E1969">
        <w:trPr>
          <w:trHeight w:val="283"/>
        </w:trPr>
        <w:tc>
          <w:tcPr>
            <w:tcW w:w="1134" w:type="dxa"/>
            <w:tcBorders>
              <w:top w:val="dotted" w:sz="4" w:space="0" w:color="auto"/>
              <w:left w:val="nil"/>
              <w:bottom w:val="dotted" w:sz="4" w:space="0" w:color="auto"/>
              <w:right w:val="nil"/>
            </w:tcBorders>
            <w:shd w:val="clear" w:color="auto" w:fill="auto"/>
            <w:vAlign w:val="center"/>
            <w:hideMark/>
          </w:tcPr>
          <w:p w14:paraId="07B17C3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nectar</w:t>
            </w:r>
          </w:p>
        </w:tc>
        <w:tc>
          <w:tcPr>
            <w:tcW w:w="2835" w:type="dxa"/>
            <w:tcBorders>
              <w:top w:val="dotted" w:sz="4" w:space="0" w:color="auto"/>
              <w:left w:val="nil"/>
              <w:bottom w:val="dotted" w:sz="4" w:space="0" w:color="auto"/>
              <w:right w:val="nil"/>
            </w:tcBorders>
            <w:shd w:val="clear" w:color="auto" w:fill="auto"/>
            <w:noWrap/>
            <w:vAlign w:val="center"/>
            <w:hideMark/>
          </w:tcPr>
          <w:p w14:paraId="3EF715C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Durio </w:t>
            </w:r>
            <w:r w:rsidRPr="00F67170">
              <w:rPr>
                <w:rFonts w:ascii="Times New Roman" w:eastAsia="ＭＳ Ｐゴシック" w:hAnsi="Times New Roman" w:cs="Times New Roman"/>
                <w:color w:val="000000"/>
                <w:kern w:val="0"/>
                <w:sz w:val="22"/>
                <w:lang w:val="en-GB"/>
              </w:rPr>
              <w:t>sp.</w:t>
            </w:r>
          </w:p>
        </w:tc>
        <w:tc>
          <w:tcPr>
            <w:tcW w:w="858" w:type="dxa"/>
            <w:tcBorders>
              <w:top w:val="dotted" w:sz="4" w:space="0" w:color="auto"/>
              <w:left w:val="nil"/>
              <w:bottom w:val="dotted" w:sz="4" w:space="0" w:color="auto"/>
              <w:right w:val="nil"/>
            </w:tcBorders>
            <w:shd w:val="clear" w:color="auto" w:fill="auto"/>
            <w:noWrap/>
            <w:vAlign w:val="center"/>
            <w:hideMark/>
          </w:tcPr>
          <w:p w14:paraId="280C7926"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694" w:type="dxa"/>
            <w:tcBorders>
              <w:top w:val="dotted" w:sz="4" w:space="0" w:color="auto"/>
              <w:left w:val="nil"/>
              <w:bottom w:val="dotted" w:sz="4" w:space="0" w:color="auto"/>
              <w:right w:val="nil"/>
            </w:tcBorders>
            <w:shd w:val="clear" w:color="auto" w:fill="auto"/>
            <w:noWrap/>
            <w:vAlign w:val="center"/>
            <w:hideMark/>
          </w:tcPr>
          <w:p w14:paraId="01905D3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1A5468C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dotted" w:sz="4" w:space="0" w:color="auto"/>
              <w:left w:val="nil"/>
              <w:bottom w:val="dotted" w:sz="4" w:space="0" w:color="auto"/>
              <w:right w:val="nil"/>
            </w:tcBorders>
            <w:shd w:val="clear" w:color="auto" w:fill="auto"/>
            <w:noWrap/>
            <w:vAlign w:val="center"/>
            <w:hideMark/>
          </w:tcPr>
          <w:p w14:paraId="3344B92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1" w:type="dxa"/>
            <w:tcBorders>
              <w:top w:val="dotted" w:sz="4" w:space="0" w:color="auto"/>
              <w:left w:val="nil"/>
              <w:bottom w:val="dotted" w:sz="4" w:space="0" w:color="auto"/>
              <w:right w:val="nil"/>
            </w:tcBorders>
            <w:shd w:val="clear" w:color="auto" w:fill="auto"/>
            <w:noWrap/>
            <w:vAlign w:val="center"/>
            <w:hideMark/>
          </w:tcPr>
          <w:p w14:paraId="6E7F826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dotted" w:sz="4" w:space="0" w:color="auto"/>
              <w:left w:val="nil"/>
              <w:bottom w:val="dotted" w:sz="4" w:space="0" w:color="auto"/>
              <w:right w:val="nil"/>
            </w:tcBorders>
            <w:shd w:val="clear" w:color="auto" w:fill="auto"/>
            <w:noWrap/>
            <w:vAlign w:val="center"/>
            <w:hideMark/>
          </w:tcPr>
          <w:p w14:paraId="2CBB070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1/21</w:t>
            </w:r>
          </w:p>
        </w:tc>
        <w:tc>
          <w:tcPr>
            <w:tcW w:w="1276" w:type="dxa"/>
            <w:tcBorders>
              <w:top w:val="dotted" w:sz="4" w:space="0" w:color="auto"/>
              <w:left w:val="nil"/>
              <w:bottom w:val="dotted" w:sz="4" w:space="0" w:color="auto"/>
              <w:right w:val="nil"/>
            </w:tcBorders>
            <w:shd w:val="clear" w:color="auto" w:fill="auto"/>
            <w:noWrap/>
            <w:vAlign w:val="center"/>
            <w:hideMark/>
          </w:tcPr>
          <w:p w14:paraId="1E09194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1/50</w:t>
            </w:r>
          </w:p>
        </w:tc>
        <w:tc>
          <w:tcPr>
            <w:tcW w:w="1984" w:type="dxa"/>
            <w:tcBorders>
              <w:top w:val="dotted" w:sz="4" w:space="0" w:color="auto"/>
              <w:left w:val="nil"/>
              <w:bottom w:val="dotted" w:sz="4" w:space="0" w:color="auto"/>
              <w:right w:val="nil"/>
            </w:tcBorders>
            <w:shd w:val="clear" w:color="auto" w:fill="auto"/>
            <w:noWrap/>
            <w:vAlign w:val="center"/>
            <w:hideMark/>
          </w:tcPr>
          <w:p w14:paraId="5E1B265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r>
      <w:tr w:rsidR="00F36290" w:rsidRPr="00F67170" w14:paraId="74299074" w14:textId="77777777" w:rsidTr="005E1969">
        <w:trPr>
          <w:trHeight w:val="285"/>
        </w:trPr>
        <w:tc>
          <w:tcPr>
            <w:tcW w:w="1134" w:type="dxa"/>
            <w:tcBorders>
              <w:top w:val="dotted" w:sz="4" w:space="0" w:color="auto"/>
              <w:left w:val="nil"/>
              <w:bottom w:val="single" w:sz="4" w:space="0" w:color="auto"/>
              <w:right w:val="nil"/>
            </w:tcBorders>
            <w:shd w:val="clear" w:color="auto" w:fill="auto"/>
            <w:noWrap/>
            <w:vAlign w:val="center"/>
            <w:hideMark/>
          </w:tcPr>
          <w:p w14:paraId="32269410" w14:textId="77777777" w:rsidR="00F36290" w:rsidRPr="00F67170" w:rsidRDefault="00F36290" w:rsidP="005E1969">
            <w:pPr>
              <w:widowControl/>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tree sap</w:t>
            </w:r>
          </w:p>
        </w:tc>
        <w:tc>
          <w:tcPr>
            <w:tcW w:w="2835" w:type="dxa"/>
            <w:tcBorders>
              <w:top w:val="dotted" w:sz="4" w:space="0" w:color="auto"/>
              <w:left w:val="nil"/>
              <w:bottom w:val="single" w:sz="4" w:space="0" w:color="auto"/>
              <w:right w:val="nil"/>
            </w:tcBorders>
            <w:shd w:val="clear" w:color="auto" w:fill="auto"/>
            <w:noWrap/>
            <w:vAlign w:val="center"/>
            <w:hideMark/>
          </w:tcPr>
          <w:p w14:paraId="0D0AF3C5" w14:textId="44A5CB9C"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color w:val="000000"/>
                <w:kern w:val="0"/>
                <w:sz w:val="22"/>
                <w:lang w:val="en-GB"/>
              </w:rPr>
              <w:t xml:space="preserve">bark </w:t>
            </w:r>
            <w:r w:rsidR="005E1969">
              <w:rPr>
                <w:rFonts w:ascii="Times New Roman" w:eastAsia="ＭＳ Ｐゴシック" w:hAnsi="Times New Roman" w:cs="Times New Roman"/>
                <w:color w:val="000000"/>
                <w:kern w:val="0"/>
                <w:sz w:val="22"/>
                <w:lang w:val="en-GB"/>
              </w:rPr>
              <w:t xml:space="preserve">sap </w:t>
            </w:r>
            <w:r w:rsidRPr="00F67170">
              <w:rPr>
                <w:rFonts w:ascii="Times New Roman" w:eastAsia="ＭＳ Ｐゴシック" w:hAnsi="Times New Roman" w:cs="Times New Roman"/>
                <w:color w:val="000000"/>
                <w:kern w:val="0"/>
                <w:sz w:val="22"/>
                <w:lang w:val="en-GB"/>
              </w:rPr>
              <w:t xml:space="preserve">of </w:t>
            </w:r>
            <w:r w:rsidRPr="00F67170">
              <w:rPr>
                <w:rFonts w:ascii="Times New Roman" w:eastAsia="ＭＳ Ｐゴシック" w:hAnsi="Times New Roman" w:cs="Times New Roman"/>
                <w:i/>
                <w:iCs/>
                <w:color w:val="000000"/>
                <w:kern w:val="0"/>
                <w:sz w:val="22"/>
                <w:lang w:val="en-GB"/>
              </w:rPr>
              <w:t>Neolamarckia cadamba</w:t>
            </w:r>
          </w:p>
        </w:tc>
        <w:tc>
          <w:tcPr>
            <w:tcW w:w="858" w:type="dxa"/>
            <w:tcBorders>
              <w:top w:val="dotted" w:sz="4" w:space="0" w:color="auto"/>
              <w:left w:val="nil"/>
              <w:bottom w:val="single" w:sz="4" w:space="0" w:color="auto"/>
              <w:right w:val="nil"/>
            </w:tcBorders>
            <w:shd w:val="clear" w:color="auto" w:fill="auto"/>
            <w:noWrap/>
            <w:vAlign w:val="center"/>
            <w:hideMark/>
          </w:tcPr>
          <w:p w14:paraId="78368AC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694" w:type="dxa"/>
            <w:tcBorders>
              <w:top w:val="dotted" w:sz="4" w:space="0" w:color="auto"/>
              <w:left w:val="nil"/>
              <w:bottom w:val="single" w:sz="4" w:space="0" w:color="auto"/>
              <w:right w:val="nil"/>
            </w:tcBorders>
            <w:shd w:val="clear" w:color="auto" w:fill="auto"/>
            <w:noWrap/>
            <w:vAlign w:val="center"/>
            <w:hideMark/>
          </w:tcPr>
          <w:p w14:paraId="5F76052C" w14:textId="77777777" w:rsidR="00F36290" w:rsidRPr="00F67170" w:rsidRDefault="00F36290" w:rsidP="00D44B55">
            <w:pPr>
              <w:widowControl/>
              <w:jc w:val="center"/>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4" w:type="dxa"/>
            <w:tcBorders>
              <w:top w:val="dotted" w:sz="4" w:space="0" w:color="auto"/>
              <w:left w:val="nil"/>
              <w:bottom w:val="single" w:sz="4" w:space="0" w:color="auto"/>
              <w:right w:val="nil"/>
            </w:tcBorders>
            <w:shd w:val="clear" w:color="auto" w:fill="auto"/>
            <w:noWrap/>
            <w:vAlign w:val="center"/>
            <w:hideMark/>
          </w:tcPr>
          <w:p w14:paraId="4DB15AF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559" w:type="dxa"/>
            <w:tcBorders>
              <w:top w:val="dotted" w:sz="4" w:space="0" w:color="auto"/>
              <w:left w:val="nil"/>
              <w:bottom w:val="single" w:sz="4" w:space="0" w:color="auto"/>
              <w:right w:val="nil"/>
            </w:tcBorders>
            <w:shd w:val="clear" w:color="auto" w:fill="auto"/>
            <w:noWrap/>
            <w:vAlign w:val="center"/>
            <w:hideMark/>
          </w:tcPr>
          <w:p w14:paraId="27FB00A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1" w:type="dxa"/>
            <w:tcBorders>
              <w:top w:val="dotted" w:sz="4" w:space="0" w:color="auto"/>
              <w:left w:val="nil"/>
              <w:bottom w:val="single" w:sz="4" w:space="0" w:color="auto"/>
              <w:right w:val="nil"/>
            </w:tcBorders>
            <w:shd w:val="clear" w:color="auto" w:fill="auto"/>
            <w:noWrap/>
            <w:vAlign w:val="center"/>
            <w:hideMark/>
          </w:tcPr>
          <w:p w14:paraId="6355FC5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c>
          <w:tcPr>
            <w:tcW w:w="1559" w:type="dxa"/>
            <w:tcBorders>
              <w:top w:val="dotted" w:sz="4" w:space="0" w:color="auto"/>
              <w:left w:val="nil"/>
              <w:bottom w:val="single" w:sz="4" w:space="0" w:color="auto"/>
              <w:right w:val="nil"/>
            </w:tcBorders>
            <w:shd w:val="clear" w:color="auto" w:fill="auto"/>
            <w:noWrap/>
            <w:vAlign w:val="center"/>
            <w:hideMark/>
          </w:tcPr>
          <w:p w14:paraId="74BE430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2/21</w:t>
            </w:r>
          </w:p>
        </w:tc>
        <w:tc>
          <w:tcPr>
            <w:tcW w:w="1276" w:type="dxa"/>
            <w:tcBorders>
              <w:top w:val="dotted" w:sz="4" w:space="0" w:color="auto"/>
              <w:left w:val="nil"/>
              <w:bottom w:val="single" w:sz="4" w:space="0" w:color="auto"/>
              <w:right w:val="nil"/>
            </w:tcBorders>
            <w:shd w:val="clear" w:color="auto" w:fill="auto"/>
            <w:noWrap/>
            <w:vAlign w:val="center"/>
            <w:hideMark/>
          </w:tcPr>
          <w:p w14:paraId="421DA6C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2/50</w:t>
            </w:r>
          </w:p>
        </w:tc>
        <w:tc>
          <w:tcPr>
            <w:tcW w:w="1984" w:type="dxa"/>
            <w:tcBorders>
              <w:top w:val="dotted" w:sz="4" w:space="0" w:color="auto"/>
              <w:left w:val="nil"/>
              <w:bottom w:val="single" w:sz="4" w:space="0" w:color="auto"/>
              <w:right w:val="nil"/>
            </w:tcBorders>
            <w:shd w:val="clear" w:color="auto" w:fill="auto"/>
            <w:noWrap/>
            <w:vAlign w:val="center"/>
            <w:hideMark/>
          </w:tcPr>
          <w:p w14:paraId="0693EE4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r>
      <w:tr w:rsidR="00F36290" w:rsidRPr="00F67170" w14:paraId="76C52619" w14:textId="77777777" w:rsidTr="005E1969">
        <w:trPr>
          <w:trHeight w:val="283"/>
        </w:trPr>
        <w:tc>
          <w:tcPr>
            <w:tcW w:w="12900" w:type="dxa"/>
            <w:gridSpan w:val="9"/>
            <w:tcBorders>
              <w:top w:val="nil"/>
              <w:left w:val="nil"/>
              <w:bottom w:val="nil"/>
              <w:right w:val="nil"/>
            </w:tcBorders>
            <w:shd w:val="clear" w:color="auto" w:fill="auto"/>
            <w:noWrap/>
            <w:vAlign w:val="center"/>
            <w:hideMark/>
          </w:tcPr>
          <w:p w14:paraId="7997B0D7" w14:textId="1A4ADA4F" w:rsidR="00F36290" w:rsidRPr="00F67170" w:rsidRDefault="00F36290" w:rsidP="005E1969">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T, tree; HE, he</w:t>
            </w:r>
            <w:r w:rsidR="005E1969">
              <w:rPr>
                <w:rFonts w:ascii="Times New Roman" w:eastAsia="ＭＳ Ｐゴシック" w:hAnsi="Times New Roman" w:cs="Times New Roman"/>
                <w:color w:val="000000"/>
                <w:kern w:val="0"/>
                <w:sz w:val="22"/>
                <w:lang w:val="en-GB"/>
              </w:rPr>
              <w:t>m</w:t>
            </w:r>
            <w:r w:rsidRPr="00F67170">
              <w:rPr>
                <w:rFonts w:ascii="Times New Roman" w:eastAsia="ＭＳ Ｐゴシック" w:hAnsi="Times New Roman" w:cs="Times New Roman"/>
                <w:color w:val="000000"/>
                <w:kern w:val="0"/>
                <w:sz w:val="22"/>
                <w:lang w:val="en-GB"/>
              </w:rPr>
              <w:t xml:space="preserve">i-epiphyte; S, shrub </w:t>
            </w:r>
          </w:p>
        </w:tc>
        <w:tc>
          <w:tcPr>
            <w:tcW w:w="1984" w:type="dxa"/>
            <w:noWrap/>
            <w:hideMark/>
          </w:tcPr>
          <w:p w14:paraId="4B682E4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r>
      <w:tr w:rsidR="005E1969" w:rsidRPr="00F67170" w14:paraId="58A6F588" w14:textId="77777777" w:rsidTr="005E1969">
        <w:trPr>
          <w:trHeight w:val="283"/>
        </w:trPr>
        <w:tc>
          <w:tcPr>
            <w:tcW w:w="14884" w:type="dxa"/>
            <w:gridSpan w:val="10"/>
            <w:tcBorders>
              <w:top w:val="nil"/>
              <w:left w:val="nil"/>
              <w:bottom w:val="nil"/>
              <w:right w:val="nil"/>
            </w:tcBorders>
            <w:shd w:val="clear" w:color="auto" w:fill="auto"/>
            <w:noWrap/>
            <w:vAlign w:val="center"/>
            <w:hideMark/>
          </w:tcPr>
          <w:p w14:paraId="0A9386CC" w14:textId="1676EF44" w:rsidR="005E1969" w:rsidRPr="00F67170" w:rsidRDefault="005E1969" w:rsidP="005E1969">
            <w:pPr>
              <w:widowControl/>
              <w:jc w:val="left"/>
              <w:rPr>
                <w:rFonts w:ascii="Times New Roman" w:eastAsia="Times New Roman" w:hAnsi="Times New Roman" w:cs="Times New Roman"/>
                <w:kern w:val="0"/>
                <w:sz w:val="20"/>
                <w:szCs w:val="20"/>
                <w:lang w:val="en-GB"/>
              </w:rPr>
            </w:pPr>
            <w:r>
              <w:rPr>
                <w:rFonts w:ascii="Times New Roman" w:eastAsia="ＭＳ Ｐゴシック" w:hAnsi="Times New Roman" w:cs="Times New Roman" w:hint="eastAsia"/>
                <w:color w:val="000000"/>
                <w:kern w:val="0"/>
                <w:sz w:val="22"/>
                <w:lang w:val="en-GB"/>
              </w:rPr>
              <w:t xml:space="preserve">b: </w:t>
            </w:r>
            <w:r>
              <w:rPr>
                <w:rFonts w:ascii="Times New Roman" w:eastAsia="ＭＳ Ｐゴシック" w:hAnsi="Times New Roman" w:cs="Times New Roman"/>
                <w:color w:val="000000"/>
                <w:kern w:val="0"/>
                <w:sz w:val="22"/>
                <w:lang w:val="en-GB"/>
              </w:rPr>
              <w:t>Number of feeding tree of each species</w:t>
            </w:r>
          </w:p>
        </w:tc>
      </w:tr>
      <w:tr w:rsidR="00F36290" w:rsidRPr="00F67170" w14:paraId="0F1435EA" w14:textId="77777777" w:rsidTr="005E1969">
        <w:trPr>
          <w:trHeight w:val="283"/>
        </w:trPr>
        <w:tc>
          <w:tcPr>
            <w:tcW w:w="9214" w:type="dxa"/>
            <w:gridSpan w:val="6"/>
            <w:tcBorders>
              <w:left w:val="nil"/>
              <w:bottom w:val="nil"/>
              <w:right w:val="nil"/>
            </w:tcBorders>
            <w:shd w:val="clear" w:color="auto" w:fill="auto"/>
            <w:noWrap/>
            <w:vAlign w:val="center"/>
          </w:tcPr>
          <w:p w14:paraId="18264FCE" w14:textId="077E61B4" w:rsidR="00F36290" w:rsidRPr="00F67170" w:rsidRDefault="005E1969" w:rsidP="00D44B55">
            <w:pPr>
              <w:widowControl/>
              <w:jc w:val="left"/>
              <w:rPr>
                <w:rFonts w:ascii="Times New Roman" w:eastAsia="ＭＳ Ｐゴシック" w:hAnsi="Times New Roman" w:cs="Times New Roman"/>
                <w:color w:val="000000"/>
                <w:kern w:val="0"/>
                <w:sz w:val="22"/>
                <w:lang w:val="en-GB"/>
              </w:rPr>
            </w:pPr>
            <w:r>
              <w:rPr>
                <w:rFonts w:ascii="Times New Roman" w:eastAsia="ＭＳ Ｐゴシック" w:hAnsi="Times New Roman" w:cs="Times New Roman" w:hint="eastAsia"/>
                <w:color w:val="000000"/>
                <w:kern w:val="0"/>
                <w:sz w:val="22"/>
                <w:lang w:val="en-GB"/>
              </w:rPr>
              <w:t>c: Number of observation of feeding small-toothed palm c</w:t>
            </w:r>
            <w:r>
              <w:rPr>
                <w:rFonts w:ascii="Times New Roman" w:eastAsia="ＭＳ Ｐゴシック" w:hAnsi="Times New Roman" w:cs="Times New Roman"/>
                <w:color w:val="000000"/>
                <w:kern w:val="0"/>
                <w:sz w:val="22"/>
                <w:lang w:val="en-GB"/>
              </w:rPr>
              <w:t>i</w:t>
            </w:r>
            <w:r>
              <w:rPr>
                <w:rFonts w:ascii="Times New Roman" w:eastAsia="ＭＳ Ｐゴシック" w:hAnsi="Times New Roman" w:cs="Times New Roman" w:hint="eastAsia"/>
                <w:color w:val="000000"/>
                <w:kern w:val="0"/>
                <w:sz w:val="22"/>
                <w:lang w:val="en-GB"/>
              </w:rPr>
              <w:t>vets</w:t>
            </w:r>
            <w:r>
              <w:rPr>
                <w:rFonts w:ascii="Times New Roman" w:eastAsia="ＭＳ Ｐゴシック" w:hAnsi="Times New Roman" w:cs="Times New Roman"/>
                <w:color w:val="000000"/>
                <w:kern w:val="0"/>
                <w:sz w:val="22"/>
                <w:lang w:val="en-GB"/>
              </w:rPr>
              <w:t xml:space="preserve"> in the fruiting tree</w:t>
            </w:r>
          </w:p>
        </w:tc>
        <w:tc>
          <w:tcPr>
            <w:tcW w:w="851" w:type="dxa"/>
            <w:tcBorders>
              <w:left w:val="nil"/>
              <w:bottom w:val="nil"/>
              <w:right w:val="nil"/>
            </w:tcBorders>
            <w:shd w:val="clear" w:color="auto" w:fill="auto"/>
            <w:noWrap/>
            <w:vAlign w:val="center"/>
          </w:tcPr>
          <w:p w14:paraId="10D04CC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559" w:type="dxa"/>
            <w:tcBorders>
              <w:left w:val="nil"/>
              <w:bottom w:val="nil"/>
              <w:right w:val="nil"/>
            </w:tcBorders>
            <w:shd w:val="clear" w:color="auto" w:fill="auto"/>
            <w:noWrap/>
            <w:vAlign w:val="center"/>
          </w:tcPr>
          <w:p w14:paraId="221F52CE" w14:textId="77777777" w:rsidR="00F36290" w:rsidRPr="00F67170" w:rsidRDefault="00F36290" w:rsidP="00D44B55">
            <w:pPr>
              <w:widowControl/>
              <w:jc w:val="center"/>
              <w:rPr>
                <w:rFonts w:ascii="Times New Roman" w:eastAsia="Times New Roman" w:hAnsi="Times New Roman" w:cs="Times New Roman"/>
                <w:kern w:val="0"/>
                <w:sz w:val="20"/>
                <w:szCs w:val="20"/>
                <w:lang w:val="en-GB"/>
              </w:rPr>
            </w:pPr>
          </w:p>
        </w:tc>
        <w:tc>
          <w:tcPr>
            <w:tcW w:w="1276" w:type="dxa"/>
            <w:tcBorders>
              <w:left w:val="nil"/>
              <w:bottom w:val="nil"/>
              <w:right w:val="nil"/>
            </w:tcBorders>
            <w:shd w:val="clear" w:color="auto" w:fill="auto"/>
            <w:noWrap/>
            <w:vAlign w:val="center"/>
          </w:tcPr>
          <w:p w14:paraId="26B865C1" w14:textId="77777777" w:rsidR="00F36290" w:rsidRPr="00F67170" w:rsidRDefault="00F36290" w:rsidP="00D44B55">
            <w:pPr>
              <w:widowControl/>
              <w:jc w:val="center"/>
              <w:rPr>
                <w:rFonts w:ascii="Times New Roman" w:eastAsia="Times New Roman" w:hAnsi="Times New Roman" w:cs="Times New Roman"/>
                <w:kern w:val="0"/>
                <w:sz w:val="20"/>
                <w:szCs w:val="20"/>
                <w:lang w:val="en-GB"/>
              </w:rPr>
            </w:pPr>
          </w:p>
        </w:tc>
        <w:tc>
          <w:tcPr>
            <w:tcW w:w="1984" w:type="dxa"/>
            <w:tcBorders>
              <w:left w:val="nil"/>
              <w:bottom w:val="nil"/>
              <w:right w:val="nil"/>
            </w:tcBorders>
            <w:shd w:val="clear" w:color="auto" w:fill="auto"/>
            <w:noWrap/>
            <w:vAlign w:val="center"/>
          </w:tcPr>
          <w:p w14:paraId="0B246A71" w14:textId="77777777" w:rsidR="00F36290" w:rsidRPr="00F67170" w:rsidRDefault="00F36290" w:rsidP="00D44B55">
            <w:pPr>
              <w:widowControl/>
              <w:jc w:val="center"/>
              <w:rPr>
                <w:rFonts w:ascii="Times New Roman" w:eastAsia="Times New Roman" w:hAnsi="Times New Roman" w:cs="Times New Roman"/>
                <w:kern w:val="0"/>
                <w:sz w:val="20"/>
                <w:szCs w:val="20"/>
                <w:lang w:val="en-GB"/>
              </w:rPr>
            </w:pPr>
          </w:p>
        </w:tc>
      </w:tr>
    </w:tbl>
    <w:p w14:paraId="156502B7" w14:textId="77777777" w:rsidR="00F36290" w:rsidRPr="00F67170" w:rsidRDefault="00F36290" w:rsidP="00F36290">
      <w:pPr>
        <w:spacing w:line="480" w:lineRule="auto"/>
        <w:jc w:val="left"/>
        <w:rPr>
          <w:rFonts w:ascii="Times New Roman" w:hAnsi="Times New Roman" w:cs="Times New Roman"/>
          <w:sz w:val="24"/>
          <w:szCs w:val="24"/>
          <w:lang w:val="en-GB"/>
        </w:rPr>
        <w:sectPr w:rsidR="00F36290" w:rsidRPr="00F67170" w:rsidSect="00D44B55">
          <w:pgSz w:w="16838" w:h="11906" w:orient="landscape"/>
          <w:pgMar w:top="1701" w:right="1985" w:bottom="1701" w:left="1701" w:header="851" w:footer="992" w:gutter="0"/>
          <w:cols w:space="425"/>
          <w:docGrid w:type="lines" w:linePitch="360"/>
        </w:sectPr>
      </w:pPr>
      <w:r w:rsidRPr="00F67170">
        <w:rPr>
          <w:rFonts w:ascii="Times New Roman" w:hAnsi="Times New Roman" w:cs="Times New Roman"/>
          <w:sz w:val="24"/>
          <w:szCs w:val="24"/>
          <w:lang w:val="en-GB"/>
        </w:rPr>
        <w:t xml:space="preserve"> </w:t>
      </w:r>
    </w:p>
    <w:p w14:paraId="5F25DC81" w14:textId="746C139F"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lastRenderedPageBreak/>
        <w:t>Table 5.2. Observations of feeding small-toothed palm civets</w:t>
      </w:r>
    </w:p>
    <w:tbl>
      <w:tblPr>
        <w:tblW w:w="12480" w:type="dxa"/>
        <w:tblCellMar>
          <w:left w:w="99" w:type="dxa"/>
          <w:right w:w="99" w:type="dxa"/>
        </w:tblCellMar>
        <w:tblLook w:val="04A0" w:firstRow="1" w:lastRow="0" w:firstColumn="1" w:lastColumn="0" w:noHBand="0" w:noVBand="1"/>
      </w:tblPr>
      <w:tblGrid>
        <w:gridCol w:w="1460"/>
        <w:gridCol w:w="1040"/>
        <w:gridCol w:w="3540"/>
        <w:gridCol w:w="1060"/>
        <w:gridCol w:w="1006"/>
        <w:gridCol w:w="1681"/>
        <w:gridCol w:w="1695"/>
        <w:gridCol w:w="998"/>
      </w:tblGrid>
      <w:tr w:rsidR="00F36290" w:rsidRPr="00F67170" w14:paraId="427B6178" w14:textId="77777777" w:rsidTr="00882861">
        <w:trPr>
          <w:trHeight w:val="600"/>
        </w:trPr>
        <w:tc>
          <w:tcPr>
            <w:tcW w:w="1460" w:type="dxa"/>
            <w:tcBorders>
              <w:top w:val="single" w:sz="4" w:space="0" w:color="auto"/>
              <w:left w:val="nil"/>
              <w:bottom w:val="single" w:sz="4" w:space="0" w:color="auto"/>
              <w:right w:val="nil"/>
            </w:tcBorders>
            <w:shd w:val="clear" w:color="auto" w:fill="auto"/>
            <w:vAlign w:val="center"/>
            <w:hideMark/>
          </w:tcPr>
          <w:p w14:paraId="4A89194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date</w:t>
            </w:r>
          </w:p>
        </w:tc>
        <w:tc>
          <w:tcPr>
            <w:tcW w:w="1040" w:type="dxa"/>
            <w:tcBorders>
              <w:top w:val="single" w:sz="4" w:space="0" w:color="auto"/>
              <w:left w:val="nil"/>
              <w:bottom w:val="single" w:sz="4" w:space="0" w:color="auto"/>
              <w:right w:val="nil"/>
            </w:tcBorders>
            <w:shd w:val="clear" w:color="auto" w:fill="auto"/>
            <w:vAlign w:val="center"/>
            <w:hideMark/>
          </w:tcPr>
          <w:p w14:paraId="089B9F8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observed time</w:t>
            </w:r>
          </w:p>
        </w:tc>
        <w:tc>
          <w:tcPr>
            <w:tcW w:w="3540" w:type="dxa"/>
            <w:tcBorders>
              <w:top w:val="single" w:sz="4" w:space="0" w:color="auto"/>
              <w:left w:val="nil"/>
              <w:bottom w:val="single" w:sz="4" w:space="0" w:color="auto"/>
              <w:right w:val="nil"/>
            </w:tcBorders>
            <w:shd w:val="clear" w:color="auto" w:fill="auto"/>
            <w:vAlign w:val="center"/>
            <w:hideMark/>
          </w:tcPr>
          <w:p w14:paraId="55438C47"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1060" w:type="dxa"/>
            <w:tcBorders>
              <w:top w:val="single" w:sz="4" w:space="0" w:color="auto"/>
              <w:left w:val="nil"/>
              <w:bottom w:val="single" w:sz="4" w:space="0" w:color="auto"/>
              <w:right w:val="nil"/>
            </w:tcBorders>
            <w:shd w:val="clear" w:color="auto" w:fill="auto"/>
            <w:vAlign w:val="center"/>
            <w:hideMark/>
          </w:tcPr>
          <w:p w14:paraId="1B696D4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feeding height (m)</w:t>
            </w:r>
          </w:p>
        </w:tc>
        <w:tc>
          <w:tcPr>
            <w:tcW w:w="1006" w:type="dxa"/>
            <w:tcBorders>
              <w:top w:val="single" w:sz="4" w:space="0" w:color="auto"/>
              <w:left w:val="nil"/>
              <w:bottom w:val="single" w:sz="4" w:space="0" w:color="auto"/>
              <w:right w:val="nil"/>
            </w:tcBorders>
            <w:shd w:val="clear" w:color="auto" w:fill="auto"/>
            <w:vAlign w:val="center"/>
            <w:hideMark/>
          </w:tcPr>
          <w:p w14:paraId="36918BA4" w14:textId="70949787" w:rsidR="00F36290" w:rsidRPr="00F67170" w:rsidRDefault="00F36290" w:rsidP="007D052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fruit </w:t>
            </w:r>
            <w:r w:rsidR="007D0522">
              <w:rPr>
                <w:rFonts w:ascii="Times New Roman" w:eastAsia="ＭＳ Ｐゴシック" w:hAnsi="Times New Roman" w:cs="Times New Roman"/>
                <w:color w:val="000000"/>
                <w:kern w:val="0"/>
                <w:sz w:val="22"/>
                <w:lang w:val="en-GB"/>
              </w:rPr>
              <w:t>maturity</w:t>
            </w:r>
            <w:r w:rsidRPr="00F67170">
              <w:rPr>
                <w:rFonts w:ascii="Times New Roman" w:eastAsia="ＭＳ Ｐゴシック" w:hAnsi="Times New Roman" w:cs="Times New Roman"/>
                <w:color w:val="000000"/>
                <w:kern w:val="0"/>
                <w:sz w:val="22"/>
                <w:vertAlign w:val="superscript"/>
                <w:lang w:val="en-GB"/>
              </w:rPr>
              <w:t>a</w:t>
            </w:r>
          </w:p>
        </w:tc>
        <w:tc>
          <w:tcPr>
            <w:tcW w:w="1681" w:type="dxa"/>
            <w:tcBorders>
              <w:top w:val="single" w:sz="4" w:space="0" w:color="auto"/>
              <w:left w:val="nil"/>
              <w:bottom w:val="single" w:sz="4" w:space="0" w:color="auto"/>
              <w:right w:val="nil"/>
            </w:tcBorders>
            <w:shd w:val="clear" w:color="auto" w:fill="auto"/>
            <w:noWrap/>
            <w:vAlign w:val="center"/>
            <w:hideMark/>
          </w:tcPr>
          <w:p w14:paraId="08A6E66D" w14:textId="2EBF74D6" w:rsidR="00F36290" w:rsidRPr="00F67170" w:rsidRDefault="00A21CC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number of co-feeding animals</w:t>
            </w:r>
          </w:p>
        </w:tc>
        <w:tc>
          <w:tcPr>
            <w:tcW w:w="1695" w:type="dxa"/>
            <w:tcBorders>
              <w:top w:val="single" w:sz="4" w:space="0" w:color="auto"/>
              <w:left w:val="nil"/>
              <w:bottom w:val="single" w:sz="4" w:space="0" w:color="auto"/>
              <w:right w:val="nil"/>
            </w:tcBorders>
            <w:shd w:val="clear" w:color="auto" w:fill="auto"/>
            <w:vAlign w:val="center"/>
            <w:hideMark/>
          </w:tcPr>
          <w:p w14:paraId="05E2A0E5" w14:textId="15E55470" w:rsidR="00F36290" w:rsidRPr="00F67170" w:rsidRDefault="00F36290" w:rsidP="00882861">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visitation </w:t>
            </w:r>
            <w:r w:rsidR="00882861">
              <w:rPr>
                <w:rFonts w:ascii="Times New Roman" w:eastAsia="ＭＳ Ｐゴシック" w:hAnsi="Times New Roman" w:cs="Times New Roman"/>
                <w:color w:val="000000"/>
                <w:kern w:val="0"/>
                <w:sz w:val="22"/>
                <w:lang w:val="en-GB"/>
              </w:rPr>
              <w:t>duration</w:t>
            </w:r>
            <w:r w:rsidRPr="00F67170">
              <w:rPr>
                <w:rFonts w:ascii="Times New Roman" w:eastAsia="ＭＳ Ｐゴシック" w:hAnsi="Times New Roman" w:cs="Times New Roman"/>
                <w:color w:val="000000"/>
                <w:kern w:val="0"/>
                <w:sz w:val="22"/>
                <w:lang w:val="en-GB"/>
              </w:rPr>
              <w:t xml:space="preserve"> (h:mm)</w:t>
            </w:r>
          </w:p>
        </w:tc>
        <w:tc>
          <w:tcPr>
            <w:tcW w:w="998" w:type="dxa"/>
            <w:tcBorders>
              <w:top w:val="single" w:sz="4" w:space="0" w:color="auto"/>
              <w:left w:val="nil"/>
              <w:bottom w:val="single" w:sz="4" w:space="0" w:color="auto"/>
              <w:right w:val="nil"/>
            </w:tcBorders>
            <w:shd w:val="clear" w:color="auto" w:fill="auto"/>
            <w:noWrap/>
            <w:vAlign w:val="center"/>
            <w:hideMark/>
          </w:tcPr>
          <w:p w14:paraId="624314A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location</w:t>
            </w:r>
          </w:p>
        </w:tc>
      </w:tr>
      <w:tr w:rsidR="00F36290" w:rsidRPr="00F67170" w14:paraId="26E38EF0" w14:textId="77777777" w:rsidTr="00882861">
        <w:trPr>
          <w:trHeight w:val="300"/>
        </w:trPr>
        <w:tc>
          <w:tcPr>
            <w:tcW w:w="1460" w:type="dxa"/>
            <w:tcBorders>
              <w:top w:val="nil"/>
              <w:left w:val="nil"/>
              <w:bottom w:val="nil"/>
              <w:right w:val="nil"/>
            </w:tcBorders>
            <w:shd w:val="clear" w:color="auto" w:fill="auto"/>
            <w:noWrap/>
            <w:vAlign w:val="center"/>
            <w:hideMark/>
          </w:tcPr>
          <w:p w14:paraId="1257118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21-Oct-2010</w:t>
            </w:r>
          </w:p>
        </w:tc>
        <w:tc>
          <w:tcPr>
            <w:tcW w:w="1040" w:type="dxa"/>
            <w:tcBorders>
              <w:top w:val="nil"/>
              <w:left w:val="nil"/>
              <w:bottom w:val="nil"/>
              <w:right w:val="nil"/>
            </w:tcBorders>
            <w:shd w:val="clear" w:color="auto" w:fill="auto"/>
            <w:noWrap/>
            <w:vAlign w:val="center"/>
            <w:hideMark/>
          </w:tcPr>
          <w:p w14:paraId="31487F8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18:20</w:t>
            </w:r>
          </w:p>
        </w:tc>
        <w:tc>
          <w:tcPr>
            <w:tcW w:w="3540" w:type="dxa"/>
            <w:vMerge w:val="restart"/>
            <w:tcBorders>
              <w:top w:val="nil"/>
              <w:left w:val="nil"/>
              <w:bottom w:val="nil"/>
              <w:right w:val="nil"/>
            </w:tcBorders>
            <w:shd w:val="clear" w:color="auto" w:fill="auto"/>
            <w:noWrap/>
            <w:vAlign w:val="center"/>
            <w:hideMark/>
          </w:tcPr>
          <w:p w14:paraId="45520257"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1060" w:type="dxa"/>
            <w:tcBorders>
              <w:top w:val="nil"/>
              <w:left w:val="nil"/>
              <w:bottom w:val="nil"/>
              <w:right w:val="nil"/>
            </w:tcBorders>
            <w:shd w:val="clear" w:color="auto" w:fill="auto"/>
            <w:noWrap/>
            <w:vAlign w:val="center"/>
            <w:hideMark/>
          </w:tcPr>
          <w:p w14:paraId="76308D5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006" w:type="dxa"/>
            <w:tcBorders>
              <w:top w:val="nil"/>
              <w:left w:val="nil"/>
              <w:bottom w:val="nil"/>
              <w:right w:val="nil"/>
            </w:tcBorders>
            <w:shd w:val="clear" w:color="auto" w:fill="auto"/>
            <w:noWrap/>
            <w:vAlign w:val="center"/>
            <w:hideMark/>
          </w:tcPr>
          <w:p w14:paraId="3FAAEBE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w:t>
            </w:r>
          </w:p>
        </w:tc>
        <w:tc>
          <w:tcPr>
            <w:tcW w:w="1681" w:type="dxa"/>
            <w:tcBorders>
              <w:top w:val="nil"/>
              <w:left w:val="nil"/>
              <w:bottom w:val="nil"/>
              <w:right w:val="nil"/>
            </w:tcBorders>
            <w:shd w:val="clear" w:color="auto" w:fill="auto"/>
            <w:noWrap/>
            <w:vAlign w:val="center"/>
            <w:hideMark/>
          </w:tcPr>
          <w:p w14:paraId="1B2866F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(2 adults)</w:t>
            </w:r>
          </w:p>
        </w:tc>
        <w:tc>
          <w:tcPr>
            <w:tcW w:w="1695" w:type="dxa"/>
            <w:tcBorders>
              <w:top w:val="nil"/>
              <w:left w:val="nil"/>
              <w:bottom w:val="nil"/>
              <w:right w:val="nil"/>
            </w:tcBorders>
            <w:shd w:val="clear" w:color="auto" w:fill="auto"/>
            <w:noWrap/>
            <w:vAlign w:val="center"/>
            <w:hideMark/>
          </w:tcPr>
          <w:p w14:paraId="7802E31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21CF405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F36290" w:rsidRPr="00F67170" w14:paraId="2D6E2D02" w14:textId="77777777" w:rsidTr="00882861">
        <w:trPr>
          <w:trHeight w:val="300"/>
        </w:trPr>
        <w:tc>
          <w:tcPr>
            <w:tcW w:w="1460" w:type="dxa"/>
            <w:tcBorders>
              <w:top w:val="nil"/>
              <w:left w:val="nil"/>
              <w:bottom w:val="nil"/>
              <w:right w:val="nil"/>
            </w:tcBorders>
            <w:shd w:val="clear" w:color="auto" w:fill="auto"/>
            <w:noWrap/>
            <w:vAlign w:val="center"/>
            <w:hideMark/>
          </w:tcPr>
          <w:p w14:paraId="02EF5E6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18-Jan-2013</w:t>
            </w:r>
          </w:p>
        </w:tc>
        <w:tc>
          <w:tcPr>
            <w:tcW w:w="1040" w:type="dxa"/>
            <w:tcBorders>
              <w:top w:val="nil"/>
              <w:left w:val="nil"/>
              <w:bottom w:val="nil"/>
              <w:right w:val="nil"/>
            </w:tcBorders>
            <w:shd w:val="clear" w:color="auto" w:fill="auto"/>
            <w:noWrap/>
            <w:vAlign w:val="center"/>
            <w:hideMark/>
          </w:tcPr>
          <w:p w14:paraId="3405B81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21:50</w:t>
            </w:r>
          </w:p>
        </w:tc>
        <w:tc>
          <w:tcPr>
            <w:tcW w:w="3540" w:type="dxa"/>
            <w:vMerge/>
            <w:tcBorders>
              <w:top w:val="nil"/>
              <w:left w:val="nil"/>
              <w:bottom w:val="nil"/>
              <w:right w:val="nil"/>
            </w:tcBorders>
            <w:vAlign w:val="center"/>
            <w:hideMark/>
          </w:tcPr>
          <w:p w14:paraId="5A740AF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val="restart"/>
            <w:tcBorders>
              <w:top w:val="nil"/>
              <w:left w:val="nil"/>
              <w:bottom w:val="nil"/>
              <w:right w:val="nil"/>
            </w:tcBorders>
            <w:shd w:val="clear" w:color="auto" w:fill="auto"/>
            <w:noWrap/>
            <w:vAlign w:val="center"/>
            <w:hideMark/>
          </w:tcPr>
          <w:p w14:paraId="30D4C66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006" w:type="dxa"/>
            <w:tcBorders>
              <w:top w:val="nil"/>
              <w:left w:val="nil"/>
              <w:bottom w:val="nil"/>
              <w:right w:val="nil"/>
            </w:tcBorders>
            <w:shd w:val="clear" w:color="auto" w:fill="auto"/>
            <w:noWrap/>
            <w:vAlign w:val="center"/>
            <w:hideMark/>
          </w:tcPr>
          <w:p w14:paraId="6DCCF54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681" w:type="dxa"/>
            <w:tcBorders>
              <w:top w:val="nil"/>
              <w:left w:val="nil"/>
              <w:bottom w:val="nil"/>
              <w:right w:val="nil"/>
            </w:tcBorders>
            <w:shd w:val="clear" w:color="auto" w:fill="auto"/>
            <w:noWrap/>
            <w:vAlign w:val="center"/>
            <w:hideMark/>
          </w:tcPr>
          <w:p w14:paraId="6AEA68A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3DBEA49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55BC21E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5A64DF58" w14:textId="77777777" w:rsidTr="00882861">
        <w:trPr>
          <w:trHeight w:val="300"/>
        </w:trPr>
        <w:tc>
          <w:tcPr>
            <w:tcW w:w="1460" w:type="dxa"/>
            <w:tcBorders>
              <w:top w:val="nil"/>
              <w:left w:val="nil"/>
              <w:bottom w:val="nil"/>
              <w:right w:val="nil"/>
            </w:tcBorders>
            <w:shd w:val="clear" w:color="auto" w:fill="auto"/>
            <w:noWrap/>
            <w:vAlign w:val="center"/>
            <w:hideMark/>
          </w:tcPr>
          <w:p w14:paraId="76C16A2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23-Jan-2913</w:t>
            </w:r>
          </w:p>
        </w:tc>
        <w:tc>
          <w:tcPr>
            <w:tcW w:w="1040" w:type="dxa"/>
            <w:tcBorders>
              <w:top w:val="nil"/>
              <w:left w:val="nil"/>
              <w:bottom w:val="nil"/>
              <w:right w:val="nil"/>
            </w:tcBorders>
            <w:shd w:val="clear" w:color="auto" w:fill="auto"/>
            <w:noWrap/>
            <w:vAlign w:val="center"/>
            <w:hideMark/>
          </w:tcPr>
          <w:p w14:paraId="7511945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3:00</w:t>
            </w:r>
          </w:p>
        </w:tc>
        <w:tc>
          <w:tcPr>
            <w:tcW w:w="3540" w:type="dxa"/>
            <w:vMerge/>
            <w:tcBorders>
              <w:top w:val="nil"/>
              <w:left w:val="nil"/>
              <w:bottom w:val="nil"/>
              <w:right w:val="nil"/>
            </w:tcBorders>
            <w:vAlign w:val="center"/>
            <w:hideMark/>
          </w:tcPr>
          <w:p w14:paraId="3E7475FE"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14DF678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59930F6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79C334E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50D0F16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1:08</w:t>
            </w:r>
          </w:p>
        </w:tc>
        <w:tc>
          <w:tcPr>
            <w:tcW w:w="998" w:type="dxa"/>
            <w:tcBorders>
              <w:top w:val="nil"/>
              <w:left w:val="nil"/>
              <w:bottom w:val="nil"/>
              <w:right w:val="nil"/>
            </w:tcBorders>
            <w:shd w:val="clear" w:color="auto" w:fill="auto"/>
            <w:noWrap/>
            <w:vAlign w:val="center"/>
            <w:hideMark/>
          </w:tcPr>
          <w:p w14:paraId="7ACB0AA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1732B18" w14:textId="77777777" w:rsidTr="00882861">
        <w:trPr>
          <w:trHeight w:val="300"/>
        </w:trPr>
        <w:tc>
          <w:tcPr>
            <w:tcW w:w="1460" w:type="dxa"/>
            <w:tcBorders>
              <w:top w:val="nil"/>
              <w:left w:val="nil"/>
              <w:bottom w:val="nil"/>
              <w:right w:val="nil"/>
            </w:tcBorders>
            <w:shd w:val="clear" w:color="auto" w:fill="auto"/>
            <w:noWrap/>
            <w:vAlign w:val="center"/>
            <w:hideMark/>
          </w:tcPr>
          <w:p w14:paraId="6AD906D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7-Feb-2013</w:t>
            </w:r>
          </w:p>
        </w:tc>
        <w:tc>
          <w:tcPr>
            <w:tcW w:w="1040" w:type="dxa"/>
            <w:tcBorders>
              <w:top w:val="nil"/>
              <w:left w:val="nil"/>
              <w:bottom w:val="nil"/>
              <w:right w:val="nil"/>
            </w:tcBorders>
            <w:shd w:val="clear" w:color="auto" w:fill="auto"/>
            <w:noWrap/>
            <w:vAlign w:val="center"/>
            <w:hideMark/>
          </w:tcPr>
          <w:p w14:paraId="22E73D3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20:20</w:t>
            </w:r>
          </w:p>
        </w:tc>
        <w:tc>
          <w:tcPr>
            <w:tcW w:w="3540" w:type="dxa"/>
            <w:vMerge/>
            <w:tcBorders>
              <w:top w:val="nil"/>
              <w:left w:val="nil"/>
              <w:bottom w:val="nil"/>
              <w:right w:val="nil"/>
            </w:tcBorders>
            <w:vAlign w:val="center"/>
            <w:hideMark/>
          </w:tcPr>
          <w:p w14:paraId="1C24574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3935E3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635892F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580A8C8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27BE1AD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3:10</w:t>
            </w:r>
          </w:p>
        </w:tc>
        <w:tc>
          <w:tcPr>
            <w:tcW w:w="998" w:type="dxa"/>
            <w:tcBorders>
              <w:top w:val="nil"/>
              <w:left w:val="nil"/>
              <w:bottom w:val="nil"/>
              <w:right w:val="nil"/>
            </w:tcBorders>
            <w:shd w:val="clear" w:color="auto" w:fill="auto"/>
            <w:noWrap/>
            <w:vAlign w:val="center"/>
            <w:hideMark/>
          </w:tcPr>
          <w:p w14:paraId="4318975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5932BB0" w14:textId="77777777" w:rsidTr="00882861">
        <w:trPr>
          <w:trHeight w:val="300"/>
        </w:trPr>
        <w:tc>
          <w:tcPr>
            <w:tcW w:w="1460" w:type="dxa"/>
            <w:tcBorders>
              <w:top w:val="nil"/>
              <w:left w:val="nil"/>
              <w:bottom w:val="nil"/>
              <w:right w:val="nil"/>
            </w:tcBorders>
            <w:shd w:val="clear" w:color="auto" w:fill="auto"/>
            <w:noWrap/>
            <w:vAlign w:val="center"/>
            <w:hideMark/>
          </w:tcPr>
          <w:p w14:paraId="5A48F19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11-Feb-2013</w:t>
            </w:r>
          </w:p>
        </w:tc>
        <w:tc>
          <w:tcPr>
            <w:tcW w:w="1040" w:type="dxa"/>
            <w:tcBorders>
              <w:top w:val="nil"/>
              <w:left w:val="nil"/>
              <w:bottom w:val="nil"/>
              <w:right w:val="nil"/>
            </w:tcBorders>
            <w:shd w:val="clear" w:color="auto" w:fill="auto"/>
            <w:noWrap/>
            <w:vAlign w:val="center"/>
            <w:hideMark/>
          </w:tcPr>
          <w:p w14:paraId="3B6803D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20:10</w:t>
            </w:r>
          </w:p>
        </w:tc>
        <w:tc>
          <w:tcPr>
            <w:tcW w:w="3540" w:type="dxa"/>
            <w:vMerge/>
            <w:tcBorders>
              <w:top w:val="nil"/>
              <w:left w:val="nil"/>
              <w:bottom w:val="nil"/>
              <w:right w:val="nil"/>
            </w:tcBorders>
            <w:vAlign w:val="center"/>
            <w:hideMark/>
          </w:tcPr>
          <w:p w14:paraId="206849D7"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5BE584C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0F24F2E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1786A15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22E86D4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1:37</w:t>
            </w:r>
          </w:p>
        </w:tc>
        <w:tc>
          <w:tcPr>
            <w:tcW w:w="998" w:type="dxa"/>
            <w:tcBorders>
              <w:top w:val="nil"/>
              <w:left w:val="nil"/>
              <w:bottom w:val="nil"/>
              <w:right w:val="nil"/>
            </w:tcBorders>
            <w:shd w:val="clear" w:color="auto" w:fill="auto"/>
            <w:noWrap/>
            <w:vAlign w:val="center"/>
            <w:hideMark/>
          </w:tcPr>
          <w:p w14:paraId="49B450F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7762B15" w14:textId="77777777" w:rsidTr="00882861">
        <w:trPr>
          <w:trHeight w:val="300"/>
        </w:trPr>
        <w:tc>
          <w:tcPr>
            <w:tcW w:w="1460" w:type="dxa"/>
            <w:tcBorders>
              <w:top w:val="nil"/>
              <w:left w:val="nil"/>
              <w:bottom w:val="nil"/>
              <w:right w:val="nil"/>
            </w:tcBorders>
            <w:shd w:val="clear" w:color="auto" w:fill="auto"/>
            <w:noWrap/>
            <w:vAlign w:val="center"/>
            <w:hideMark/>
          </w:tcPr>
          <w:p w14:paraId="19FFC08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21-Feb-2013</w:t>
            </w:r>
          </w:p>
        </w:tc>
        <w:tc>
          <w:tcPr>
            <w:tcW w:w="1040" w:type="dxa"/>
            <w:tcBorders>
              <w:top w:val="nil"/>
              <w:left w:val="nil"/>
              <w:bottom w:val="nil"/>
              <w:right w:val="nil"/>
            </w:tcBorders>
            <w:shd w:val="clear" w:color="auto" w:fill="auto"/>
            <w:noWrap/>
            <w:vAlign w:val="center"/>
            <w:hideMark/>
          </w:tcPr>
          <w:p w14:paraId="0388C5D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vMerge/>
            <w:tcBorders>
              <w:top w:val="nil"/>
              <w:left w:val="nil"/>
              <w:bottom w:val="nil"/>
              <w:right w:val="nil"/>
            </w:tcBorders>
            <w:vAlign w:val="center"/>
            <w:hideMark/>
          </w:tcPr>
          <w:p w14:paraId="311BA78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0CF76DC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0B3BC69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0F3F1B8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0310B1A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327B83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04E883E9" w14:textId="77777777" w:rsidTr="00882861">
        <w:trPr>
          <w:trHeight w:val="300"/>
        </w:trPr>
        <w:tc>
          <w:tcPr>
            <w:tcW w:w="1460" w:type="dxa"/>
            <w:tcBorders>
              <w:top w:val="nil"/>
              <w:left w:val="nil"/>
              <w:bottom w:val="nil"/>
              <w:right w:val="nil"/>
            </w:tcBorders>
            <w:shd w:val="clear" w:color="auto" w:fill="auto"/>
            <w:noWrap/>
            <w:vAlign w:val="center"/>
            <w:hideMark/>
          </w:tcPr>
          <w:p w14:paraId="1B5FA2D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9-Feb-2013</w:t>
            </w:r>
          </w:p>
        </w:tc>
        <w:tc>
          <w:tcPr>
            <w:tcW w:w="1040" w:type="dxa"/>
            <w:tcBorders>
              <w:top w:val="nil"/>
              <w:left w:val="nil"/>
              <w:bottom w:val="nil"/>
              <w:right w:val="nil"/>
            </w:tcBorders>
            <w:shd w:val="clear" w:color="auto" w:fill="auto"/>
            <w:noWrap/>
            <w:vAlign w:val="center"/>
            <w:hideMark/>
          </w:tcPr>
          <w:p w14:paraId="3EF5EBC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3540" w:type="dxa"/>
            <w:vMerge/>
            <w:tcBorders>
              <w:top w:val="nil"/>
              <w:left w:val="nil"/>
              <w:bottom w:val="nil"/>
              <w:right w:val="nil"/>
            </w:tcBorders>
            <w:vAlign w:val="center"/>
            <w:hideMark/>
          </w:tcPr>
          <w:p w14:paraId="7B628EB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0F0B3FB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3D97C23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0202B26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3C835EB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16D5033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8DBF8F4" w14:textId="77777777" w:rsidTr="00882861">
        <w:trPr>
          <w:trHeight w:val="300"/>
        </w:trPr>
        <w:tc>
          <w:tcPr>
            <w:tcW w:w="1460" w:type="dxa"/>
            <w:tcBorders>
              <w:top w:val="nil"/>
              <w:left w:val="nil"/>
              <w:bottom w:val="nil"/>
              <w:right w:val="nil"/>
            </w:tcBorders>
            <w:shd w:val="clear" w:color="auto" w:fill="auto"/>
            <w:noWrap/>
            <w:vAlign w:val="center"/>
            <w:hideMark/>
          </w:tcPr>
          <w:p w14:paraId="671946F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13-Feb-2013</w:t>
            </w:r>
          </w:p>
        </w:tc>
        <w:tc>
          <w:tcPr>
            <w:tcW w:w="1040" w:type="dxa"/>
            <w:tcBorders>
              <w:top w:val="nil"/>
              <w:left w:val="nil"/>
              <w:bottom w:val="nil"/>
              <w:right w:val="nil"/>
            </w:tcBorders>
            <w:shd w:val="clear" w:color="auto" w:fill="auto"/>
            <w:noWrap/>
            <w:vAlign w:val="center"/>
            <w:hideMark/>
          </w:tcPr>
          <w:p w14:paraId="4FC3D92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vMerge/>
            <w:tcBorders>
              <w:top w:val="nil"/>
              <w:left w:val="nil"/>
              <w:bottom w:val="nil"/>
              <w:right w:val="nil"/>
            </w:tcBorders>
            <w:vAlign w:val="center"/>
            <w:hideMark/>
          </w:tcPr>
          <w:p w14:paraId="276E973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58AB0D7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35305FD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1BD91A7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72D80D0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6578DD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31FC352A" w14:textId="77777777" w:rsidTr="00882861">
        <w:trPr>
          <w:trHeight w:val="300"/>
        </w:trPr>
        <w:tc>
          <w:tcPr>
            <w:tcW w:w="1460" w:type="dxa"/>
            <w:tcBorders>
              <w:top w:val="nil"/>
              <w:left w:val="nil"/>
              <w:bottom w:val="nil"/>
              <w:right w:val="nil"/>
            </w:tcBorders>
            <w:shd w:val="clear" w:color="auto" w:fill="auto"/>
            <w:noWrap/>
            <w:vAlign w:val="center"/>
            <w:hideMark/>
          </w:tcPr>
          <w:p w14:paraId="59EA85B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19-Feb-2013</w:t>
            </w:r>
          </w:p>
        </w:tc>
        <w:tc>
          <w:tcPr>
            <w:tcW w:w="1040" w:type="dxa"/>
            <w:tcBorders>
              <w:top w:val="nil"/>
              <w:left w:val="nil"/>
              <w:bottom w:val="nil"/>
              <w:right w:val="nil"/>
            </w:tcBorders>
            <w:shd w:val="clear" w:color="auto" w:fill="auto"/>
            <w:noWrap/>
            <w:vAlign w:val="center"/>
            <w:hideMark/>
          </w:tcPr>
          <w:p w14:paraId="151814C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19:45</w:t>
            </w:r>
          </w:p>
        </w:tc>
        <w:tc>
          <w:tcPr>
            <w:tcW w:w="3540" w:type="dxa"/>
            <w:vMerge/>
            <w:tcBorders>
              <w:top w:val="nil"/>
              <w:left w:val="nil"/>
              <w:bottom w:val="nil"/>
              <w:right w:val="nil"/>
            </w:tcBorders>
            <w:vAlign w:val="center"/>
            <w:hideMark/>
          </w:tcPr>
          <w:p w14:paraId="57E297B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2AE458B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152C7EF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671051D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7820FCE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1:05</w:t>
            </w:r>
          </w:p>
        </w:tc>
        <w:tc>
          <w:tcPr>
            <w:tcW w:w="998" w:type="dxa"/>
            <w:tcBorders>
              <w:top w:val="nil"/>
              <w:left w:val="nil"/>
              <w:bottom w:val="nil"/>
              <w:right w:val="nil"/>
            </w:tcBorders>
            <w:shd w:val="clear" w:color="auto" w:fill="auto"/>
            <w:noWrap/>
            <w:vAlign w:val="center"/>
            <w:hideMark/>
          </w:tcPr>
          <w:p w14:paraId="2492E23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5CB10534" w14:textId="77777777" w:rsidTr="00882861">
        <w:trPr>
          <w:trHeight w:val="300"/>
        </w:trPr>
        <w:tc>
          <w:tcPr>
            <w:tcW w:w="1460" w:type="dxa"/>
            <w:tcBorders>
              <w:top w:val="nil"/>
              <w:left w:val="nil"/>
              <w:bottom w:val="nil"/>
              <w:right w:val="nil"/>
            </w:tcBorders>
            <w:shd w:val="clear" w:color="auto" w:fill="auto"/>
            <w:noWrap/>
            <w:vAlign w:val="center"/>
            <w:hideMark/>
          </w:tcPr>
          <w:p w14:paraId="33904B0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28-Jan-2013</w:t>
            </w:r>
          </w:p>
        </w:tc>
        <w:tc>
          <w:tcPr>
            <w:tcW w:w="1040" w:type="dxa"/>
            <w:tcBorders>
              <w:top w:val="nil"/>
              <w:left w:val="nil"/>
              <w:bottom w:val="nil"/>
              <w:right w:val="nil"/>
            </w:tcBorders>
            <w:shd w:val="clear" w:color="auto" w:fill="auto"/>
            <w:noWrap/>
            <w:vAlign w:val="center"/>
            <w:hideMark/>
          </w:tcPr>
          <w:p w14:paraId="419BED7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21:10</w:t>
            </w:r>
          </w:p>
        </w:tc>
        <w:tc>
          <w:tcPr>
            <w:tcW w:w="3540" w:type="dxa"/>
            <w:vMerge/>
            <w:tcBorders>
              <w:top w:val="nil"/>
              <w:left w:val="nil"/>
              <w:bottom w:val="nil"/>
              <w:right w:val="nil"/>
            </w:tcBorders>
            <w:vAlign w:val="center"/>
            <w:hideMark/>
          </w:tcPr>
          <w:p w14:paraId="15F0D8F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val="restart"/>
            <w:tcBorders>
              <w:top w:val="nil"/>
              <w:left w:val="nil"/>
              <w:bottom w:val="nil"/>
              <w:right w:val="nil"/>
            </w:tcBorders>
            <w:shd w:val="clear" w:color="auto" w:fill="auto"/>
            <w:noWrap/>
            <w:vAlign w:val="center"/>
            <w:hideMark/>
          </w:tcPr>
          <w:p w14:paraId="53C0A8E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w:t>
            </w:r>
          </w:p>
        </w:tc>
        <w:tc>
          <w:tcPr>
            <w:tcW w:w="1006" w:type="dxa"/>
            <w:tcBorders>
              <w:top w:val="nil"/>
              <w:left w:val="nil"/>
              <w:bottom w:val="nil"/>
              <w:right w:val="nil"/>
            </w:tcBorders>
            <w:shd w:val="clear" w:color="auto" w:fill="auto"/>
            <w:noWrap/>
            <w:vAlign w:val="center"/>
            <w:hideMark/>
          </w:tcPr>
          <w:p w14:paraId="211C03E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4ACE7CE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6E9B58ED"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58AF6B3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90B84E6" w14:textId="77777777" w:rsidTr="00882861">
        <w:trPr>
          <w:trHeight w:val="300"/>
        </w:trPr>
        <w:tc>
          <w:tcPr>
            <w:tcW w:w="1460" w:type="dxa"/>
            <w:tcBorders>
              <w:top w:val="nil"/>
              <w:left w:val="nil"/>
              <w:bottom w:val="nil"/>
              <w:right w:val="nil"/>
            </w:tcBorders>
            <w:shd w:val="clear" w:color="auto" w:fill="auto"/>
            <w:noWrap/>
            <w:vAlign w:val="center"/>
            <w:hideMark/>
          </w:tcPr>
          <w:p w14:paraId="0E218F2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6-Feb-2013</w:t>
            </w:r>
          </w:p>
        </w:tc>
        <w:tc>
          <w:tcPr>
            <w:tcW w:w="1040" w:type="dxa"/>
            <w:tcBorders>
              <w:top w:val="nil"/>
              <w:left w:val="nil"/>
              <w:bottom w:val="nil"/>
              <w:right w:val="nil"/>
            </w:tcBorders>
            <w:shd w:val="clear" w:color="auto" w:fill="auto"/>
            <w:noWrap/>
            <w:vAlign w:val="center"/>
            <w:hideMark/>
          </w:tcPr>
          <w:p w14:paraId="387CCCC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20:37</w:t>
            </w:r>
          </w:p>
        </w:tc>
        <w:tc>
          <w:tcPr>
            <w:tcW w:w="3540" w:type="dxa"/>
            <w:vMerge/>
            <w:tcBorders>
              <w:top w:val="nil"/>
              <w:left w:val="nil"/>
              <w:bottom w:val="nil"/>
              <w:right w:val="nil"/>
            </w:tcBorders>
            <w:vAlign w:val="center"/>
            <w:hideMark/>
          </w:tcPr>
          <w:p w14:paraId="26C844A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nil"/>
              <w:right w:val="nil"/>
            </w:tcBorders>
            <w:vAlign w:val="center"/>
            <w:hideMark/>
          </w:tcPr>
          <w:p w14:paraId="6BFDD4F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03E0DB7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644FE08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6766AB9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0:53</w:t>
            </w:r>
          </w:p>
        </w:tc>
        <w:tc>
          <w:tcPr>
            <w:tcW w:w="998" w:type="dxa"/>
            <w:tcBorders>
              <w:top w:val="nil"/>
              <w:left w:val="nil"/>
              <w:bottom w:val="nil"/>
              <w:right w:val="nil"/>
            </w:tcBorders>
            <w:shd w:val="clear" w:color="auto" w:fill="auto"/>
            <w:noWrap/>
            <w:vAlign w:val="center"/>
            <w:hideMark/>
          </w:tcPr>
          <w:p w14:paraId="68D25B7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0A7027F2"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79F64CE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7-Feb-2013</w:t>
            </w:r>
          </w:p>
        </w:tc>
        <w:tc>
          <w:tcPr>
            <w:tcW w:w="1040" w:type="dxa"/>
            <w:tcBorders>
              <w:top w:val="nil"/>
              <w:left w:val="nil"/>
              <w:bottom w:val="dotted" w:sz="4" w:space="0" w:color="auto"/>
              <w:right w:val="nil"/>
            </w:tcBorders>
            <w:shd w:val="clear" w:color="auto" w:fill="auto"/>
            <w:noWrap/>
            <w:vAlign w:val="center"/>
            <w:hideMark/>
          </w:tcPr>
          <w:p w14:paraId="78F0786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20:20</w:t>
            </w:r>
          </w:p>
        </w:tc>
        <w:tc>
          <w:tcPr>
            <w:tcW w:w="3540" w:type="dxa"/>
            <w:vMerge/>
            <w:tcBorders>
              <w:top w:val="nil"/>
              <w:left w:val="nil"/>
              <w:bottom w:val="dotted" w:sz="4" w:space="0" w:color="auto"/>
              <w:right w:val="nil"/>
            </w:tcBorders>
            <w:vAlign w:val="center"/>
            <w:hideMark/>
          </w:tcPr>
          <w:p w14:paraId="3C48F76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dotted" w:sz="4" w:space="0" w:color="auto"/>
              <w:right w:val="nil"/>
            </w:tcBorders>
            <w:vAlign w:val="center"/>
            <w:hideMark/>
          </w:tcPr>
          <w:p w14:paraId="564792A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dotted" w:sz="4" w:space="0" w:color="auto"/>
              <w:right w:val="nil"/>
            </w:tcBorders>
            <w:shd w:val="clear" w:color="auto" w:fill="auto"/>
            <w:noWrap/>
            <w:vAlign w:val="center"/>
            <w:hideMark/>
          </w:tcPr>
          <w:p w14:paraId="12D26DB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dotted" w:sz="4" w:space="0" w:color="auto"/>
              <w:right w:val="nil"/>
            </w:tcBorders>
            <w:shd w:val="clear" w:color="auto" w:fill="auto"/>
            <w:noWrap/>
            <w:vAlign w:val="center"/>
            <w:hideMark/>
          </w:tcPr>
          <w:p w14:paraId="2DC78C7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dotted" w:sz="4" w:space="0" w:color="auto"/>
              <w:right w:val="nil"/>
            </w:tcBorders>
            <w:shd w:val="clear" w:color="auto" w:fill="auto"/>
            <w:noWrap/>
            <w:vAlign w:val="center"/>
            <w:hideMark/>
          </w:tcPr>
          <w:p w14:paraId="5B63ED7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1:20</w:t>
            </w:r>
          </w:p>
        </w:tc>
        <w:tc>
          <w:tcPr>
            <w:tcW w:w="998" w:type="dxa"/>
            <w:tcBorders>
              <w:top w:val="nil"/>
              <w:left w:val="nil"/>
              <w:bottom w:val="dotted" w:sz="4" w:space="0" w:color="auto"/>
              <w:right w:val="nil"/>
            </w:tcBorders>
            <w:shd w:val="clear" w:color="auto" w:fill="auto"/>
            <w:noWrap/>
            <w:vAlign w:val="center"/>
            <w:hideMark/>
          </w:tcPr>
          <w:p w14:paraId="239AF32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10360BC"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0BB9288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25-Jul-2011</w:t>
            </w:r>
          </w:p>
        </w:tc>
        <w:tc>
          <w:tcPr>
            <w:tcW w:w="1040" w:type="dxa"/>
            <w:tcBorders>
              <w:top w:val="dotted" w:sz="4" w:space="0" w:color="auto"/>
              <w:left w:val="nil"/>
              <w:bottom w:val="nil"/>
              <w:right w:val="nil"/>
            </w:tcBorders>
            <w:shd w:val="clear" w:color="auto" w:fill="auto"/>
            <w:noWrap/>
            <w:vAlign w:val="center"/>
            <w:hideMark/>
          </w:tcPr>
          <w:p w14:paraId="5954DD6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17:50</w:t>
            </w:r>
          </w:p>
        </w:tc>
        <w:tc>
          <w:tcPr>
            <w:tcW w:w="3540" w:type="dxa"/>
            <w:vMerge w:val="restart"/>
            <w:tcBorders>
              <w:top w:val="dotted" w:sz="4" w:space="0" w:color="auto"/>
              <w:left w:val="nil"/>
              <w:bottom w:val="single" w:sz="4" w:space="0" w:color="000000"/>
              <w:right w:val="nil"/>
            </w:tcBorders>
            <w:shd w:val="clear" w:color="auto" w:fill="auto"/>
            <w:noWrap/>
            <w:vAlign w:val="center"/>
            <w:hideMark/>
          </w:tcPr>
          <w:p w14:paraId="27BE4C6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p>
        </w:tc>
        <w:tc>
          <w:tcPr>
            <w:tcW w:w="1060" w:type="dxa"/>
            <w:tcBorders>
              <w:top w:val="dotted" w:sz="4" w:space="0" w:color="auto"/>
              <w:left w:val="nil"/>
              <w:bottom w:val="nil"/>
              <w:right w:val="nil"/>
            </w:tcBorders>
            <w:shd w:val="clear" w:color="auto" w:fill="auto"/>
            <w:noWrap/>
            <w:vAlign w:val="center"/>
            <w:hideMark/>
          </w:tcPr>
          <w:p w14:paraId="4A86B82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006" w:type="dxa"/>
            <w:tcBorders>
              <w:top w:val="dotted" w:sz="4" w:space="0" w:color="auto"/>
              <w:left w:val="nil"/>
              <w:bottom w:val="nil"/>
              <w:right w:val="nil"/>
            </w:tcBorders>
            <w:shd w:val="clear" w:color="auto" w:fill="auto"/>
            <w:noWrap/>
            <w:vAlign w:val="center"/>
            <w:hideMark/>
          </w:tcPr>
          <w:p w14:paraId="2D549A9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w:t>
            </w:r>
          </w:p>
        </w:tc>
        <w:tc>
          <w:tcPr>
            <w:tcW w:w="1681" w:type="dxa"/>
            <w:tcBorders>
              <w:top w:val="dotted" w:sz="4" w:space="0" w:color="auto"/>
              <w:left w:val="nil"/>
              <w:bottom w:val="nil"/>
              <w:right w:val="nil"/>
            </w:tcBorders>
            <w:shd w:val="clear" w:color="auto" w:fill="auto"/>
            <w:noWrap/>
            <w:vAlign w:val="center"/>
            <w:hideMark/>
          </w:tcPr>
          <w:p w14:paraId="21BBA9E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nil"/>
              <w:right w:val="nil"/>
            </w:tcBorders>
            <w:shd w:val="clear" w:color="auto" w:fill="auto"/>
            <w:noWrap/>
            <w:vAlign w:val="center"/>
            <w:hideMark/>
          </w:tcPr>
          <w:p w14:paraId="377230AD"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nil"/>
              <w:right w:val="nil"/>
            </w:tcBorders>
            <w:shd w:val="clear" w:color="auto" w:fill="auto"/>
            <w:noWrap/>
            <w:vAlign w:val="center"/>
            <w:hideMark/>
          </w:tcPr>
          <w:p w14:paraId="32C23F4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F36290" w:rsidRPr="00F67170" w14:paraId="6CC5C4CE" w14:textId="77777777" w:rsidTr="00882861">
        <w:trPr>
          <w:trHeight w:val="300"/>
        </w:trPr>
        <w:tc>
          <w:tcPr>
            <w:tcW w:w="1460" w:type="dxa"/>
            <w:tcBorders>
              <w:top w:val="nil"/>
              <w:left w:val="nil"/>
              <w:bottom w:val="nil"/>
              <w:right w:val="nil"/>
            </w:tcBorders>
            <w:shd w:val="clear" w:color="auto" w:fill="auto"/>
            <w:noWrap/>
            <w:vAlign w:val="center"/>
            <w:hideMark/>
          </w:tcPr>
          <w:p w14:paraId="59A2FE7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22-Aug-2011</w:t>
            </w:r>
          </w:p>
        </w:tc>
        <w:tc>
          <w:tcPr>
            <w:tcW w:w="1040" w:type="dxa"/>
            <w:tcBorders>
              <w:top w:val="nil"/>
              <w:left w:val="nil"/>
              <w:bottom w:val="nil"/>
              <w:right w:val="nil"/>
            </w:tcBorders>
            <w:shd w:val="clear" w:color="auto" w:fill="auto"/>
            <w:noWrap/>
            <w:vAlign w:val="center"/>
            <w:hideMark/>
          </w:tcPr>
          <w:p w14:paraId="5D09D45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19:09</w:t>
            </w:r>
          </w:p>
        </w:tc>
        <w:tc>
          <w:tcPr>
            <w:tcW w:w="3540" w:type="dxa"/>
            <w:vMerge/>
            <w:tcBorders>
              <w:top w:val="single" w:sz="4" w:space="0" w:color="auto"/>
              <w:left w:val="nil"/>
              <w:bottom w:val="single" w:sz="4" w:space="0" w:color="000000"/>
              <w:right w:val="nil"/>
            </w:tcBorders>
            <w:vAlign w:val="center"/>
            <w:hideMark/>
          </w:tcPr>
          <w:p w14:paraId="5D2483D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tcBorders>
              <w:top w:val="nil"/>
              <w:left w:val="nil"/>
              <w:bottom w:val="nil"/>
              <w:right w:val="nil"/>
            </w:tcBorders>
            <w:shd w:val="clear" w:color="auto" w:fill="auto"/>
            <w:noWrap/>
            <w:vAlign w:val="center"/>
            <w:hideMark/>
          </w:tcPr>
          <w:p w14:paraId="5CE1E42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c>
          <w:tcPr>
            <w:tcW w:w="1006" w:type="dxa"/>
            <w:tcBorders>
              <w:top w:val="nil"/>
              <w:left w:val="nil"/>
              <w:bottom w:val="nil"/>
              <w:right w:val="nil"/>
            </w:tcBorders>
            <w:shd w:val="clear" w:color="auto" w:fill="auto"/>
            <w:noWrap/>
            <w:vAlign w:val="center"/>
            <w:hideMark/>
          </w:tcPr>
          <w:p w14:paraId="60FBB13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32C9A80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7D3EE3D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70B8634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F36290" w:rsidRPr="00F67170" w14:paraId="55706F57"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7A1BF23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22-Aug-2011</w:t>
            </w:r>
          </w:p>
        </w:tc>
        <w:tc>
          <w:tcPr>
            <w:tcW w:w="1040" w:type="dxa"/>
            <w:tcBorders>
              <w:top w:val="nil"/>
              <w:left w:val="nil"/>
              <w:bottom w:val="dotted" w:sz="4" w:space="0" w:color="auto"/>
              <w:right w:val="nil"/>
            </w:tcBorders>
            <w:shd w:val="clear" w:color="auto" w:fill="auto"/>
            <w:noWrap/>
            <w:vAlign w:val="center"/>
            <w:hideMark/>
          </w:tcPr>
          <w:p w14:paraId="1D28310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21:23</w:t>
            </w:r>
          </w:p>
        </w:tc>
        <w:tc>
          <w:tcPr>
            <w:tcW w:w="3540" w:type="dxa"/>
            <w:vMerge/>
            <w:tcBorders>
              <w:top w:val="single" w:sz="4" w:space="0" w:color="auto"/>
              <w:left w:val="nil"/>
              <w:bottom w:val="dotted" w:sz="4" w:space="0" w:color="auto"/>
              <w:right w:val="nil"/>
            </w:tcBorders>
            <w:vAlign w:val="center"/>
            <w:hideMark/>
          </w:tcPr>
          <w:p w14:paraId="29ED9590"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tcBorders>
              <w:top w:val="nil"/>
              <w:left w:val="nil"/>
              <w:bottom w:val="dotted" w:sz="4" w:space="0" w:color="auto"/>
              <w:right w:val="nil"/>
            </w:tcBorders>
            <w:shd w:val="clear" w:color="auto" w:fill="auto"/>
            <w:noWrap/>
            <w:vAlign w:val="center"/>
            <w:hideMark/>
          </w:tcPr>
          <w:p w14:paraId="1A8F7BB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40 </w:t>
            </w:r>
          </w:p>
        </w:tc>
        <w:tc>
          <w:tcPr>
            <w:tcW w:w="1006" w:type="dxa"/>
            <w:tcBorders>
              <w:top w:val="nil"/>
              <w:left w:val="nil"/>
              <w:bottom w:val="dotted" w:sz="4" w:space="0" w:color="auto"/>
              <w:right w:val="nil"/>
            </w:tcBorders>
            <w:shd w:val="clear" w:color="auto" w:fill="auto"/>
            <w:noWrap/>
            <w:vAlign w:val="center"/>
            <w:hideMark/>
          </w:tcPr>
          <w:p w14:paraId="0D8B1E5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2D179BD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(2 adults)</w:t>
            </w:r>
          </w:p>
        </w:tc>
        <w:tc>
          <w:tcPr>
            <w:tcW w:w="1695" w:type="dxa"/>
            <w:tcBorders>
              <w:top w:val="nil"/>
              <w:left w:val="nil"/>
              <w:bottom w:val="dotted" w:sz="4" w:space="0" w:color="auto"/>
              <w:right w:val="nil"/>
            </w:tcBorders>
            <w:shd w:val="clear" w:color="auto" w:fill="auto"/>
            <w:noWrap/>
            <w:vAlign w:val="center"/>
            <w:hideMark/>
          </w:tcPr>
          <w:p w14:paraId="7DC15AD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nil"/>
              <w:left w:val="nil"/>
              <w:bottom w:val="dotted" w:sz="4" w:space="0" w:color="auto"/>
              <w:right w:val="nil"/>
            </w:tcBorders>
            <w:shd w:val="clear" w:color="auto" w:fill="auto"/>
            <w:noWrap/>
            <w:vAlign w:val="center"/>
            <w:hideMark/>
          </w:tcPr>
          <w:p w14:paraId="7DC6F9F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r>
      <w:tr w:rsidR="00F36290" w:rsidRPr="00F67170" w14:paraId="74D5D230" w14:textId="77777777" w:rsidTr="00882861">
        <w:trPr>
          <w:trHeight w:val="300"/>
        </w:trPr>
        <w:tc>
          <w:tcPr>
            <w:tcW w:w="1460" w:type="dxa"/>
            <w:tcBorders>
              <w:top w:val="dotted" w:sz="4" w:space="0" w:color="auto"/>
              <w:left w:val="nil"/>
              <w:bottom w:val="dotted" w:sz="4" w:space="0" w:color="auto"/>
              <w:right w:val="nil"/>
            </w:tcBorders>
            <w:shd w:val="clear" w:color="auto" w:fill="auto"/>
            <w:noWrap/>
            <w:vAlign w:val="center"/>
            <w:hideMark/>
          </w:tcPr>
          <w:p w14:paraId="556C4B2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24-Jun-2011</w:t>
            </w:r>
          </w:p>
        </w:tc>
        <w:tc>
          <w:tcPr>
            <w:tcW w:w="1040" w:type="dxa"/>
            <w:tcBorders>
              <w:top w:val="dotted" w:sz="4" w:space="0" w:color="auto"/>
              <w:left w:val="nil"/>
              <w:bottom w:val="dotted" w:sz="4" w:space="0" w:color="auto"/>
              <w:right w:val="nil"/>
            </w:tcBorders>
            <w:shd w:val="clear" w:color="auto" w:fill="auto"/>
            <w:noWrap/>
            <w:vAlign w:val="center"/>
            <w:hideMark/>
          </w:tcPr>
          <w:p w14:paraId="368AE16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6:50</w:t>
            </w:r>
          </w:p>
        </w:tc>
        <w:tc>
          <w:tcPr>
            <w:tcW w:w="3540" w:type="dxa"/>
            <w:tcBorders>
              <w:top w:val="dotted" w:sz="4" w:space="0" w:color="auto"/>
              <w:left w:val="nil"/>
              <w:bottom w:val="dotted" w:sz="4" w:space="0" w:color="auto"/>
              <w:right w:val="nil"/>
            </w:tcBorders>
            <w:shd w:val="clear" w:color="auto" w:fill="auto"/>
            <w:noWrap/>
            <w:vAlign w:val="center"/>
            <w:hideMark/>
          </w:tcPr>
          <w:p w14:paraId="08F5A03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borneensis</w:t>
            </w:r>
          </w:p>
        </w:tc>
        <w:tc>
          <w:tcPr>
            <w:tcW w:w="1060" w:type="dxa"/>
            <w:tcBorders>
              <w:top w:val="dotted" w:sz="4" w:space="0" w:color="auto"/>
              <w:left w:val="nil"/>
              <w:bottom w:val="dotted" w:sz="4" w:space="0" w:color="auto"/>
              <w:right w:val="nil"/>
            </w:tcBorders>
            <w:shd w:val="clear" w:color="auto" w:fill="auto"/>
            <w:noWrap/>
            <w:vAlign w:val="center"/>
            <w:hideMark/>
          </w:tcPr>
          <w:p w14:paraId="520FD3C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w:t>
            </w:r>
          </w:p>
        </w:tc>
        <w:tc>
          <w:tcPr>
            <w:tcW w:w="1006" w:type="dxa"/>
            <w:tcBorders>
              <w:top w:val="dotted" w:sz="4" w:space="0" w:color="auto"/>
              <w:left w:val="nil"/>
              <w:bottom w:val="dotted" w:sz="4" w:space="0" w:color="auto"/>
              <w:right w:val="nil"/>
            </w:tcBorders>
            <w:shd w:val="clear" w:color="auto" w:fill="auto"/>
            <w:noWrap/>
            <w:vAlign w:val="center"/>
            <w:hideMark/>
          </w:tcPr>
          <w:p w14:paraId="443CD19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dotted" w:sz="4" w:space="0" w:color="auto"/>
              <w:left w:val="nil"/>
              <w:bottom w:val="dotted" w:sz="4" w:space="0" w:color="auto"/>
              <w:right w:val="nil"/>
            </w:tcBorders>
            <w:shd w:val="clear" w:color="auto" w:fill="auto"/>
            <w:noWrap/>
            <w:vAlign w:val="center"/>
            <w:hideMark/>
          </w:tcPr>
          <w:p w14:paraId="6C4236B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dotted" w:sz="4" w:space="0" w:color="auto"/>
              <w:right w:val="nil"/>
            </w:tcBorders>
            <w:shd w:val="clear" w:color="auto" w:fill="auto"/>
            <w:noWrap/>
            <w:vAlign w:val="center"/>
            <w:hideMark/>
          </w:tcPr>
          <w:p w14:paraId="433A2402"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dotted" w:sz="4" w:space="0" w:color="auto"/>
              <w:left w:val="nil"/>
              <w:bottom w:val="dotted" w:sz="4" w:space="0" w:color="auto"/>
              <w:right w:val="nil"/>
            </w:tcBorders>
            <w:shd w:val="clear" w:color="auto" w:fill="auto"/>
            <w:noWrap/>
            <w:vAlign w:val="center"/>
            <w:hideMark/>
          </w:tcPr>
          <w:p w14:paraId="2884419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r>
      <w:tr w:rsidR="00F36290" w:rsidRPr="00F67170" w14:paraId="1B794ED0" w14:textId="77777777" w:rsidTr="00882861">
        <w:trPr>
          <w:trHeight w:val="300"/>
        </w:trPr>
        <w:tc>
          <w:tcPr>
            <w:tcW w:w="1460" w:type="dxa"/>
            <w:tcBorders>
              <w:top w:val="dotted" w:sz="4" w:space="0" w:color="auto"/>
              <w:left w:val="nil"/>
              <w:right w:val="nil"/>
            </w:tcBorders>
            <w:shd w:val="clear" w:color="auto" w:fill="auto"/>
            <w:noWrap/>
            <w:vAlign w:val="center"/>
            <w:hideMark/>
          </w:tcPr>
          <w:p w14:paraId="49ED777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18-Jul-2012</w:t>
            </w:r>
          </w:p>
        </w:tc>
        <w:tc>
          <w:tcPr>
            <w:tcW w:w="1040" w:type="dxa"/>
            <w:tcBorders>
              <w:top w:val="dotted" w:sz="4" w:space="0" w:color="auto"/>
              <w:left w:val="nil"/>
              <w:right w:val="nil"/>
            </w:tcBorders>
            <w:shd w:val="clear" w:color="auto" w:fill="auto"/>
            <w:noWrap/>
            <w:vAlign w:val="center"/>
            <w:hideMark/>
          </w:tcPr>
          <w:p w14:paraId="360C1B9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3540" w:type="dxa"/>
            <w:vMerge w:val="restart"/>
            <w:tcBorders>
              <w:top w:val="dotted" w:sz="4" w:space="0" w:color="auto"/>
              <w:left w:val="nil"/>
              <w:right w:val="nil"/>
            </w:tcBorders>
            <w:shd w:val="clear" w:color="auto" w:fill="auto"/>
            <w:noWrap/>
            <w:vAlign w:val="center"/>
            <w:hideMark/>
          </w:tcPr>
          <w:p w14:paraId="098A6AA3"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1060" w:type="dxa"/>
            <w:vMerge w:val="restart"/>
            <w:tcBorders>
              <w:top w:val="dotted" w:sz="4" w:space="0" w:color="auto"/>
              <w:left w:val="nil"/>
              <w:right w:val="nil"/>
            </w:tcBorders>
            <w:shd w:val="clear" w:color="auto" w:fill="auto"/>
            <w:noWrap/>
            <w:vAlign w:val="center"/>
            <w:hideMark/>
          </w:tcPr>
          <w:p w14:paraId="1E29A45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35</w:t>
            </w:r>
          </w:p>
        </w:tc>
        <w:tc>
          <w:tcPr>
            <w:tcW w:w="1006" w:type="dxa"/>
            <w:tcBorders>
              <w:top w:val="dotted" w:sz="4" w:space="0" w:color="auto"/>
              <w:left w:val="nil"/>
              <w:right w:val="nil"/>
            </w:tcBorders>
            <w:shd w:val="clear" w:color="auto" w:fill="auto"/>
            <w:noWrap/>
            <w:vAlign w:val="center"/>
            <w:hideMark/>
          </w:tcPr>
          <w:p w14:paraId="3E926F2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dotted" w:sz="4" w:space="0" w:color="auto"/>
              <w:left w:val="nil"/>
              <w:right w:val="nil"/>
            </w:tcBorders>
            <w:shd w:val="clear" w:color="auto" w:fill="auto"/>
            <w:noWrap/>
            <w:vAlign w:val="center"/>
            <w:hideMark/>
          </w:tcPr>
          <w:p w14:paraId="12BE107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dotted" w:sz="4" w:space="0" w:color="auto"/>
              <w:left w:val="nil"/>
              <w:right w:val="nil"/>
            </w:tcBorders>
            <w:shd w:val="clear" w:color="auto" w:fill="auto"/>
            <w:noWrap/>
            <w:vAlign w:val="center"/>
            <w:hideMark/>
          </w:tcPr>
          <w:p w14:paraId="2089958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right w:val="nil"/>
            </w:tcBorders>
            <w:shd w:val="clear" w:color="auto" w:fill="auto"/>
            <w:noWrap/>
            <w:vAlign w:val="center"/>
            <w:hideMark/>
          </w:tcPr>
          <w:p w14:paraId="5939DA5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3C0ECF9" w14:textId="77777777" w:rsidTr="00882861">
        <w:trPr>
          <w:trHeight w:val="300"/>
        </w:trPr>
        <w:tc>
          <w:tcPr>
            <w:tcW w:w="1460" w:type="dxa"/>
            <w:tcBorders>
              <w:left w:val="nil"/>
              <w:right w:val="nil"/>
            </w:tcBorders>
            <w:shd w:val="clear" w:color="auto" w:fill="auto"/>
            <w:noWrap/>
            <w:vAlign w:val="center"/>
            <w:hideMark/>
          </w:tcPr>
          <w:p w14:paraId="17D13EE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20-Jul-2012</w:t>
            </w:r>
          </w:p>
        </w:tc>
        <w:tc>
          <w:tcPr>
            <w:tcW w:w="1040" w:type="dxa"/>
            <w:tcBorders>
              <w:left w:val="nil"/>
              <w:right w:val="nil"/>
            </w:tcBorders>
            <w:shd w:val="clear" w:color="auto" w:fill="auto"/>
            <w:noWrap/>
            <w:vAlign w:val="center"/>
            <w:hideMark/>
          </w:tcPr>
          <w:p w14:paraId="5168013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22:20</w:t>
            </w:r>
          </w:p>
        </w:tc>
        <w:tc>
          <w:tcPr>
            <w:tcW w:w="3540" w:type="dxa"/>
            <w:vMerge/>
            <w:tcBorders>
              <w:left w:val="nil"/>
              <w:right w:val="nil"/>
            </w:tcBorders>
            <w:vAlign w:val="center"/>
            <w:hideMark/>
          </w:tcPr>
          <w:p w14:paraId="1E042D4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left w:val="nil"/>
              <w:right w:val="nil"/>
            </w:tcBorders>
            <w:vAlign w:val="center"/>
            <w:hideMark/>
          </w:tcPr>
          <w:p w14:paraId="214A6F9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left w:val="nil"/>
              <w:right w:val="nil"/>
            </w:tcBorders>
            <w:shd w:val="clear" w:color="auto" w:fill="auto"/>
            <w:noWrap/>
            <w:vAlign w:val="center"/>
            <w:hideMark/>
          </w:tcPr>
          <w:p w14:paraId="3FA6AE9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left w:val="nil"/>
              <w:right w:val="nil"/>
            </w:tcBorders>
            <w:shd w:val="clear" w:color="auto" w:fill="auto"/>
            <w:noWrap/>
            <w:vAlign w:val="center"/>
            <w:hideMark/>
          </w:tcPr>
          <w:p w14:paraId="7883E6E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 (4 adults)</w:t>
            </w:r>
          </w:p>
        </w:tc>
        <w:tc>
          <w:tcPr>
            <w:tcW w:w="1695" w:type="dxa"/>
            <w:tcBorders>
              <w:left w:val="nil"/>
              <w:right w:val="nil"/>
            </w:tcBorders>
            <w:shd w:val="clear" w:color="auto" w:fill="auto"/>
            <w:noWrap/>
            <w:vAlign w:val="center"/>
            <w:hideMark/>
          </w:tcPr>
          <w:p w14:paraId="773E6A9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left w:val="nil"/>
              <w:right w:val="nil"/>
            </w:tcBorders>
            <w:shd w:val="clear" w:color="auto" w:fill="auto"/>
            <w:noWrap/>
            <w:vAlign w:val="center"/>
            <w:hideMark/>
          </w:tcPr>
          <w:p w14:paraId="308CC72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54E6732" w14:textId="77777777" w:rsidTr="00882861">
        <w:trPr>
          <w:trHeight w:val="300"/>
        </w:trPr>
        <w:tc>
          <w:tcPr>
            <w:tcW w:w="1460" w:type="dxa"/>
            <w:tcBorders>
              <w:left w:val="nil"/>
              <w:bottom w:val="nil"/>
              <w:right w:val="nil"/>
            </w:tcBorders>
            <w:shd w:val="clear" w:color="auto" w:fill="auto"/>
            <w:noWrap/>
            <w:vAlign w:val="center"/>
            <w:hideMark/>
          </w:tcPr>
          <w:p w14:paraId="3B4FE31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lastRenderedPageBreak/>
              <w:t>22-Jul-2012</w:t>
            </w:r>
          </w:p>
        </w:tc>
        <w:tc>
          <w:tcPr>
            <w:tcW w:w="1040" w:type="dxa"/>
            <w:tcBorders>
              <w:left w:val="nil"/>
              <w:bottom w:val="nil"/>
              <w:right w:val="nil"/>
            </w:tcBorders>
            <w:shd w:val="clear" w:color="auto" w:fill="auto"/>
            <w:noWrap/>
            <w:vAlign w:val="center"/>
            <w:hideMark/>
          </w:tcPr>
          <w:p w14:paraId="02C728D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21:30</w:t>
            </w:r>
          </w:p>
        </w:tc>
        <w:tc>
          <w:tcPr>
            <w:tcW w:w="3540" w:type="dxa"/>
            <w:vMerge/>
            <w:tcBorders>
              <w:left w:val="nil"/>
              <w:bottom w:val="single" w:sz="4" w:space="0" w:color="000000"/>
              <w:right w:val="nil"/>
            </w:tcBorders>
            <w:vAlign w:val="center"/>
            <w:hideMark/>
          </w:tcPr>
          <w:p w14:paraId="2D76B140"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left w:val="nil"/>
              <w:bottom w:val="single" w:sz="4" w:space="0" w:color="000000"/>
              <w:right w:val="nil"/>
            </w:tcBorders>
            <w:vAlign w:val="center"/>
            <w:hideMark/>
          </w:tcPr>
          <w:p w14:paraId="3D7AA25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left w:val="nil"/>
              <w:bottom w:val="nil"/>
              <w:right w:val="nil"/>
            </w:tcBorders>
            <w:shd w:val="clear" w:color="auto" w:fill="auto"/>
            <w:noWrap/>
            <w:vAlign w:val="center"/>
            <w:hideMark/>
          </w:tcPr>
          <w:p w14:paraId="24B3D0E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left w:val="nil"/>
              <w:bottom w:val="nil"/>
              <w:right w:val="nil"/>
            </w:tcBorders>
            <w:shd w:val="clear" w:color="auto" w:fill="auto"/>
            <w:noWrap/>
            <w:vAlign w:val="center"/>
            <w:hideMark/>
          </w:tcPr>
          <w:p w14:paraId="216134B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left w:val="nil"/>
              <w:bottom w:val="nil"/>
              <w:right w:val="nil"/>
            </w:tcBorders>
            <w:shd w:val="clear" w:color="auto" w:fill="auto"/>
            <w:noWrap/>
            <w:vAlign w:val="center"/>
            <w:hideMark/>
          </w:tcPr>
          <w:p w14:paraId="292EFB7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left w:val="nil"/>
              <w:bottom w:val="nil"/>
              <w:right w:val="nil"/>
            </w:tcBorders>
            <w:shd w:val="clear" w:color="auto" w:fill="auto"/>
            <w:noWrap/>
            <w:vAlign w:val="center"/>
            <w:hideMark/>
          </w:tcPr>
          <w:p w14:paraId="0A71A83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55B31AD4" w14:textId="77777777" w:rsidTr="00882861">
        <w:trPr>
          <w:trHeight w:val="300"/>
        </w:trPr>
        <w:tc>
          <w:tcPr>
            <w:tcW w:w="1460" w:type="dxa"/>
            <w:tcBorders>
              <w:top w:val="nil"/>
              <w:left w:val="nil"/>
              <w:bottom w:val="nil"/>
              <w:right w:val="nil"/>
            </w:tcBorders>
            <w:shd w:val="clear" w:color="auto" w:fill="auto"/>
            <w:noWrap/>
            <w:vAlign w:val="center"/>
            <w:hideMark/>
          </w:tcPr>
          <w:p w14:paraId="6BD9CB9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27-Jan-2013</w:t>
            </w:r>
          </w:p>
        </w:tc>
        <w:tc>
          <w:tcPr>
            <w:tcW w:w="1040" w:type="dxa"/>
            <w:tcBorders>
              <w:top w:val="nil"/>
              <w:left w:val="nil"/>
              <w:bottom w:val="nil"/>
              <w:right w:val="nil"/>
            </w:tcBorders>
            <w:shd w:val="clear" w:color="auto" w:fill="auto"/>
            <w:noWrap/>
            <w:vAlign w:val="center"/>
            <w:hideMark/>
          </w:tcPr>
          <w:p w14:paraId="1D6560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3540" w:type="dxa"/>
            <w:vMerge/>
            <w:tcBorders>
              <w:top w:val="single" w:sz="4" w:space="0" w:color="auto"/>
              <w:left w:val="nil"/>
              <w:bottom w:val="single" w:sz="4" w:space="0" w:color="000000"/>
              <w:right w:val="nil"/>
            </w:tcBorders>
            <w:vAlign w:val="center"/>
            <w:hideMark/>
          </w:tcPr>
          <w:p w14:paraId="5526F729"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52E4B9C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2BB912D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7614975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0F000C7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0FEB6CA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A23D5BB" w14:textId="77777777" w:rsidTr="00882861">
        <w:trPr>
          <w:trHeight w:val="300"/>
        </w:trPr>
        <w:tc>
          <w:tcPr>
            <w:tcW w:w="1460" w:type="dxa"/>
            <w:tcBorders>
              <w:top w:val="nil"/>
              <w:left w:val="nil"/>
              <w:bottom w:val="nil"/>
              <w:right w:val="nil"/>
            </w:tcBorders>
            <w:shd w:val="clear" w:color="auto" w:fill="auto"/>
            <w:noWrap/>
            <w:vAlign w:val="center"/>
            <w:hideMark/>
          </w:tcPr>
          <w:p w14:paraId="531915A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28-Jan-2013</w:t>
            </w:r>
          </w:p>
        </w:tc>
        <w:tc>
          <w:tcPr>
            <w:tcW w:w="1040" w:type="dxa"/>
            <w:tcBorders>
              <w:top w:val="nil"/>
              <w:left w:val="nil"/>
              <w:bottom w:val="nil"/>
              <w:right w:val="nil"/>
            </w:tcBorders>
            <w:shd w:val="clear" w:color="auto" w:fill="auto"/>
            <w:noWrap/>
            <w:vAlign w:val="center"/>
            <w:hideMark/>
          </w:tcPr>
          <w:p w14:paraId="04606AF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19:00</w:t>
            </w:r>
          </w:p>
        </w:tc>
        <w:tc>
          <w:tcPr>
            <w:tcW w:w="3540" w:type="dxa"/>
            <w:vMerge/>
            <w:tcBorders>
              <w:top w:val="single" w:sz="4" w:space="0" w:color="auto"/>
              <w:left w:val="nil"/>
              <w:bottom w:val="single" w:sz="4" w:space="0" w:color="000000"/>
              <w:right w:val="nil"/>
            </w:tcBorders>
            <w:vAlign w:val="center"/>
            <w:hideMark/>
          </w:tcPr>
          <w:p w14:paraId="01F3F0D4"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066AB4D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46A9061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5D5C34C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3560C3C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over 3h</w:t>
            </w:r>
          </w:p>
        </w:tc>
        <w:tc>
          <w:tcPr>
            <w:tcW w:w="998" w:type="dxa"/>
            <w:tcBorders>
              <w:top w:val="nil"/>
              <w:left w:val="nil"/>
              <w:bottom w:val="nil"/>
              <w:right w:val="nil"/>
            </w:tcBorders>
            <w:shd w:val="clear" w:color="auto" w:fill="auto"/>
            <w:noWrap/>
            <w:vAlign w:val="center"/>
            <w:hideMark/>
          </w:tcPr>
          <w:p w14:paraId="5C447AB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2B21612" w14:textId="77777777" w:rsidTr="00882861">
        <w:trPr>
          <w:trHeight w:val="300"/>
        </w:trPr>
        <w:tc>
          <w:tcPr>
            <w:tcW w:w="1460" w:type="dxa"/>
            <w:tcBorders>
              <w:top w:val="nil"/>
              <w:left w:val="nil"/>
              <w:bottom w:val="nil"/>
              <w:right w:val="nil"/>
            </w:tcBorders>
            <w:shd w:val="clear" w:color="auto" w:fill="auto"/>
            <w:noWrap/>
            <w:vAlign w:val="center"/>
            <w:hideMark/>
          </w:tcPr>
          <w:p w14:paraId="5BCB435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29-Jan-2013</w:t>
            </w:r>
          </w:p>
        </w:tc>
        <w:tc>
          <w:tcPr>
            <w:tcW w:w="1040" w:type="dxa"/>
            <w:tcBorders>
              <w:top w:val="nil"/>
              <w:left w:val="nil"/>
              <w:bottom w:val="nil"/>
              <w:right w:val="nil"/>
            </w:tcBorders>
            <w:shd w:val="clear" w:color="auto" w:fill="auto"/>
            <w:noWrap/>
            <w:vAlign w:val="center"/>
            <w:hideMark/>
          </w:tcPr>
          <w:p w14:paraId="1FE2793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vMerge/>
            <w:tcBorders>
              <w:top w:val="single" w:sz="4" w:space="0" w:color="auto"/>
              <w:left w:val="nil"/>
              <w:bottom w:val="single" w:sz="4" w:space="0" w:color="000000"/>
              <w:right w:val="nil"/>
            </w:tcBorders>
            <w:vAlign w:val="center"/>
            <w:hideMark/>
          </w:tcPr>
          <w:p w14:paraId="4E50A69E"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0714D65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457074E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0641372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nil"/>
              <w:left w:val="nil"/>
              <w:bottom w:val="nil"/>
              <w:right w:val="nil"/>
            </w:tcBorders>
            <w:shd w:val="clear" w:color="auto" w:fill="auto"/>
            <w:noWrap/>
            <w:vAlign w:val="center"/>
            <w:hideMark/>
          </w:tcPr>
          <w:p w14:paraId="0EECC0D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over 3h</w:t>
            </w:r>
          </w:p>
        </w:tc>
        <w:tc>
          <w:tcPr>
            <w:tcW w:w="998" w:type="dxa"/>
            <w:tcBorders>
              <w:top w:val="nil"/>
              <w:left w:val="nil"/>
              <w:bottom w:val="nil"/>
              <w:right w:val="nil"/>
            </w:tcBorders>
            <w:shd w:val="clear" w:color="auto" w:fill="auto"/>
            <w:noWrap/>
            <w:vAlign w:val="center"/>
            <w:hideMark/>
          </w:tcPr>
          <w:p w14:paraId="2BAE8F0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032A29D"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6505AD8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30-Jan-2013</w:t>
            </w:r>
          </w:p>
        </w:tc>
        <w:tc>
          <w:tcPr>
            <w:tcW w:w="1040" w:type="dxa"/>
            <w:tcBorders>
              <w:top w:val="nil"/>
              <w:left w:val="nil"/>
              <w:bottom w:val="dotted" w:sz="4" w:space="0" w:color="auto"/>
              <w:right w:val="nil"/>
            </w:tcBorders>
            <w:shd w:val="clear" w:color="auto" w:fill="auto"/>
            <w:noWrap/>
            <w:vAlign w:val="center"/>
            <w:hideMark/>
          </w:tcPr>
          <w:p w14:paraId="25DEA04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vMerge/>
            <w:tcBorders>
              <w:top w:val="single" w:sz="4" w:space="0" w:color="auto"/>
              <w:left w:val="nil"/>
              <w:bottom w:val="dotted" w:sz="4" w:space="0" w:color="auto"/>
              <w:right w:val="nil"/>
            </w:tcBorders>
            <w:vAlign w:val="center"/>
            <w:hideMark/>
          </w:tcPr>
          <w:p w14:paraId="68B6CEC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dotted" w:sz="4" w:space="0" w:color="auto"/>
              <w:right w:val="nil"/>
            </w:tcBorders>
            <w:vAlign w:val="center"/>
            <w:hideMark/>
          </w:tcPr>
          <w:p w14:paraId="4826A69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dotted" w:sz="4" w:space="0" w:color="auto"/>
              <w:right w:val="nil"/>
            </w:tcBorders>
            <w:shd w:val="clear" w:color="auto" w:fill="auto"/>
            <w:noWrap/>
            <w:vAlign w:val="center"/>
            <w:hideMark/>
          </w:tcPr>
          <w:p w14:paraId="0DD1DEF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4762DFE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nil"/>
              <w:left w:val="nil"/>
              <w:bottom w:val="dotted" w:sz="4" w:space="0" w:color="auto"/>
              <w:right w:val="nil"/>
            </w:tcBorders>
            <w:shd w:val="clear" w:color="auto" w:fill="auto"/>
            <w:noWrap/>
            <w:vAlign w:val="center"/>
            <w:hideMark/>
          </w:tcPr>
          <w:p w14:paraId="3735642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nil"/>
              <w:left w:val="nil"/>
              <w:bottom w:val="dotted" w:sz="4" w:space="0" w:color="auto"/>
              <w:right w:val="nil"/>
            </w:tcBorders>
            <w:shd w:val="clear" w:color="auto" w:fill="auto"/>
            <w:noWrap/>
            <w:vAlign w:val="center"/>
            <w:hideMark/>
          </w:tcPr>
          <w:p w14:paraId="1650434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3A6C0EAE" w14:textId="77777777" w:rsidTr="00882861">
        <w:trPr>
          <w:trHeight w:val="300"/>
        </w:trPr>
        <w:tc>
          <w:tcPr>
            <w:tcW w:w="1460" w:type="dxa"/>
            <w:tcBorders>
              <w:top w:val="dotted" w:sz="4" w:space="0" w:color="auto"/>
              <w:left w:val="nil"/>
              <w:bottom w:val="dotted" w:sz="4" w:space="0" w:color="auto"/>
              <w:right w:val="nil"/>
            </w:tcBorders>
            <w:shd w:val="clear" w:color="auto" w:fill="auto"/>
            <w:noWrap/>
            <w:vAlign w:val="center"/>
            <w:hideMark/>
          </w:tcPr>
          <w:p w14:paraId="5195190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18-Sep-2012</w:t>
            </w:r>
          </w:p>
        </w:tc>
        <w:tc>
          <w:tcPr>
            <w:tcW w:w="1040" w:type="dxa"/>
            <w:tcBorders>
              <w:top w:val="dotted" w:sz="4" w:space="0" w:color="auto"/>
              <w:left w:val="nil"/>
              <w:bottom w:val="dotted" w:sz="4" w:space="0" w:color="auto"/>
              <w:right w:val="nil"/>
            </w:tcBorders>
            <w:shd w:val="clear" w:color="auto" w:fill="auto"/>
            <w:noWrap/>
            <w:vAlign w:val="center"/>
            <w:hideMark/>
          </w:tcPr>
          <w:p w14:paraId="5FED2F8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18:30</w:t>
            </w:r>
          </w:p>
        </w:tc>
        <w:tc>
          <w:tcPr>
            <w:tcW w:w="3540" w:type="dxa"/>
            <w:tcBorders>
              <w:top w:val="dotted" w:sz="4" w:space="0" w:color="auto"/>
              <w:left w:val="nil"/>
              <w:bottom w:val="dotted" w:sz="4" w:space="0" w:color="auto"/>
              <w:right w:val="nil"/>
            </w:tcBorders>
            <w:shd w:val="clear" w:color="auto" w:fill="auto"/>
            <w:noWrap/>
            <w:vAlign w:val="center"/>
            <w:hideMark/>
          </w:tcPr>
          <w:p w14:paraId="2944302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caulocarpa</w:t>
            </w:r>
          </w:p>
        </w:tc>
        <w:tc>
          <w:tcPr>
            <w:tcW w:w="1060" w:type="dxa"/>
            <w:tcBorders>
              <w:top w:val="dotted" w:sz="4" w:space="0" w:color="auto"/>
              <w:left w:val="nil"/>
              <w:bottom w:val="dotted" w:sz="4" w:space="0" w:color="auto"/>
              <w:right w:val="nil"/>
            </w:tcBorders>
            <w:shd w:val="clear" w:color="auto" w:fill="auto"/>
            <w:noWrap/>
            <w:vAlign w:val="center"/>
            <w:hideMark/>
          </w:tcPr>
          <w:p w14:paraId="37F8C65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40</w:t>
            </w:r>
          </w:p>
        </w:tc>
        <w:tc>
          <w:tcPr>
            <w:tcW w:w="1006" w:type="dxa"/>
            <w:tcBorders>
              <w:top w:val="dotted" w:sz="4" w:space="0" w:color="auto"/>
              <w:left w:val="nil"/>
              <w:bottom w:val="dotted" w:sz="4" w:space="0" w:color="auto"/>
              <w:right w:val="nil"/>
            </w:tcBorders>
            <w:shd w:val="clear" w:color="auto" w:fill="auto"/>
            <w:noWrap/>
            <w:vAlign w:val="center"/>
            <w:hideMark/>
          </w:tcPr>
          <w:p w14:paraId="5DDD3CC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dotted" w:sz="4" w:space="0" w:color="auto"/>
              <w:left w:val="nil"/>
              <w:bottom w:val="dotted" w:sz="4" w:space="0" w:color="auto"/>
              <w:right w:val="nil"/>
            </w:tcBorders>
            <w:shd w:val="clear" w:color="auto" w:fill="auto"/>
            <w:noWrap/>
            <w:vAlign w:val="center"/>
            <w:hideMark/>
          </w:tcPr>
          <w:p w14:paraId="0B71D4A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dotted" w:sz="4" w:space="0" w:color="auto"/>
              <w:right w:val="nil"/>
            </w:tcBorders>
            <w:shd w:val="clear" w:color="auto" w:fill="auto"/>
            <w:noWrap/>
            <w:vAlign w:val="center"/>
            <w:hideMark/>
          </w:tcPr>
          <w:p w14:paraId="28F8824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dotted" w:sz="4" w:space="0" w:color="auto"/>
              <w:left w:val="nil"/>
              <w:bottom w:val="dotted" w:sz="4" w:space="0" w:color="auto"/>
              <w:right w:val="nil"/>
            </w:tcBorders>
            <w:shd w:val="clear" w:color="auto" w:fill="auto"/>
            <w:noWrap/>
            <w:vAlign w:val="center"/>
            <w:hideMark/>
          </w:tcPr>
          <w:p w14:paraId="60ABD08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7EBC3674"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5E7C0D2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28-Sep-2012</w:t>
            </w:r>
          </w:p>
        </w:tc>
        <w:tc>
          <w:tcPr>
            <w:tcW w:w="1040" w:type="dxa"/>
            <w:tcBorders>
              <w:top w:val="dotted" w:sz="4" w:space="0" w:color="auto"/>
              <w:left w:val="nil"/>
              <w:bottom w:val="nil"/>
              <w:right w:val="nil"/>
            </w:tcBorders>
            <w:shd w:val="clear" w:color="auto" w:fill="auto"/>
            <w:noWrap/>
            <w:vAlign w:val="center"/>
            <w:hideMark/>
          </w:tcPr>
          <w:p w14:paraId="5811E9E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18:45</w:t>
            </w:r>
          </w:p>
        </w:tc>
        <w:tc>
          <w:tcPr>
            <w:tcW w:w="3540" w:type="dxa"/>
            <w:vMerge w:val="restart"/>
            <w:tcBorders>
              <w:top w:val="dotted" w:sz="4" w:space="0" w:color="auto"/>
              <w:left w:val="nil"/>
              <w:bottom w:val="single" w:sz="4" w:space="0" w:color="000000"/>
              <w:right w:val="nil"/>
            </w:tcBorders>
            <w:shd w:val="clear" w:color="auto" w:fill="auto"/>
            <w:noWrap/>
            <w:vAlign w:val="center"/>
            <w:hideMark/>
          </w:tcPr>
          <w:p w14:paraId="4248625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060" w:type="dxa"/>
            <w:vMerge w:val="restart"/>
            <w:tcBorders>
              <w:top w:val="dotted" w:sz="4" w:space="0" w:color="auto"/>
              <w:left w:val="nil"/>
              <w:bottom w:val="single" w:sz="4" w:space="0" w:color="000000"/>
              <w:right w:val="nil"/>
            </w:tcBorders>
            <w:shd w:val="clear" w:color="auto" w:fill="auto"/>
            <w:noWrap/>
            <w:vAlign w:val="center"/>
            <w:hideMark/>
          </w:tcPr>
          <w:p w14:paraId="6DF0BE3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006" w:type="dxa"/>
            <w:tcBorders>
              <w:top w:val="dotted" w:sz="4" w:space="0" w:color="auto"/>
              <w:left w:val="nil"/>
              <w:bottom w:val="nil"/>
              <w:right w:val="nil"/>
            </w:tcBorders>
            <w:shd w:val="clear" w:color="auto" w:fill="auto"/>
            <w:noWrap/>
            <w:vAlign w:val="center"/>
            <w:hideMark/>
          </w:tcPr>
          <w:p w14:paraId="47BE9A2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dotted" w:sz="4" w:space="0" w:color="auto"/>
              <w:left w:val="nil"/>
              <w:bottom w:val="nil"/>
              <w:right w:val="nil"/>
            </w:tcBorders>
            <w:shd w:val="clear" w:color="auto" w:fill="auto"/>
            <w:noWrap/>
            <w:vAlign w:val="center"/>
            <w:hideMark/>
          </w:tcPr>
          <w:p w14:paraId="762B9C8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nil"/>
              <w:right w:val="nil"/>
            </w:tcBorders>
            <w:shd w:val="clear" w:color="auto" w:fill="auto"/>
            <w:noWrap/>
            <w:vAlign w:val="center"/>
            <w:hideMark/>
          </w:tcPr>
          <w:p w14:paraId="0221F91D"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nil"/>
              <w:right w:val="nil"/>
            </w:tcBorders>
            <w:shd w:val="clear" w:color="auto" w:fill="auto"/>
            <w:noWrap/>
            <w:vAlign w:val="center"/>
            <w:hideMark/>
          </w:tcPr>
          <w:p w14:paraId="6C5E750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5D6093BD" w14:textId="77777777" w:rsidTr="00882861">
        <w:trPr>
          <w:trHeight w:val="300"/>
        </w:trPr>
        <w:tc>
          <w:tcPr>
            <w:tcW w:w="1460" w:type="dxa"/>
            <w:tcBorders>
              <w:top w:val="nil"/>
              <w:left w:val="nil"/>
              <w:bottom w:val="nil"/>
              <w:right w:val="nil"/>
            </w:tcBorders>
            <w:shd w:val="clear" w:color="auto" w:fill="auto"/>
            <w:noWrap/>
            <w:vAlign w:val="center"/>
            <w:hideMark/>
          </w:tcPr>
          <w:p w14:paraId="1581F7C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1-Oct-2012</w:t>
            </w:r>
          </w:p>
        </w:tc>
        <w:tc>
          <w:tcPr>
            <w:tcW w:w="1040" w:type="dxa"/>
            <w:tcBorders>
              <w:top w:val="nil"/>
              <w:left w:val="nil"/>
              <w:bottom w:val="nil"/>
              <w:right w:val="nil"/>
            </w:tcBorders>
            <w:shd w:val="clear" w:color="auto" w:fill="auto"/>
            <w:noWrap/>
            <w:vAlign w:val="center"/>
            <w:hideMark/>
          </w:tcPr>
          <w:p w14:paraId="360C507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5:20</w:t>
            </w:r>
          </w:p>
        </w:tc>
        <w:tc>
          <w:tcPr>
            <w:tcW w:w="3540" w:type="dxa"/>
            <w:vMerge/>
            <w:tcBorders>
              <w:top w:val="single" w:sz="4" w:space="0" w:color="auto"/>
              <w:left w:val="nil"/>
              <w:bottom w:val="single" w:sz="4" w:space="0" w:color="000000"/>
              <w:right w:val="nil"/>
            </w:tcBorders>
            <w:vAlign w:val="center"/>
            <w:hideMark/>
          </w:tcPr>
          <w:p w14:paraId="1177824E"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30CEB01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044666A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1BDDF28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nil"/>
              <w:left w:val="nil"/>
              <w:bottom w:val="nil"/>
              <w:right w:val="nil"/>
            </w:tcBorders>
            <w:shd w:val="clear" w:color="auto" w:fill="auto"/>
            <w:noWrap/>
            <w:vAlign w:val="center"/>
            <w:hideMark/>
          </w:tcPr>
          <w:p w14:paraId="2CAD422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0DCF1B8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7B9069D0" w14:textId="77777777" w:rsidTr="00882861">
        <w:trPr>
          <w:trHeight w:val="300"/>
        </w:trPr>
        <w:tc>
          <w:tcPr>
            <w:tcW w:w="1460" w:type="dxa"/>
            <w:tcBorders>
              <w:top w:val="nil"/>
              <w:left w:val="nil"/>
              <w:bottom w:val="nil"/>
              <w:right w:val="nil"/>
            </w:tcBorders>
            <w:shd w:val="clear" w:color="auto" w:fill="auto"/>
            <w:noWrap/>
            <w:vAlign w:val="center"/>
            <w:hideMark/>
          </w:tcPr>
          <w:p w14:paraId="5D10973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30-Jun-2013</w:t>
            </w:r>
          </w:p>
        </w:tc>
        <w:tc>
          <w:tcPr>
            <w:tcW w:w="1040" w:type="dxa"/>
            <w:tcBorders>
              <w:top w:val="nil"/>
              <w:left w:val="nil"/>
              <w:bottom w:val="nil"/>
              <w:right w:val="nil"/>
            </w:tcBorders>
            <w:shd w:val="clear" w:color="auto" w:fill="auto"/>
            <w:noWrap/>
            <w:vAlign w:val="center"/>
            <w:hideMark/>
          </w:tcPr>
          <w:p w14:paraId="608720B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21:05</w:t>
            </w:r>
          </w:p>
        </w:tc>
        <w:tc>
          <w:tcPr>
            <w:tcW w:w="3540" w:type="dxa"/>
            <w:vMerge/>
            <w:tcBorders>
              <w:top w:val="single" w:sz="4" w:space="0" w:color="auto"/>
              <w:left w:val="nil"/>
              <w:bottom w:val="single" w:sz="4" w:space="0" w:color="000000"/>
              <w:right w:val="nil"/>
            </w:tcBorders>
            <w:vAlign w:val="center"/>
            <w:hideMark/>
          </w:tcPr>
          <w:p w14:paraId="3AFE8AE8"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5223C73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419F4AA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16FF93D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nil"/>
              <w:left w:val="nil"/>
              <w:bottom w:val="nil"/>
              <w:right w:val="nil"/>
            </w:tcBorders>
            <w:shd w:val="clear" w:color="auto" w:fill="auto"/>
            <w:noWrap/>
            <w:vAlign w:val="center"/>
            <w:hideMark/>
          </w:tcPr>
          <w:p w14:paraId="65D6F777"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2:02</w:t>
            </w:r>
          </w:p>
        </w:tc>
        <w:tc>
          <w:tcPr>
            <w:tcW w:w="998" w:type="dxa"/>
            <w:tcBorders>
              <w:top w:val="nil"/>
              <w:left w:val="nil"/>
              <w:bottom w:val="nil"/>
              <w:right w:val="nil"/>
            </w:tcBorders>
            <w:shd w:val="clear" w:color="auto" w:fill="auto"/>
            <w:noWrap/>
            <w:vAlign w:val="center"/>
            <w:hideMark/>
          </w:tcPr>
          <w:p w14:paraId="02E08D1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ACAC404" w14:textId="77777777" w:rsidTr="00882861">
        <w:trPr>
          <w:trHeight w:val="300"/>
        </w:trPr>
        <w:tc>
          <w:tcPr>
            <w:tcW w:w="1460" w:type="dxa"/>
            <w:tcBorders>
              <w:top w:val="nil"/>
              <w:left w:val="nil"/>
              <w:bottom w:val="nil"/>
              <w:right w:val="nil"/>
            </w:tcBorders>
            <w:shd w:val="clear" w:color="auto" w:fill="auto"/>
            <w:noWrap/>
            <w:vAlign w:val="center"/>
            <w:hideMark/>
          </w:tcPr>
          <w:p w14:paraId="6E3849F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1-Jul-2013</w:t>
            </w:r>
          </w:p>
        </w:tc>
        <w:tc>
          <w:tcPr>
            <w:tcW w:w="1040" w:type="dxa"/>
            <w:tcBorders>
              <w:top w:val="nil"/>
              <w:left w:val="nil"/>
              <w:bottom w:val="nil"/>
              <w:right w:val="nil"/>
            </w:tcBorders>
            <w:shd w:val="clear" w:color="auto" w:fill="auto"/>
            <w:noWrap/>
            <w:vAlign w:val="center"/>
            <w:hideMark/>
          </w:tcPr>
          <w:p w14:paraId="0079C3B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19:32</w:t>
            </w:r>
          </w:p>
        </w:tc>
        <w:tc>
          <w:tcPr>
            <w:tcW w:w="3540" w:type="dxa"/>
            <w:vMerge/>
            <w:tcBorders>
              <w:top w:val="single" w:sz="4" w:space="0" w:color="auto"/>
              <w:left w:val="nil"/>
              <w:bottom w:val="single" w:sz="4" w:space="0" w:color="000000"/>
              <w:right w:val="nil"/>
            </w:tcBorders>
            <w:vAlign w:val="center"/>
            <w:hideMark/>
          </w:tcPr>
          <w:p w14:paraId="5A565EF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3E85B32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2A377FF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2E341C0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20247D2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2:11</w:t>
            </w:r>
          </w:p>
        </w:tc>
        <w:tc>
          <w:tcPr>
            <w:tcW w:w="998" w:type="dxa"/>
            <w:tcBorders>
              <w:top w:val="nil"/>
              <w:left w:val="nil"/>
              <w:bottom w:val="nil"/>
              <w:right w:val="nil"/>
            </w:tcBorders>
            <w:shd w:val="clear" w:color="auto" w:fill="auto"/>
            <w:noWrap/>
            <w:vAlign w:val="center"/>
            <w:hideMark/>
          </w:tcPr>
          <w:p w14:paraId="32E232F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169A0E6"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3FCE987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3-Jul-2013</w:t>
            </w:r>
          </w:p>
        </w:tc>
        <w:tc>
          <w:tcPr>
            <w:tcW w:w="1040" w:type="dxa"/>
            <w:tcBorders>
              <w:top w:val="nil"/>
              <w:left w:val="nil"/>
              <w:bottom w:val="dotted" w:sz="4" w:space="0" w:color="auto"/>
              <w:right w:val="nil"/>
            </w:tcBorders>
            <w:shd w:val="clear" w:color="auto" w:fill="auto"/>
            <w:noWrap/>
            <w:vAlign w:val="center"/>
            <w:hideMark/>
          </w:tcPr>
          <w:p w14:paraId="73BB938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20:50</w:t>
            </w:r>
          </w:p>
        </w:tc>
        <w:tc>
          <w:tcPr>
            <w:tcW w:w="3540" w:type="dxa"/>
            <w:vMerge/>
            <w:tcBorders>
              <w:top w:val="single" w:sz="4" w:space="0" w:color="auto"/>
              <w:left w:val="nil"/>
              <w:bottom w:val="dotted" w:sz="4" w:space="0" w:color="auto"/>
              <w:right w:val="nil"/>
            </w:tcBorders>
            <w:vAlign w:val="center"/>
            <w:hideMark/>
          </w:tcPr>
          <w:p w14:paraId="7E175F68"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dotted" w:sz="4" w:space="0" w:color="auto"/>
              <w:right w:val="nil"/>
            </w:tcBorders>
            <w:vAlign w:val="center"/>
            <w:hideMark/>
          </w:tcPr>
          <w:p w14:paraId="61B40FF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dotted" w:sz="4" w:space="0" w:color="auto"/>
              <w:right w:val="nil"/>
            </w:tcBorders>
            <w:shd w:val="clear" w:color="auto" w:fill="auto"/>
            <w:noWrap/>
            <w:vAlign w:val="center"/>
            <w:hideMark/>
          </w:tcPr>
          <w:p w14:paraId="53D65CD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61B373B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nil"/>
              <w:left w:val="nil"/>
              <w:bottom w:val="dotted" w:sz="4" w:space="0" w:color="auto"/>
              <w:right w:val="nil"/>
            </w:tcBorders>
            <w:shd w:val="clear" w:color="auto" w:fill="auto"/>
            <w:noWrap/>
            <w:vAlign w:val="center"/>
            <w:hideMark/>
          </w:tcPr>
          <w:p w14:paraId="3C6B6A1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w:t>
            </w:r>
          </w:p>
        </w:tc>
        <w:tc>
          <w:tcPr>
            <w:tcW w:w="998" w:type="dxa"/>
            <w:tcBorders>
              <w:top w:val="nil"/>
              <w:left w:val="nil"/>
              <w:bottom w:val="dotted" w:sz="4" w:space="0" w:color="auto"/>
              <w:right w:val="nil"/>
            </w:tcBorders>
            <w:shd w:val="clear" w:color="auto" w:fill="auto"/>
            <w:noWrap/>
            <w:vAlign w:val="center"/>
            <w:hideMark/>
          </w:tcPr>
          <w:p w14:paraId="7FD1745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1125BAF6" w14:textId="77777777" w:rsidTr="00882861">
        <w:trPr>
          <w:trHeight w:val="315"/>
        </w:trPr>
        <w:tc>
          <w:tcPr>
            <w:tcW w:w="1460" w:type="dxa"/>
            <w:tcBorders>
              <w:top w:val="dotted" w:sz="4" w:space="0" w:color="auto"/>
              <w:left w:val="nil"/>
              <w:bottom w:val="nil"/>
              <w:right w:val="nil"/>
            </w:tcBorders>
            <w:shd w:val="clear" w:color="auto" w:fill="auto"/>
            <w:noWrap/>
            <w:vAlign w:val="center"/>
            <w:hideMark/>
          </w:tcPr>
          <w:p w14:paraId="6C4E694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11-Feb-2013</w:t>
            </w:r>
          </w:p>
        </w:tc>
        <w:tc>
          <w:tcPr>
            <w:tcW w:w="1040" w:type="dxa"/>
            <w:tcBorders>
              <w:top w:val="dotted" w:sz="4" w:space="0" w:color="auto"/>
              <w:left w:val="nil"/>
              <w:bottom w:val="nil"/>
              <w:right w:val="nil"/>
            </w:tcBorders>
            <w:shd w:val="clear" w:color="auto" w:fill="auto"/>
            <w:noWrap/>
            <w:vAlign w:val="center"/>
            <w:hideMark/>
          </w:tcPr>
          <w:p w14:paraId="172A8F5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15:42</w:t>
            </w:r>
          </w:p>
        </w:tc>
        <w:tc>
          <w:tcPr>
            <w:tcW w:w="3540" w:type="dxa"/>
            <w:vMerge w:val="restart"/>
            <w:tcBorders>
              <w:top w:val="dotted" w:sz="4" w:space="0" w:color="auto"/>
              <w:left w:val="nil"/>
              <w:bottom w:val="nil"/>
              <w:right w:val="nil"/>
            </w:tcBorders>
            <w:shd w:val="clear" w:color="auto" w:fill="auto"/>
            <w:noWrap/>
            <w:vAlign w:val="center"/>
            <w:hideMark/>
          </w:tcPr>
          <w:p w14:paraId="56C97A22"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p>
        </w:tc>
        <w:tc>
          <w:tcPr>
            <w:tcW w:w="1060" w:type="dxa"/>
            <w:vMerge w:val="restart"/>
            <w:tcBorders>
              <w:top w:val="dotted" w:sz="4" w:space="0" w:color="auto"/>
              <w:left w:val="nil"/>
              <w:bottom w:val="nil"/>
              <w:right w:val="nil"/>
            </w:tcBorders>
            <w:shd w:val="clear" w:color="auto" w:fill="auto"/>
            <w:noWrap/>
            <w:vAlign w:val="center"/>
            <w:hideMark/>
          </w:tcPr>
          <w:p w14:paraId="0A5F446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006" w:type="dxa"/>
            <w:tcBorders>
              <w:top w:val="dotted" w:sz="4" w:space="0" w:color="auto"/>
              <w:left w:val="nil"/>
              <w:bottom w:val="nil"/>
              <w:right w:val="nil"/>
            </w:tcBorders>
            <w:shd w:val="clear" w:color="auto" w:fill="auto"/>
            <w:noWrap/>
            <w:vAlign w:val="center"/>
            <w:hideMark/>
          </w:tcPr>
          <w:p w14:paraId="03D07D1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dotted" w:sz="4" w:space="0" w:color="auto"/>
              <w:left w:val="nil"/>
              <w:bottom w:val="nil"/>
              <w:right w:val="nil"/>
            </w:tcBorders>
            <w:shd w:val="clear" w:color="auto" w:fill="auto"/>
            <w:noWrap/>
            <w:vAlign w:val="center"/>
            <w:hideMark/>
          </w:tcPr>
          <w:p w14:paraId="705B820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 (3 adults)</w:t>
            </w:r>
          </w:p>
        </w:tc>
        <w:tc>
          <w:tcPr>
            <w:tcW w:w="1695" w:type="dxa"/>
            <w:tcBorders>
              <w:top w:val="dotted" w:sz="4" w:space="0" w:color="auto"/>
              <w:left w:val="nil"/>
              <w:bottom w:val="nil"/>
              <w:right w:val="nil"/>
            </w:tcBorders>
            <w:shd w:val="clear" w:color="auto" w:fill="auto"/>
            <w:noWrap/>
            <w:vAlign w:val="center"/>
            <w:hideMark/>
          </w:tcPr>
          <w:p w14:paraId="0197C92B"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6:08</w:t>
            </w:r>
          </w:p>
        </w:tc>
        <w:tc>
          <w:tcPr>
            <w:tcW w:w="998" w:type="dxa"/>
            <w:tcBorders>
              <w:top w:val="dotted" w:sz="4" w:space="0" w:color="auto"/>
              <w:left w:val="nil"/>
              <w:bottom w:val="nil"/>
              <w:right w:val="nil"/>
            </w:tcBorders>
            <w:shd w:val="clear" w:color="auto" w:fill="auto"/>
            <w:noWrap/>
            <w:vAlign w:val="center"/>
            <w:hideMark/>
          </w:tcPr>
          <w:p w14:paraId="370D37E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DBF9D6C"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6F8236D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18-Jan-2014</w:t>
            </w:r>
          </w:p>
        </w:tc>
        <w:tc>
          <w:tcPr>
            <w:tcW w:w="1040" w:type="dxa"/>
            <w:tcBorders>
              <w:top w:val="nil"/>
              <w:left w:val="nil"/>
              <w:bottom w:val="dotted" w:sz="4" w:space="0" w:color="auto"/>
              <w:right w:val="nil"/>
            </w:tcBorders>
            <w:shd w:val="clear" w:color="auto" w:fill="auto"/>
            <w:noWrap/>
            <w:vAlign w:val="center"/>
            <w:hideMark/>
          </w:tcPr>
          <w:p w14:paraId="717F079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21:48</w:t>
            </w:r>
          </w:p>
        </w:tc>
        <w:tc>
          <w:tcPr>
            <w:tcW w:w="3540" w:type="dxa"/>
            <w:vMerge/>
            <w:tcBorders>
              <w:top w:val="nil"/>
              <w:left w:val="nil"/>
              <w:bottom w:val="dotted" w:sz="4" w:space="0" w:color="auto"/>
              <w:right w:val="nil"/>
            </w:tcBorders>
            <w:vAlign w:val="center"/>
            <w:hideMark/>
          </w:tcPr>
          <w:p w14:paraId="3153D15A"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nil"/>
              <w:left w:val="nil"/>
              <w:bottom w:val="dotted" w:sz="4" w:space="0" w:color="auto"/>
              <w:right w:val="nil"/>
            </w:tcBorders>
            <w:vAlign w:val="center"/>
            <w:hideMark/>
          </w:tcPr>
          <w:p w14:paraId="77932FE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dotted" w:sz="4" w:space="0" w:color="auto"/>
              <w:right w:val="nil"/>
            </w:tcBorders>
            <w:shd w:val="clear" w:color="auto" w:fill="auto"/>
            <w:noWrap/>
            <w:vAlign w:val="center"/>
            <w:hideMark/>
          </w:tcPr>
          <w:p w14:paraId="64A1925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2577591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(2 adults)</w:t>
            </w:r>
          </w:p>
        </w:tc>
        <w:tc>
          <w:tcPr>
            <w:tcW w:w="1695" w:type="dxa"/>
            <w:tcBorders>
              <w:top w:val="nil"/>
              <w:left w:val="nil"/>
              <w:bottom w:val="dotted" w:sz="4" w:space="0" w:color="auto"/>
              <w:right w:val="nil"/>
            </w:tcBorders>
            <w:shd w:val="clear" w:color="auto" w:fill="auto"/>
            <w:noWrap/>
            <w:vAlign w:val="center"/>
            <w:hideMark/>
          </w:tcPr>
          <w:p w14:paraId="6EA1802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dotted" w:sz="4" w:space="0" w:color="auto"/>
              <w:right w:val="nil"/>
            </w:tcBorders>
            <w:shd w:val="clear" w:color="auto" w:fill="auto"/>
            <w:noWrap/>
            <w:vAlign w:val="center"/>
            <w:hideMark/>
          </w:tcPr>
          <w:p w14:paraId="44BE25D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1D77B2F4"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4B07280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25-Feb-2013</w:t>
            </w:r>
          </w:p>
        </w:tc>
        <w:tc>
          <w:tcPr>
            <w:tcW w:w="1040" w:type="dxa"/>
            <w:tcBorders>
              <w:top w:val="dotted" w:sz="4" w:space="0" w:color="auto"/>
              <w:left w:val="nil"/>
              <w:bottom w:val="nil"/>
              <w:right w:val="nil"/>
            </w:tcBorders>
            <w:shd w:val="clear" w:color="auto" w:fill="auto"/>
            <w:noWrap/>
            <w:vAlign w:val="center"/>
            <w:hideMark/>
          </w:tcPr>
          <w:p w14:paraId="6C976E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22:16</w:t>
            </w:r>
          </w:p>
        </w:tc>
        <w:tc>
          <w:tcPr>
            <w:tcW w:w="3540" w:type="dxa"/>
            <w:vMerge w:val="restart"/>
            <w:tcBorders>
              <w:top w:val="dotted" w:sz="4" w:space="0" w:color="auto"/>
              <w:left w:val="nil"/>
              <w:bottom w:val="single" w:sz="4" w:space="0" w:color="000000"/>
              <w:right w:val="nil"/>
            </w:tcBorders>
            <w:shd w:val="clear" w:color="auto" w:fill="auto"/>
            <w:noWrap/>
            <w:vAlign w:val="center"/>
            <w:hideMark/>
          </w:tcPr>
          <w:p w14:paraId="087DF6C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Adinandra</w:t>
            </w:r>
            <w:r w:rsidRPr="00F67170">
              <w:rPr>
                <w:rFonts w:ascii="Times New Roman" w:eastAsia="ＭＳ Ｐゴシック" w:hAnsi="Times New Roman" w:cs="Times New Roman"/>
                <w:color w:val="000000"/>
                <w:kern w:val="0"/>
                <w:sz w:val="22"/>
                <w:lang w:val="en-GB"/>
              </w:rPr>
              <w:t xml:space="preserve"> sp.</w:t>
            </w:r>
          </w:p>
        </w:tc>
        <w:tc>
          <w:tcPr>
            <w:tcW w:w="1060" w:type="dxa"/>
            <w:tcBorders>
              <w:top w:val="dotted" w:sz="4" w:space="0" w:color="auto"/>
              <w:left w:val="nil"/>
              <w:bottom w:val="nil"/>
              <w:right w:val="nil"/>
            </w:tcBorders>
            <w:shd w:val="clear" w:color="auto" w:fill="auto"/>
            <w:noWrap/>
            <w:vAlign w:val="center"/>
            <w:hideMark/>
          </w:tcPr>
          <w:p w14:paraId="6370398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c>
          <w:tcPr>
            <w:tcW w:w="1006" w:type="dxa"/>
            <w:tcBorders>
              <w:top w:val="dotted" w:sz="4" w:space="0" w:color="auto"/>
              <w:left w:val="nil"/>
              <w:bottom w:val="nil"/>
              <w:right w:val="nil"/>
            </w:tcBorders>
            <w:shd w:val="clear" w:color="auto" w:fill="auto"/>
            <w:noWrap/>
            <w:vAlign w:val="center"/>
            <w:hideMark/>
          </w:tcPr>
          <w:p w14:paraId="635BF41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681" w:type="dxa"/>
            <w:tcBorders>
              <w:top w:val="dotted" w:sz="4" w:space="0" w:color="auto"/>
              <w:left w:val="nil"/>
              <w:bottom w:val="nil"/>
              <w:right w:val="nil"/>
            </w:tcBorders>
            <w:shd w:val="clear" w:color="auto" w:fill="auto"/>
            <w:noWrap/>
            <w:vAlign w:val="center"/>
            <w:hideMark/>
          </w:tcPr>
          <w:p w14:paraId="59AF0BF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 (2 adults)</w:t>
            </w:r>
          </w:p>
        </w:tc>
        <w:tc>
          <w:tcPr>
            <w:tcW w:w="1695" w:type="dxa"/>
            <w:tcBorders>
              <w:top w:val="dotted" w:sz="4" w:space="0" w:color="auto"/>
              <w:left w:val="nil"/>
              <w:bottom w:val="nil"/>
              <w:right w:val="nil"/>
            </w:tcBorders>
            <w:shd w:val="clear" w:color="auto" w:fill="auto"/>
            <w:noWrap/>
            <w:vAlign w:val="center"/>
            <w:hideMark/>
          </w:tcPr>
          <w:p w14:paraId="2B6AC9C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nil"/>
              <w:right w:val="nil"/>
            </w:tcBorders>
            <w:shd w:val="clear" w:color="auto" w:fill="auto"/>
            <w:noWrap/>
            <w:vAlign w:val="center"/>
            <w:hideMark/>
          </w:tcPr>
          <w:p w14:paraId="3ACB1F2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745BA9E9"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1418F78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27-Feb-2013</w:t>
            </w:r>
          </w:p>
        </w:tc>
        <w:tc>
          <w:tcPr>
            <w:tcW w:w="1040" w:type="dxa"/>
            <w:tcBorders>
              <w:top w:val="nil"/>
              <w:left w:val="nil"/>
              <w:bottom w:val="dotted" w:sz="4" w:space="0" w:color="auto"/>
              <w:right w:val="nil"/>
            </w:tcBorders>
            <w:shd w:val="clear" w:color="auto" w:fill="auto"/>
            <w:noWrap/>
            <w:vAlign w:val="center"/>
            <w:hideMark/>
          </w:tcPr>
          <w:p w14:paraId="1CDDF64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3540" w:type="dxa"/>
            <w:vMerge/>
            <w:tcBorders>
              <w:top w:val="single" w:sz="4" w:space="0" w:color="auto"/>
              <w:left w:val="nil"/>
              <w:bottom w:val="dotted" w:sz="4" w:space="0" w:color="auto"/>
              <w:right w:val="nil"/>
            </w:tcBorders>
            <w:vAlign w:val="center"/>
            <w:hideMark/>
          </w:tcPr>
          <w:p w14:paraId="0A3DC6A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60" w:type="dxa"/>
            <w:tcBorders>
              <w:top w:val="nil"/>
              <w:left w:val="nil"/>
              <w:bottom w:val="dotted" w:sz="4" w:space="0" w:color="auto"/>
              <w:right w:val="nil"/>
            </w:tcBorders>
            <w:shd w:val="clear" w:color="auto" w:fill="auto"/>
            <w:noWrap/>
            <w:vAlign w:val="center"/>
            <w:hideMark/>
          </w:tcPr>
          <w:p w14:paraId="7EFACBB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w:t>
            </w:r>
          </w:p>
        </w:tc>
        <w:tc>
          <w:tcPr>
            <w:tcW w:w="1006" w:type="dxa"/>
            <w:tcBorders>
              <w:top w:val="nil"/>
              <w:left w:val="nil"/>
              <w:bottom w:val="dotted" w:sz="4" w:space="0" w:color="auto"/>
              <w:right w:val="nil"/>
            </w:tcBorders>
            <w:shd w:val="clear" w:color="auto" w:fill="auto"/>
            <w:noWrap/>
            <w:vAlign w:val="center"/>
            <w:hideMark/>
          </w:tcPr>
          <w:p w14:paraId="7666C7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60075D1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dotted" w:sz="4" w:space="0" w:color="auto"/>
              <w:right w:val="nil"/>
            </w:tcBorders>
            <w:shd w:val="clear" w:color="auto" w:fill="auto"/>
            <w:noWrap/>
            <w:vAlign w:val="center"/>
            <w:hideMark/>
          </w:tcPr>
          <w:p w14:paraId="158A1C9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nil"/>
              <w:left w:val="nil"/>
              <w:bottom w:val="dotted" w:sz="4" w:space="0" w:color="auto"/>
              <w:right w:val="nil"/>
            </w:tcBorders>
            <w:shd w:val="clear" w:color="auto" w:fill="auto"/>
            <w:noWrap/>
            <w:vAlign w:val="center"/>
            <w:hideMark/>
          </w:tcPr>
          <w:p w14:paraId="6E775DF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56059C2"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7B9234D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25-Feb-2013</w:t>
            </w:r>
          </w:p>
        </w:tc>
        <w:tc>
          <w:tcPr>
            <w:tcW w:w="1040" w:type="dxa"/>
            <w:tcBorders>
              <w:top w:val="dotted" w:sz="4" w:space="0" w:color="auto"/>
              <w:left w:val="nil"/>
              <w:bottom w:val="nil"/>
              <w:right w:val="nil"/>
            </w:tcBorders>
            <w:shd w:val="clear" w:color="auto" w:fill="auto"/>
            <w:noWrap/>
            <w:vAlign w:val="center"/>
            <w:hideMark/>
          </w:tcPr>
          <w:p w14:paraId="3303382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21:00</w:t>
            </w:r>
          </w:p>
        </w:tc>
        <w:tc>
          <w:tcPr>
            <w:tcW w:w="3540" w:type="dxa"/>
            <w:vMerge w:val="restart"/>
            <w:tcBorders>
              <w:top w:val="dotted" w:sz="4" w:space="0" w:color="auto"/>
              <w:left w:val="nil"/>
              <w:bottom w:val="nil"/>
              <w:right w:val="nil"/>
            </w:tcBorders>
            <w:shd w:val="clear" w:color="auto" w:fill="auto"/>
            <w:vAlign w:val="center"/>
            <w:hideMark/>
          </w:tcPr>
          <w:p w14:paraId="1D8D6A90" w14:textId="56A53564" w:rsidR="00F36290" w:rsidRPr="007D0522"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Neolamarckia cadamba</w:t>
            </w:r>
            <w:r w:rsidR="007D0522">
              <w:rPr>
                <w:rFonts w:ascii="Times New Roman" w:eastAsia="ＭＳ Ｐゴシック" w:hAnsi="Times New Roman" w:cs="Times New Roman"/>
                <w:iCs/>
                <w:color w:val="000000"/>
                <w:kern w:val="0"/>
                <w:sz w:val="22"/>
                <w:lang w:val="en-GB"/>
              </w:rPr>
              <w:t xml:space="preserve"> </w:t>
            </w:r>
            <w:r w:rsidR="007D0522" w:rsidRPr="00F67170">
              <w:rPr>
                <w:rFonts w:ascii="Times New Roman" w:eastAsia="ＭＳ Ｐゴシック" w:hAnsi="Times New Roman" w:cs="Times New Roman"/>
                <w:color w:val="000000"/>
                <w:kern w:val="0"/>
                <w:sz w:val="22"/>
                <w:lang w:val="en-GB"/>
              </w:rPr>
              <w:t>bark sap</w:t>
            </w:r>
            <w:r w:rsidR="007D0522">
              <w:rPr>
                <w:rFonts w:ascii="Times New Roman" w:eastAsia="ＭＳ Ｐゴシック" w:hAnsi="Times New Roman" w:cs="Times New Roman"/>
                <w:color w:val="000000"/>
                <w:kern w:val="0"/>
                <w:sz w:val="22"/>
                <w:lang w:val="en-GB"/>
              </w:rPr>
              <w:t>)</w:t>
            </w:r>
          </w:p>
        </w:tc>
        <w:tc>
          <w:tcPr>
            <w:tcW w:w="1060" w:type="dxa"/>
            <w:tcBorders>
              <w:top w:val="dotted" w:sz="4" w:space="0" w:color="auto"/>
              <w:left w:val="nil"/>
              <w:bottom w:val="nil"/>
              <w:right w:val="nil"/>
            </w:tcBorders>
            <w:shd w:val="clear" w:color="auto" w:fill="auto"/>
            <w:noWrap/>
            <w:vAlign w:val="center"/>
            <w:hideMark/>
          </w:tcPr>
          <w:p w14:paraId="553DD39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w:t>
            </w:r>
          </w:p>
        </w:tc>
        <w:tc>
          <w:tcPr>
            <w:tcW w:w="1006" w:type="dxa"/>
            <w:tcBorders>
              <w:top w:val="dotted" w:sz="4" w:space="0" w:color="auto"/>
              <w:left w:val="nil"/>
              <w:bottom w:val="nil"/>
              <w:right w:val="nil"/>
            </w:tcBorders>
            <w:shd w:val="clear" w:color="auto" w:fill="auto"/>
            <w:noWrap/>
            <w:vAlign w:val="center"/>
            <w:hideMark/>
          </w:tcPr>
          <w:p w14:paraId="3FEBAB1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681" w:type="dxa"/>
            <w:tcBorders>
              <w:top w:val="dotted" w:sz="4" w:space="0" w:color="auto"/>
              <w:left w:val="nil"/>
              <w:bottom w:val="nil"/>
              <w:right w:val="nil"/>
            </w:tcBorders>
            <w:shd w:val="clear" w:color="auto" w:fill="auto"/>
            <w:noWrap/>
            <w:vAlign w:val="center"/>
            <w:hideMark/>
          </w:tcPr>
          <w:p w14:paraId="4F104E2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nil"/>
              <w:right w:val="nil"/>
            </w:tcBorders>
            <w:shd w:val="clear" w:color="auto" w:fill="auto"/>
            <w:noWrap/>
            <w:vAlign w:val="center"/>
            <w:hideMark/>
          </w:tcPr>
          <w:p w14:paraId="3F93071C"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dotted" w:sz="4" w:space="0" w:color="auto"/>
              <w:left w:val="nil"/>
              <w:bottom w:val="nil"/>
              <w:right w:val="nil"/>
            </w:tcBorders>
            <w:shd w:val="clear" w:color="auto" w:fill="auto"/>
            <w:noWrap/>
            <w:vAlign w:val="center"/>
            <w:hideMark/>
          </w:tcPr>
          <w:p w14:paraId="068487F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6E8F1FC"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7C60313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27-Feb-2013</w:t>
            </w:r>
          </w:p>
        </w:tc>
        <w:tc>
          <w:tcPr>
            <w:tcW w:w="1040" w:type="dxa"/>
            <w:tcBorders>
              <w:top w:val="nil"/>
              <w:left w:val="nil"/>
              <w:bottom w:val="dotted" w:sz="4" w:space="0" w:color="auto"/>
              <w:right w:val="nil"/>
            </w:tcBorders>
            <w:shd w:val="clear" w:color="auto" w:fill="auto"/>
            <w:noWrap/>
            <w:vAlign w:val="center"/>
            <w:hideMark/>
          </w:tcPr>
          <w:p w14:paraId="114C8DE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vMerge/>
            <w:tcBorders>
              <w:top w:val="nil"/>
              <w:left w:val="nil"/>
              <w:bottom w:val="dotted" w:sz="4" w:space="0" w:color="auto"/>
              <w:right w:val="nil"/>
            </w:tcBorders>
            <w:vAlign w:val="center"/>
            <w:hideMark/>
          </w:tcPr>
          <w:p w14:paraId="40ECB40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60" w:type="dxa"/>
            <w:tcBorders>
              <w:top w:val="nil"/>
              <w:left w:val="nil"/>
              <w:bottom w:val="dotted" w:sz="4" w:space="0" w:color="auto"/>
              <w:right w:val="nil"/>
            </w:tcBorders>
            <w:shd w:val="clear" w:color="auto" w:fill="auto"/>
            <w:noWrap/>
            <w:vAlign w:val="center"/>
            <w:hideMark/>
          </w:tcPr>
          <w:p w14:paraId="53C44E7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w:t>
            </w:r>
          </w:p>
        </w:tc>
        <w:tc>
          <w:tcPr>
            <w:tcW w:w="1006" w:type="dxa"/>
            <w:tcBorders>
              <w:top w:val="nil"/>
              <w:left w:val="nil"/>
              <w:bottom w:val="dotted" w:sz="4" w:space="0" w:color="auto"/>
              <w:right w:val="nil"/>
            </w:tcBorders>
            <w:shd w:val="clear" w:color="auto" w:fill="auto"/>
            <w:noWrap/>
            <w:vAlign w:val="center"/>
            <w:hideMark/>
          </w:tcPr>
          <w:p w14:paraId="2D02C26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681" w:type="dxa"/>
            <w:tcBorders>
              <w:top w:val="nil"/>
              <w:left w:val="nil"/>
              <w:bottom w:val="dotted" w:sz="4" w:space="0" w:color="auto"/>
              <w:right w:val="nil"/>
            </w:tcBorders>
            <w:shd w:val="clear" w:color="auto" w:fill="auto"/>
            <w:noWrap/>
            <w:vAlign w:val="center"/>
            <w:hideMark/>
          </w:tcPr>
          <w:p w14:paraId="5DE8084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dotted" w:sz="4" w:space="0" w:color="auto"/>
              <w:right w:val="nil"/>
            </w:tcBorders>
            <w:shd w:val="clear" w:color="auto" w:fill="auto"/>
            <w:noWrap/>
            <w:vAlign w:val="center"/>
            <w:hideMark/>
          </w:tcPr>
          <w:p w14:paraId="2993AF51"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dotted" w:sz="4" w:space="0" w:color="auto"/>
              <w:right w:val="nil"/>
            </w:tcBorders>
            <w:shd w:val="clear" w:color="auto" w:fill="auto"/>
            <w:noWrap/>
            <w:vAlign w:val="center"/>
            <w:hideMark/>
          </w:tcPr>
          <w:p w14:paraId="21B9907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164AE51E"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119843F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21-Feb-2013</w:t>
            </w:r>
          </w:p>
        </w:tc>
        <w:tc>
          <w:tcPr>
            <w:tcW w:w="1040" w:type="dxa"/>
            <w:tcBorders>
              <w:top w:val="dotted" w:sz="4" w:space="0" w:color="auto"/>
              <w:left w:val="nil"/>
              <w:bottom w:val="nil"/>
              <w:right w:val="nil"/>
            </w:tcBorders>
            <w:shd w:val="clear" w:color="auto" w:fill="auto"/>
            <w:noWrap/>
            <w:vAlign w:val="center"/>
            <w:hideMark/>
          </w:tcPr>
          <w:p w14:paraId="19731D8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3540" w:type="dxa"/>
            <w:vMerge w:val="restart"/>
            <w:tcBorders>
              <w:top w:val="dotted" w:sz="4" w:space="0" w:color="auto"/>
              <w:left w:val="nil"/>
              <w:bottom w:val="single" w:sz="4" w:space="0" w:color="000000"/>
              <w:right w:val="nil"/>
            </w:tcBorders>
            <w:shd w:val="clear" w:color="auto" w:fill="auto"/>
            <w:noWrap/>
            <w:vAlign w:val="center"/>
            <w:hideMark/>
          </w:tcPr>
          <w:p w14:paraId="7040F85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1060" w:type="dxa"/>
            <w:vMerge w:val="restart"/>
            <w:tcBorders>
              <w:top w:val="dotted" w:sz="4" w:space="0" w:color="auto"/>
              <w:left w:val="nil"/>
              <w:bottom w:val="single" w:sz="4" w:space="0" w:color="000000"/>
              <w:right w:val="nil"/>
            </w:tcBorders>
            <w:shd w:val="clear" w:color="auto" w:fill="auto"/>
            <w:noWrap/>
            <w:vAlign w:val="center"/>
            <w:hideMark/>
          </w:tcPr>
          <w:p w14:paraId="07833C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006" w:type="dxa"/>
            <w:tcBorders>
              <w:top w:val="dotted" w:sz="4" w:space="0" w:color="auto"/>
              <w:left w:val="nil"/>
              <w:bottom w:val="nil"/>
              <w:right w:val="nil"/>
            </w:tcBorders>
            <w:shd w:val="clear" w:color="auto" w:fill="auto"/>
            <w:noWrap/>
            <w:vAlign w:val="center"/>
            <w:hideMark/>
          </w:tcPr>
          <w:p w14:paraId="50BB9F6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dotted" w:sz="4" w:space="0" w:color="auto"/>
              <w:left w:val="nil"/>
              <w:bottom w:val="nil"/>
              <w:right w:val="nil"/>
            </w:tcBorders>
            <w:shd w:val="clear" w:color="auto" w:fill="auto"/>
            <w:noWrap/>
            <w:vAlign w:val="center"/>
            <w:hideMark/>
          </w:tcPr>
          <w:p w14:paraId="48DFE5A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nil"/>
              <w:right w:val="nil"/>
            </w:tcBorders>
            <w:shd w:val="clear" w:color="auto" w:fill="auto"/>
            <w:noWrap/>
            <w:vAlign w:val="center"/>
            <w:hideMark/>
          </w:tcPr>
          <w:p w14:paraId="5078FA79"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nil"/>
              <w:right w:val="nil"/>
            </w:tcBorders>
            <w:shd w:val="clear" w:color="auto" w:fill="auto"/>
            <w:noWrap/>
            <w:vAlign w:val="center"/>
            <w:hideMark/>
          </w:tcPr>
          <w:p w14:paraId="4C2DDB8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09FB760" w14:textId="77777777" w:rsidTr="00882861">
        <w:trPr>
          <w:trHeight w:val="300"/>
        </w:trPr>
        <w:tc>
          <w:tcPr>
            <w:tcW w:w="1460" w:type="dxa"/>
            <w:tcBorders>
              <w:top w:val="nil"/>
              <w:left w:val="nil"/>
              <w:bottom w:val="nil"/>
              <w:right w:val="nil"/>
            </w:tcBorders>
            <w:shd w:val="clear" w:color="auto" w:fill="auto"/>
            <w:noWrap/>
            <w:vAlign w:val="center"/>
            <w:hideMark/>
          </w:tcPr>
          <w:p w14:paraId="5244700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22-Feb-2013</w:t>
            </w:r>
          </w:p>
        </w:tc>
        <w:tc>
          <w:tcPr>
            <w:tcW w:w="1040" w:type="dxa"/>
            <w:tcBorders>
              <w:top w:val="nil"/>
              <w:left w:val="nil"/>
              <w:bottom w:val="nil"/>
              <w:right w:val="nil"/>
            </w:tcBorders>
            <w:shd w:val="clear" w:color="auto" w:fill="auto"/>
            <w:noWrap/>
            <w:vAlign w:val="center"/>
            <w:hideMark/>
          </w:tcPr>
          <w:p w14:paraId="268AF5B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3540" w:type="dxa"/>
            <w:vMerge/>
            <w:tcBorders>
              <w:top w:val="single" w:sz="4" w:space="0" w:color="auto"/>
              <w:left w:val="nil"/>
              <w:bottom w:val="single" w:sz="4" w:space="0" w:color="000000"/>
              <w:right w:val="nil"/>
            </w:tcBorders>
            <w:vAlign w:val="center"/>
            <w:hideMark/>
          </w:tcPr>
          <w:p w14:paraId="3C005AC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74A71EB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4A533D6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7668A01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26D196B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51901C6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0A859CB3" w14:textId="77777777" w:rsidTr="00882861">
        <w:trPr>
          <w:trHeight w:val="300"/>
        </w:trPr>
        <w:tc>
          <w:tcPr>
            <w:tcW w:w="1460" w:type="dxa"/>
            <w:tcBorders>
              <w:top w:val="nil"/>
              <w:left w:val="nil"/>
              <w:bottom w:val="nil"/>
              <w:right w:val="nil"/>
            </w:tcBorders>
            <w:shd w:val="clear" w:color="auto" w:fill="auto"/>
            <w:noWrap/>
            <w:vAlign w:val="center"/>
            <w:hideMark/>
          </w:tcPr>
          <w:p w14:paraId="2A4AAA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28-Feb-2013</w:t>
            </w:r>
          </w:p>
        </w:tc>
        <w:tc>
          <w:tcPr>
            <w:tcW w:w="1040" w:type="dxa"/>
            <w:tcBorders>
              <w:top w:val="nil"/>
              <w:left w:val="nil"/>
              <w:bottom w:val="nil"/>
              <w:right w:val="nil"/>
            </w:tcBorders>
            <w:shd w:val="clear" w:color="auto" w:fill="auto"/>
            <w:noWrap/>
            <w:vAlign w:val="center"/>
            <w:hideMark/>
          </w:tcPr>
          <w:p w14:paraId="0D828FA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20:17</w:t>
            </w:r>
          </w:p>
        </w:tc>
        <w:tc>
          <w:tcPr>
            <w:tcW w:w="3540" w:type="dxa"/>
            <w:vMerge/>
            <w:tcBorders>
              <w:top w:val="single" w:sz="4" w:space="0" w:color="auto"/>
              <w:left w:val="nil"/>
              <w:bottom w:val="single" w:sz="4" w:space="0" w:color="000000"/>
              <w:right w:val="nil"/>
            </w:tcBorders>
            <w:vAlign w:val="center"/>
            <w:hideMark/>
          </w:tcPr>
          <w:p w14:paraId="64CDED95"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4B2046E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304C89E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0352F3B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205C0E3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069B2FC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763AB210" w14:textId="77777777" w:rsidTr="00882861">
        <w:trPr>
          <w:trHeight w:val="300"/>
        </w:trPr>
        <w:tc>
          <w:tcPr>
            <w:tcW w:w="1460" w:type="dxa"/>
            <w:tcBorders>
              <w:top w:val="nil"/>
              <w:left w:val="nil"/>
              <w:right w:val="nil"/>
            </w:tcBorders>
            <w:shd w:val="clear" w:color="auto" w:fill="auto"/>
            <w:noWrap/>
            <w:vAlign w:val="center"/>
            <w:hideMark/>
          </w:tcPr>
          <w:p w14:paraId="42D92E9B"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26-Feb-2013</w:t>
            </w:r>
          </w:p>
        </w:tc>
        <w:tc>
          <w:tcPr>
            <w:tcW w:w="1040" w:type="dxa"/>
            <w:tcBorders>
              <w:top w:val="nil"/>
              <w:left w:val="nil"/>
              <w:right w:val="nil"/>
            </w:tcBorders>
            <w:shd w:val="clear" w:color="auto" w:fill="auto"/>
            <w:noWrap/>
            <w:vAlign w:val="center"/>
            <w:hideMark/>
          </w:tcPr>
          <w:p w14:paraId="20DDD74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22:17</w:t>
            </w:r>
          </w:p>
        </w:tc>
        <w:tc>
          <w:tcPr>
            <w:tcW w:w="3540" w:type="dxa"/>
            <w:vMerge/>
            <w:tcBorders>
              <w:top w:val="single" w:sz="4" w:space="0" w:color="auto"/>
              <w:left w:val="nil"/>
              <w:right w:val="nil"/>
            </w:tcBorders>
            <w:vAlign w:val="center"/>
            <w:hideMark/>
          </w:tcPr>
          <w:p w14:paraId="7997EED7"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right w:val="nil"/>
            </w:tcBorders>
            <w:vAlign w:val="center"/>
            <w:hideMark/>
          </w:tcPr>
          <w:p w14:paraId="54B2B59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right w:val="nil"/>
            </w:tcBorders>
            <w:shd w:val="clear" w:color="auto" w:fill="auto"/>
            <w:noWrap/>
            <w:vAlign w:val="center"/>
            <w:hideMark/>
          </w:tcPr>
          <w:p w14:paraId="66ECB1D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right w:val="nil"/>
            </w:tcBorders>
            <w:shd w:val="clear" w:color="auto" w:fill="auto"/>
            <w:noWrap/>
            <w:vAlign w:val="center"/>
            <w:hideMark/>
          </w:tcPr>
          <w:p w14:paraId="216EDB4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right w:val="nil"/>
            </w:tcBorders>
            <w:shd w:val="clear" w:color="auto" w:fill="auto"/>
            <w:noWrap/>
            <w:vAlign w:val="center"/>
            <w:hideMark/>
          </w:tcPr>
          <w:p w14:paraId="34DFBED0"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2:36</w:t>
            </w:r>
          </w:p>
        </w:tc>
        <w:tc>
          <w:tcPr>
            <w:tcW w:w="998" w:type="dxa"/>
            <w:tcBorders>
              <w:top w:val="nil"/>
              <w:left w:val="nil"/>
              <w:right w:val="nil"/>
            </w:tcBorders>
            <w:shd w:val="clear" w:color="auto" w:fill="auto"/>
            <w:noWrap/>
            <w:vAlign w:val="center"/>
            <w:hideMark/>
          </w:tcPr>
          <w:p w14:paraId="06A800F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DC8C313" w14:textId="77777777" w:rsidTr="00882861">
        <w:trPr>
          <w:trHeight w:val="300"/>
        </w:trPr>
        <w:tc>
          <w:tcPr>
            <w:tcW w:w="1460" w:type="dxa"/>
            <w:tcBorders>
              <w:left w:val="nil"/>
              <w:right w:val="nil"/>
            </w:tcBorders>
            <w:shd w:val="clear" w:color="auto" w:fill="auto"/>
            <w:noWrap/>
            <w:vAlign w:val="center"/>
            <w:hideMark/>
          </w:tcPr>
          <w:p w14:paraId="44CE0CF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28-Feb-2013</w:t>
            </w:r>
          </w:p>
        </w:tc>
        <w:tc>
          <w:tcPr>
            <w:tcW w:w="1040" w:type="dxa"/>
            <w:tcBorders>
              <w:left w:val="nil"/>
              <w:right w:val="nil"/>
            </w:tcBorders>
            <w:shd w:val="clear" w:color="auto" w:fill="auto"/>
            <w:noWrap/>
            <w:vAlign w:val="center"/>
            <w:hideMark/>
          </w:tcPr>
          <w:p w14:paraId="2FD3609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21:28</w:t>
            </w:r>
          </w:p>
        </w:tc>
        <w:tc>
          <w:tcPr>
            <w:tcW w:w="3540" w:type="dxa"/>
            <w:vMerge/>
            <w:tcBorders>
              <w:left w:val="nil"/>
              <w:right w:val="nil"/>
            </w:tcBorders>
            <w:vAlign w:val="center"/>
            <w:hideMark/>
          </w:tcPr>
          <w:p w14:paraId="5B2CDE3D"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left w:val="nil"/>
              <w:right w:val="nil"/>
            </w:tcBorders>
            <w:vAlign w:val="center"/>
            <w:hideMark/>
          </w:tcPr>
          <w:p w14:paraId="6356A72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left w:val="nil"/>
              <w:right w:val="nil"/>
            </w:tcBorders>
            <w:shd w:val="clear" w:color="auto" w:fill="auto"/>
            <w:noWrap/>
            <w:vAlign w:val="center"/>
            <w:hideMark/>
          </w:tcPr>
          <w:p w14:paraId="0E57203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left w:val="nil"/>
              <w:right w:val="nil"/>
            </w:tcBorders>
            <w:shd w:val="clear" w:color="auto" w:fill="auto"/>
            <w:noWrap/>
            <w:vAlign w:val="center"/>
            <w:hideMark/>
          </w:tcPr>
          <w:p w14:paraId="3F7CB04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left w:val="nil"/>
              <w:right w:val="nil"/>
            </w:tcBorders>
            <w:shd w:val="clear" w:color="auto" w:fill="auto"/>
            <w:noWrap/>
            <w:vAlign w:val="center"/>
            <w:hideMark/>
          </w:tcPr>
          <w:p w14:paraId="2D83981E"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2:22</w:t>
            </w:r>
          </w:p>
        </w:tc>
        <w:tc>
          <w:tcPr>
            <w:tcW w:w="998" w:type="dxa"/>
            <w:tcBorders>
              <w:left w:val="nil"/>
              <w:right w:val="nil"/>
            </w:tcBorders>
            <w:shd w:val="clear" w:color="auto" w:fill="auto"/>
            <w:noWrap/>
            <w:vAlign w:val="center"/>
            <w:hideMark/>
          </w:tcPr>
          <w:p w14:paraId="2C6F883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13236CA9" w14:textId="77777777" w:rsidTr="00882861">
        <w:trPr>
          <w:trHeight w:val="300"/>
        </w:trPr>
        <w:tc>
          <w:tcPr>
            <w:tcW w:w="1460" w:type="dxa"/>
            <w:tcBorders>
              <w:left w:val="nil"/>
              <w:right w:val="nil"/>
            </w:tcBorders>
            <w:shd w:val="clear" w:color="auto" w:fill="auto"/>
            <w:noWrap/>
            <w:vAlign w:val="center"/>
            <w:hideMark/>
          </w:tcPr>
          <w:p w14:paraId="29F092B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3-Mar-2013</w:t>
            </w:r>
          </w:p>
        </w:tc>
        <w:tc>
          <w:tcPr>
            <w:tcW w:w="1040" w:type="dxa"/>
            <w:tcBorders>
              <w:left w:val="nil"/>
              <w:right w:val="nil"/>
            </w:tcBorders>
            <w:shd w:val="clear" w:color="auto" w:fill="auto"/>
            <w:noWrap/>
            <w:vAlign w:val="center"/>
            <w:hideMark/>
          </w:tcPr>
          <w:p w14:paraId="0D3A002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3540" w:type="dxa"/>
            <w:vMerge/>
            <w:tcBorders>
              <w:left w:val="nil"/>
              <w:right w:val="nil"/>
            </w:tcBorders>
            <w:vAlign w:val="center"/>
            <w:hideMark/>
          </w:tcPr>
          <w:p w14:paraId="05259BF0"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left w:val="nil"/>
              <w:right w:val="nil"/>
            </w:tcBorders>
            <w:vAlign w:val="center"/>
            <w:hideMark/>
          </w:tcPr>
          <w:p w14:paraId="0EDBF4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left w:val="nil"/>
              <w:right w:val="nil"/>
            </w:tcBorders>
            <w:shd w:val="clear" w:color="auto" w:fill="auto"/>
            <w:noWrap/>
            <w:vAlign w:val="center"/>
            <w:hideMark/>
          </w:tcPr>
          <w:p w14:paraId="2745291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left w:val="nil"/>
              <w:right w:val="nil"/>
            </w:tcBorders>
            <w:shd w:val="clear" w:color="auto" w:fill="auto"/>
            <w:noWrap/>
            <w:vAlign w:val="center"/>
            <w:hideMark/>
          </w:tcPr>
          <w:p w14:paraId="23465EA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left w:val="nil"/>
              <w:right w:val="nil"/>
            </w:tcBorders>
            <w:shd w:val="clear" w:color="auto" w:fill="auto"/>
            <w:noWrap/>
            <w:vAlign w:val="center"/>
            <w:hideMark/>
          </w:tcPr>
          <w:p w14:paraId="5DAAEE5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1:20</w:t>
            </w:r>
          </w:p>
        </w:tc>
        <w:tc>
          <w:tcPr>
            <w:tcW w:w="998" w:type="dxa"/>
            <w:tcBorders>
              <w:left w:val="nil"/>
              <w:right w:val="nil"/>
            </w:tcBorders>
            <w:shd w:val="clear" w:color="auto" w:fill="auto"/>
            <w:noWrap/>
            <w:vAlign w:val="center"/>
            <w:hideMark/>
          </w:tcPr>
          <w:p w14:paraId="01862AC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36D0258B" w14:textId="77777777" w:rsidTr="00882861">
        <w:trPr>
          <w:trHeight w:val="300"/>
        </w:trPr>
        <w:tc>
          <w:tcPr>
            <w:tcW w:w="1460" w:type="dxa"/>
            <w:tcBorders>
              <w:left w:val="nil"/>
              <w:bottom w:val="nil"/>
              <w:right w:val="nil"/>
            </w:tcBorders>
            <w:shd w:val="clear" w:color="auto" w:fill="auto"/>
            <w:noWrap/>
            <w:vAlign w:val="center"/>
            <w:hideMark/>
          </w:tcPr>
          <w:p w14:paraId="510C3F8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lastRenderedPageBreak/>
              <w:t>6-Mar-2013</w:t>
            </w:r>
          </w:p>
        </w:tc>
        <w:tc>
          <w:tcPr>
            <w:tcW w:w="1040" w:type="dxa"/>
            <w:tcBorders>
              <w:left w:val="nil"/>
              <w:bottom w:val="nil"/>
              <w:right w:val="nil"/>
            </w:tcBorders>
            <w:shd w:val="clear" w:color="auto" w:fill="auto"/>
            <w:noWrap/>
            <w:vAlign w:val="center"/>
            <w:hideMark/>
          </w:tcPr>
          <w:p w14:paraId="5DECE80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21:22</w:t>
            </w:r>
          </w:p>
        </w:tc>
        <w:tc>
          <w:tcPr>
            <w:tcW w:w="3540" w:type="dxa"/>
            <w:vMerge/>
            <w:tcBorders>
              <w:left w:val="nil"/>
              <w:bottom w:val="single" w:sz="4" w:space="0" w:color="000000"/>
              <w:right w:val="nil"/>
            </w:tcBorders>
            <w:vAlign w:val="center"/>
            <w:hideMark/>
          </w:tcPr>
          <w:p w14:paraId="648D5011"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left w:val="nil"/>
              <w:bottom w:val="single" w:sz="4" w:space="0" w:color="000000"/>
              <w:right w:val="nil"/>
            </w:tcBorders>
            <w:vAlign w:val="center"/>
            <w:hideMark/>
          </w:tcPr>
          <w:p w14:paraId="1C4596F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left w:val="nil"/>
              <w:bottom w:val="nil"/>
              <w:right w:val="nil"/>
            </w:tcBorders>
            <w:shd w:val="clear" w:color="auto" w:fill="auto"/>
            <w:noWrap/>
            <w:vAlign w:val="center"/>
            <w:hideMark/>
          </w:tcPr>
          <w:p w14:paraId="34BE103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left w:val="nil"/>
              <w:bottom w:val="nil"/>
              <w:right w:val="nil"/>
            </w:tcBorders>
            <w:shd w:val="clear" w:color="auto" w:fill="auto"/>
            <w:noWrap/>
            <w:vAlign w:val="center"/>
            <w:hideMark/>
          </w:tcPr>
          <w:p w14:paraId="7A8129E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left w:val="nil"/>
              <w:bottom w:val="nil"/>
              <w:right w:val="nil"/>
            </w:tcBorders>
            <w:shd w:val="clear" w:color="auto" w:fill="auto"/>
            <w:noWrap/>
            <w:vAlign w:val="center"/>
            <w:hideMark/>
          </w:tcPr>
          <w:p w14:paraId="483182E5"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1:58</w:t>
            </w:r>
          </w:p>
        </w:tc>
        <w:tc>
          <w:tcPr>
            <w:tcW w:w="998" w:type="dxa"/>
            <w:tcBorders>
              <w:left w:val="nil"/>
              <w:bottom w:val="nil"/>
              <w:right w:val="nil"/>
            </w:tcBorders>
            <w:shd w:val="clear" w:color="auto" w:fill="auto"/>
            <w:noWrap/>
            <w:vAlign w:val="center"/>
            <w:hideMark/>
          </w:tcPr>
          <w:p w14:paraId="2E776E53"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72216FE0" w14:textId="77777777" w:rsidTr="00882861">
        <w:trPr>
          <w:trHeight w:val="300"/>
        </w:trPr>
        <w:tc>
          <w:tcPr>
            <w:tcW w:w="1460" w:type="dxa"/>
            <w:tcBorders>
              <w:top w:val="nil"/>
              <w:left w:val="nil"/>
              <w:bottom w:val="nil"/>
              <w:right w:val="nil"/>
            </w:tcBorders>
            <w:shd w:val="clear" w:color="auto" w:fill="auto"/>
            <w:noWrap/>
            <w:vAlign w:val="center"/>
            <w:hideMark/>
          </w:tcPr>
          <w:p w14:paraId="6A3D129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9-Mar-2013</w:t>
            </w:r>
          </w:p>
        </w:tc>
        <w:tc>
          <w:tcPr>
            <w:tcW w:w="1040" w:type="dxa"/>
            <w:tcBorders>
              <w:top w:val="nil"/>
              <w:left w:val="nil"/>
              <w:bottom w:val="nil"/>
              <w:right w:val="nil"/>
            </w:tcBorders>
            <w:shd w:val="clear" w:color="auto" w:fill="auto"/>
            <w:noWrap/>
            <w:vAlign w:val="center"/>
            <w:hideMark/>
          </w:tcPr>
          <w:p w14:paraId="43FF4DE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20:00</w:t>
            </w:r>
          </w:p>
        </w:tc>
        <w:tc>
          <w:tcPr>
            <w:tcW w:w="3540" w:type="dxa"/>
            <w:vMerge/>
            <w:tcBorders>
              <w:top w:val="single" w:sz="4" w:space="0" w:color="auto"/>
              <w:left w:val="nil"/>
              <w:bottom w:val="single" w:sz="4" w:space="0" w:color="000000"/>
              <w:right w:val="nil"/>
            </w:tcBorders>
            <w:vAlign w:val="center"/>
            <w:hideMark/>
          </w:tcPr>
          <w:p w14:paraId="345C53F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550EC5C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32C7792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2980B18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49275D63"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1:30</w:t>
            </w:r>
          </w:p>
        </w:tc>
        <w:tc>
          <w:tcPr>
            <w:tcW w:w="998" w:type="dxa"/>
            <w:tcBorders>
              <w:top w:val="nil"/>
              <w:left w:val="nil"/>
              <w:bottom w:val="nil"/>
              <w:right w:val="nil"/>
            </w:tcBorders>
            <w:shd w:val="clear" w:color="auto" w:fill="auto"/>
            <w:noWrap/>
            <w:vAlign w:val="center"/>
            <w:hideMark/>
          </w:tcPr>
          <w:p w14:paraId="0636748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2E9F62C" w14:textId="77777777" w:rsidTr="00882861">
        <w:trPr>
          <w:trHeight w:val="300"/>
        </w:trPr>
        <w:tc>
          <w:tcPr>
            <w:tcW w:w="1460" w:type="dxa"/>
            <w:tcBorders>
              <w:top w:val="nil"/>
              <w:left w:val="nil"/>
              <w:bottom w:val="nil"/>
              <w:right w:val="nil"/>
            </w:tcBorders>
            <w:shd w:val="clear" w:color="auto" w:fill="auto"/>
            <w:noWrap/>
            <w:vAlign w:val="center"/>
            <w:hideMark/>
          </w:tcPr>
          <w:p w14:paraId="07CDE8D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10-Mar-2013</w:t>
            </w:r>
          </w:p>
        </w:tc>
        <w:tc>
          <w:tcPr>
            <w:tcW w:w="1040" w:type="dxa"/>
            <w:tcBorders>
              <w:top w:val="nil"/>
              <w:left w:val="nil"/>
              <w:bottom w:val="nil"/>
              <w:right w:val="nil"/>
            </w:tcBorders>
            <w:shd w:val="clear" w:color="auto" w:fill="auto"/>
            <w:noWrap/>
            <w:vAlign w:val="center"/>
            <w:hideMark/>
          </w:tcPr>
          <w:p w14:paraId="016AAC1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19:45</w:t>
            </w:r>
          </w:p>
        </w:tc>
        <w:tc>
          <w:tcPr>
            <w:tcW w:w="3540" w:type="dxa"/>
            <w:vMerge/>
            <w:tcBorders>
              <w:top w:val="single" w:sz="4" w:space="0" w:color="auto"/>
              <w:left w:val="nil"/>
              <w:bottom w:val="single" w:sz="4" w:space="0" w:color="000000"/>
              <w:right w:val="nil"/>
            </w:tcBorders>
            <w:vAlign w:val="center"/>
            <w:hideMark/>
          </w:tcPr>
          <w:p w14:paraId="7457DCD8"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single" w:sz="4" w:space="0" w:color="000000"/>
              <w:right w:val="nil"/>
            </w:tcBorders>
            <w:vAlign w:val="center"/>
            <w:hideMark/>
          </w:tcPr>
          <w:p w14:paraId="69C02E0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nil"/>
              <w:right w:val="nil"/>
            </w:tcBorders>
            <w:shd w:val="clear" w:color="auto" w:fill="auto"/>
            <w:noWrap/>
            <w:vAlign w:val="center"/>
            <w:hideMark/>
          </w:tcPr>
          <w:p w14:paraId="0CB3772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nil"/>
              <w:right w:val="nil"/>
            </w:tcBorders>
            <w:shd w:val="clear" w:color="auto" w:fill="auto"/>
            <w:noWrap/>
            <w:vAlign w:val="center"/>
            <w:hideMark/>
          </w:tcPr>
          <w:p w14:paraId="5BEFB3A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15CB808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2:09</w:t>
            </w:r>
          </w:p>
        </w:tc>
        <w:tc>
          <w:tcPr>
            <w:tcW w:w="998" w:type="dxa"/>
            <w:tcBorders>
              <w:top w:val="nil"/>
              <w:left w:val="nil"/>
              <w:bottom w:val="nil"/>
              <w:right w:val="nil"/>
            </w:tcBorders>
            <w:shd w:val="clear" w:color="auto" w:fill="auto"/>
            <w:noWrap/>
            <w:vAlign w:val="center"/>
            <w:hideMark/>
          </w:tcPr>
          <w:p w14:paraId="3B0FA99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0DBDD49"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4495DA8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21-Nov-2013</w:t>
            </w:r>
          </w:p>
        </w:tc>
        <w:tc>
          <w:tcPr>
            <w:tcW w:w="1040" w:type="dxa"/>
            <w:tcBorders>
              <w:top w:val="nil"/>
              <w:left w:val="nil"/>
              <w:bottom w:val="dotted" w:sz="4" w:space="0" w:color="auto"/>
              <w:right w:val="nil"/>
            </w:tcBorders>
            <w:shd w:val="clear" w:color="auto" w:fill="auto"/>
            <w:noWrap/>
            <w:vAlign w:val="center"/>
            <w:hideMark/>
          </w:tcPr>
          <w:p w14:paraId="43EDB0D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3540" w:type="dxa"/>
            <w:vMerge/>
            <w:tcBorders>
              <w:top w:val="single" w:sz="4" w:space="0" w:color="auto"/>
              <w:left w:val="nil"/>
              <w:bottom w:val="dotted" w:sz="4" w:space="0" w:color="auto"/>
              <w:right w:val="nil"/>
            </w:tcBorders>
            <w:vAlign w:val="center"/>
            <w:hideMark/>
          </w:tcPr>
          <w:p w14:paraId="10A5A6E9"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vMerge/>
            <w:tcBorders>
              <w:top w:val="single" w:sz="4" w:space="0" w:color="auto"/>
              <w:left w:val="nil"/>
              <w:bottom w:val="dotted" w:sz="4" w:space="0" w:color="auto"/>
              <w:right w:val="nil"/>
            </w:tcBorders>
            <w:vAlign w:val="center"/>
            <w:hideMark/>
          </w:tcPr>
          <w:p w14:paraId="3E00EFB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p>
        </w:tc>
        <w:tc>
          <w:tcPr>
            <w:tcW w:w="1006" w:type="dxa"/>
            <w:tcBorders>
              <w:top w:val="nil"/>
              <w:left w:val="nil"/>
              <w:bottom w:val="dotted" w:sz="4" w:space="0" w:color="auto"/>
              <w:right w:val="nil"/>
            </w:tcBorders>
            <w:shd w:val="clear" w:color="auto" w:fill="auto"/>
            <w:noWrap/>
            <w:vAlign w:val="center"/>
            <w:hideMark/>
          </w:tcPr>
          <w:p w14:paraId="44F92CB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w:t>
            </w:r>
          </w:p>
        </w:tc>
        <w:tc>
          <w:tcPr>
            <w:tcW w:w="1681" w:type="dxa"/>
            <w:tcBorders>
              <w:top w:val="nil"/>
              <w:left w:val="nil"/>
              <w:bottom w:val="dotted" w:sz="4" w:space="0" w:color="auto"/>
              <w:right w:val="nil"/>
            </w:tcBorders>
            <w:shd w:val="clear" w:color="auto" w:fill="auto"/>
            <w:noWrap/>
            <w:vAlign w:val="center"/>
            <w:hideMark/>
          </w:tcPr>
          <w:p w14:paraId="2635AEF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dotted" w:sz="4" w:space="0" w:color="auto"/>
              <w:right w:val="nil"/>
            </w:tcBorders>
            <w:shd w:val="clear" w:color="auto" w:fill="auto"/>
            <w:noWrap/>
            <w:vAlign w:val="center"/>
            <w:hideMark/>
          </w:tcPr>
          <w:p w14:paraId="748619EF"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nil"/>
              <w:left w:val="nil"/>
              <w:bottom w:val="dotted" w:sz="4" w:space="0" w:color="auto"/>
              <w:right w:val="nil"/>
            </w:tcBorders>
            <w:shd w:val="clear" w:color="auto" w:fill="auto"/>
            <w:noWrap/>
            <w:vAlign w:val="center"/>
            <w:hideMark/>
          </w:tcPr>
          <w:p w14:paraId="579DEEB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251C2A0D" w14:textId="77777777" w:rsidTr="00882861">
        <w:trPr>
          <w:trHeight w:val="300"/>
        </w:trPr>
        <w:tc>
          <w:tcPr>
            <w:tcW w:w="1460" w:type="dxa"/>
            <w:tcBorders>
              <w:top w:val="dotted" w:sz="4" w:space="0" w:color="auto"/>
              <w:left w:val="nil"/>
              <w:bottom w:val="nil"/>
              <w:right w:val="nil"/>
            </w:tcBorders>
            <w:shd w:val="clear" w:color="auto" w:fill="auto"/>
            <w:noWrap/>
            <w:vAlign w:val="center"/>
            <w:hideMark/>
          </w:tcPr>
          <w:p w14:paraId="6DC52E8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22-Aug-2013</w:t>
            </w:r>
          </w:p>
        </w:tc>
        <w:tc>
          <w:tcPr>
            <w:tcW w:w="1040" w:type="dxa"/>
            <w:tcBorders>
              <w:top w:val="dotted" w:sz="4" w:space="0" w:color="auto"/>
              <w:left w:val="nil"/>
              <w:bottom w:val="nil"/>
              <w:right w:val="nil"/>
            </w:tcBorders>
            <w:shd w:val="clear" w:color="auto" w:fill="auto"/>
            <w:noWrap/>
            <w:vAlign w:val="center"/>
            <w:hideMark/>
          </w:tcPr>
          <w:p w14:paraId="4097F32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21:30</w:t>
            </w:r>
          </w:p>
        </w:tc>
        <w:tc>
          <w:tcPr>
            <w:tcW w:w="3540" w:type="dxa"/>
            <w:vMerge w:val="restart"/>
            <w:tcBorders>
              <w:top w:val="dotted" w:sz="4" w:space="0" w:color="auto"/>
              <w:left w:val="nil"/>
              <w:bottom w:val="nil"/>
              <w:right w:val="nil"/>
            </w:tcBorders>
            <w:shd w:val="clear" w:color="auto" w:fill="auto"/>
            <w:noWrap/>
            <w:vAlign w:val="center"/>
            <w:hideMark/>
          </w:tcPr>
          <w:p w14:paraId="2057D27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Fagraea cuspidata</w:t>
            </w:r>
          </w:p>
        </w:tc>
        <w:tc>
          <w:tcPr>
            <w:tcW w:w="1060" w:type="dxa"/>
            <w:tcBorders>
              <w:top w:val="dotted" w:sz="4" w:space="0" w:color="auto"/>
              <w:left w:val="nil"/>
              <w:bottom w:val="nil"/>
              <w:right w:val="nil"/>
            </w:tcBorders>
            <w:shd w:val="clear" w:color="auto" w:fill="auto"/>
            <w:noWrap/>
            <w:vAlign w:val="center"/>
            <w:hideMark/>
          </w:tcPr>
          <w:p w14:paraId="643315D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w:t>
            </w:r>
          </w:p>
        </w:tc>
        <w:tc>
          <w:tcPr>
            <w:tcW w:w="1006" w:type="dxa"/>
            <w:tcBorders>
              <w:top w:val="dotted" w:sz="4" w:space="0" w:color="auto"/>
              <w:left w:val="nil"/>
              <w:bottom w:val="nil"/>
              <w:right w:val="nil"/>
            </w:tcBorders>
            <w:shd w:val="clear" w:color="auto" w:fill="auto"/>
            <w:noWrap/>
            <w:vAlign w:val="center"/>
            <w:hideMark/>
          </w:tcPr>
          <w:p w14:paraId="16DAEDA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w:t>
            </w:r>
          </w:p>
        </w:tc>
        <w:tc>
          <w:tcPr>
            <w:tcW w:w="1681" w:type="dxa"/>
            <w:tcBorders>
              <w:top w:val="dotted" w:sz="4" w:space="0" w:color="auto"/>
              <w:left w:val="nil"/>
              <w:bottom w:val="nil"/>
              <w:right w:val="nil"/>
            </w:tcBorders>
            <w:shd w:val="clear" w:color="auto" w:fill="auto"/>
            <w:noWrap/>
            <w:vAlign w:val="center"/>
            <w:hideMark/>
          </w:tcPr>
          <w:p w14:paraId="67DBA06A"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nil"/>
              <w:right w:val="nil"/>
            </w:tcBorders>
            <w:shd w:val="clear" w:color="auto" w:fill="auto"/>
            <w:noWrap/>
            <w:vAlign w:val="center"/>
            <w:hideMark/>
          </w:tcPr>
          <w:p w14:paraId="6FA5FBAA"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1:30</w:t>
            </w:r>
          </w:p>
        </w:tc>
        <w:tc>
          <w:tcPr>
            <w:tcW w:w="998" w:type="dxa"/>
            <w:tcBorders>
              <w:top w:val="dotted" w:sz="4" w:space="0" w:color="auto"/>
              <w:left w:val="nil"/>
              <w:bottom w:val="nil"/>
              <w:right w:val="nil"/>
            </w:tcBorders>
            <w:shd w:val="clear" w:color="auto" w:fill="auto"/>
            <w:noWrap/>
            <w:vAlign w:val="center"/>
            <w:hideMark/>
          </w:tcPr>
          <w:p w14:paraId="4DB49DF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1B1FDD5" w14:textId="77777777" w:rsidTr="00882861">
        <w:trPr>
          <w:trHeight w:val="300"/>
        </w:trPr>
        <w:tc>
          <w:tcPr>
            <w:tcW w:w="1460" w:type="dxa"/>
            <w:tcBorders>
              <w:top w:val="nil"/>
              <w:left w:val="nil"/>
              <w:bottom w:val="nil"/>
              <w:right w:val="nil"/>
            </w:tcBorders>
            <w:shd w:val="clear" w:color="auto" w:fill="auto"/>
            <w:noWrap/>
            <w:vAlign w:val="center"/>
            <w:hideMark/>
          </w:tcPr>
          <w:p w14:paraId="4486061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27-Aug-2013</w:t>
            </w:r>
          </w:p>
        </w:tc>
        <w:tc>
          <w:tcPr>
            <w:tcW w:w="1040" w:type="dxa"/>
            <w:tcBorders>
              <w:top w:val="nil"/>
              <w:left w:val="nil"/>
              <w:bottom w:val="nil"/>
              <w:right w:val="nil"/>
            </w:tcBorders>
            <w:shd w:val="clear" w:color="auto" w:fill="auto"/>
            <w:noWrap/>
            <w:vAlign w:val="center"/>
            <w:hideMark/>
          </w:tcPr>
          <w:p w14:paraId="64A4AA9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22:00</w:t>
            </w:r>
          </w:p>
        </w:tc>
        <w:tc>
          <w:tcPr>
            <w:tcW w:w="3540" w:type="dxa"/>
            <w:vMerge/>
            <w:tcBorders>
              <w:top w:val="nil"/>
              <w:left w:val="nil"/>
              <w:bottom w:val="nil"/>
              <w:right w:val="nil"/>
            </w:tcBorders>
            <w:vAlign w:val="center"/>
            <w:hideMark/>
          </w:tcPr>
          <w:p w14:paraId="1C318E4B"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tcBorders>
              <w:top w:val="nil"/>
              <w:left w:val="nil"/>
              <w:bottom w:val="nil"/>
              <w:right w:val="nil"/>
            </w:tcBorders>
            <w:shd w:val="clear" w:color="auto" w:fill="auto"/>
            <w:noWrap/>
            <w:vAlign w:val="center"/>
            <w:hideMark/>
          </w:tcPr>
          <w:p w14:paraId="342C9D80"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w:t>
            </w:r>
          </w:p>
        </w:tc>
        <w:tc>
          <w:tcPr>
            <w:tcW w:w="1006" w:type="dxa"/>
            <w:tcBorders>
              <w:top w:val="nil"/>
              <w:left w:val="nil"/>
              <w:bottom w:val="nil"/>
              <w:right w:val="nil"/>
            </w:tcBorders>
            <w:shd w:val="clear" w:color="auto" w:fill="auto"/>
            <w:noWrap/>
            <w:vAlign w:val="center"/>
            <w:hideMark/>
          </w:tcPr>
          <w:p w14:paraId="2EA3119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U/R</w:t>
            </w:r>
          </w:p>
        </w:tc>
        <w:tc>
          <w:tcPr>
            <w:tcW w:w="1681" w:type="dxa"/>
            <w:tcBorders>
              <w:top w:val="nil"/>
              <w:left w:val="nil"/>
              <w:bottom w:val="nil"/>
              <w:right w:val="nil"/>
            </w:tcBorders>
            <w:shd w:val="clear" w:color="auto" w:fill="auto"/>
            <w:noWrap/>
            <w:vAlign w:val="center"/>
            <w:hideMark/>
          </w:tcPr>
          <w:p w14:paraId="40E5A7E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nil"/>
              <w:right w:val="nil"/>
            </w:tcBorders>
            <w:shd w:val="clear" w:color="auto" w:fill="auto"/>
            <w:noWrap/>
            <w:vAlign w:val="center"/>
            <w:hideMark/>
          </w:tcPr>
          <w:p w14:paraId="4566A2DB"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nil"/>
              <w:right w:val="nil"/>
            </w:tcBorders>
            <w:shd w:val="clear" w:color="auto" w:fill="auto"/>
            <w:noWrap/>
            <w:vAlign w:val="center"/>
            <w:hideMark/>
          </w:tcPr>
          <w:p w14:paraId="0D827AE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494E4116" w14:textId="77777777" w:rsidTr="00882861">
        <w:trPr>
          <w:trHeight w:val="300"/>
        </w:trPr>
        <w:tc>
          <w:tcPr>
            <w:tcW w:w="1460" w:type="dxa"/>
            <w:tcBorders>
              <w:top w:val="nil"/>
              <w:left w:val="nil"/>
              <w:bottom w:val="dotted" w:sz="4" w:space="0" w:color="auto"/>
              <w:right w:val="nil"/>
            </w:tcBorders>
            <w:shd w:val="clear" w:color="auto" w:fill="auto"/>
            <w:noWrap/>
            <w:vAlign w:val="center"/>
            <w:hideMark/>
          </w:tcPr>
          <w:p w14:paraId="0463AF4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5-Dec-2013</w:t>
            </w:r>
          </w:p>
        </w:tc>
        <w:tc>
          <w:tcPr>
            <w:tcW w:w="1040" w:type="dxa"/>
            <w:tcBorders>
              <w:top w:val="nil"/>
              <w:left w:val="nil"/>
              <w:bottom w:val="dotted" w:sz="4" w:space="0" w:color="auto"/>
              <w:right w:val="nil"/>
            </w:tcBorders>
            <w:shd w:val="clear" w:color="auto" w:fill="auto"/>
            <w:noWrap/>
            <w:vAlign w:val="center"/>
            <w:hideMark/>
          </w:tcPr>
          <w:p w14:paraId="7F47AA34"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19:30</w:t>
            </w:r>
          </w:p>
        </w:tc>
        <w:tc>
          <w:tcPr>
            <w:tcW w:w="3540" w:type="dxa"/>
            <w:vMerge/>
            <w:tcBorders>
              <w:top w:val="nil"/>
              <w:left w:val="nil"/>
              <w:bottom w:val="dotted" w:sz="4" w:space="0" w:color="auto"/>
              <w:right w:val="nil"/>
            </w:tcBorders>
            <w:vAlign w:val="center"/>
            <w:hideMark/>
          </w:tcPr>
          <w:p w14:paraId="7B59794F"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p>
        </w:tc>
        <w:tc>
          <w:tcPr>
            <w:tcW w:w="1060" w:type="dxa"/>
            <w:tcBorders>
              <w:top w:val="nil"/>
              <w:left w:val="nil"/>
              <w:bottom w:val="dotted" w:sz="4" w:space="0" w:color="auto"/>
              <w:right w:val="nil"/>
            </w:tcBorders>
            <w:shd w:val="clear" w:color="auto" w:fill="auto"/>
            <w:noWrap/>
            <w:vAlign w:val="center"/>
            <w:hideMark/>
          </w:tcPr>
          <w:p w14:paraId="328FC59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w:t>
            </w:r>
          </w:p>
        </w:tc>
        <w:tc>
          <w:tcPr>
            <w:tcW w:w="1006" w:type="dxa"/>
            <w:tcBorders>
              <w:top w:val="nil"/>
              <w:left w:val="nil"/>
              <w:bottom w:val="dotted" w:sz="4" w:space="0" w:color="auto"/>
              <w:right w:val="nil"/>
            </w:tcBorders>
            <w:shd w:val="clear" w:color="auto" w:fill="auto"/>
            <w:noWrap/>
            <w:vAlign w:val="center"/>
            <w:hideMark/>
          </w:tcPr>
          <w:p w14:paraId="509CB98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I</w:t>
            </w:r>
          </w:p>
        </w:tc>
        <w:tc>
          <w:tcPr>
            <w:tcW w:w="1681" w:type="dxa"/>
            <w:tcBorders>
              <w:top w:val="nil"/>
              <w:left w:val="nil"/>
              <w:bottom w:val="dotted" w:sz="4" w:space="0" w:color="auto"/>
              <w:right w:val="nil"/>
            </w:tcBorders>
            <w:shd w:val="clear" w:color="auto" w:fill="auto"/>
            <w:noWrap/>
            <w:vAlign w:val="center"/>
            <w:hideMark/>
          </w:tcPr>
          <w:p w14:paraId="2786514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nil"/>
              <w:left w:val="nil"/>
              <w:bottom w:val="dotted" w:sz="4" w:space="0" w:color="auto"/>
              <w:right w:val="nil"/>
            </w:tcBorders>
            <w:shd w:val="clear" w:color="auto" w:fill="auto"/>
            <w:noWrap/>
            <w:vAlign w:val="center"/>
            <w:hideMark/>
          </w:tcPr>
          <w:p w14:paraId="66E9C7F8"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p>
        </w:tc>
        <w:tc>
          <w:tcPr>
            <w:tcW w:w="998" w:type="dxa"/>
            <w:tcBorders>
              <w:top w:val="nil"/>
              <w:left w:val="nil"/>
              <w:bottom w:val="dotted" w:sz="4" w:space="0" w:color="auto"/>
              <w:right w:val="nil"/>
            </w:tcBorders>
            <w:shd w:val="clear" w:color="auto" w:fill="auto"/>
            <w:noWrap/>
            <w:vAlign w:val="center"/>
            <w:hideMark/>
          </w:tcPr>
          <w:p w14:paraId="31A95C7F"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5F3775F9" w14:textId="77777777" w:rsidTr="00882861">
        <w:trPr>
          <w:trHeight w:val="300"/>
        </w:trPr>
        <w:tc>
          <w:tcPr>
            <w:tcW w:w="1460" w:type="dxa"/>
            <w:tcBorders>
              <w:top w:val="dotted" w:sz="4" w:space="0" w:color="auto"/>
              <w:left w:val="nil"/>
              <w:bottom w:val="dotted" w:sz="4" w:space="0" w:color="auto"/>
              <w:right w:val="nil"/>
            </w:tcBorders>
            <w:shd w:val="clear" w:color="auto" w:fill="auto"/>
            <w:noWrap/>
            <w:vAlign w:val="center"/>
            <w:hideMark/>
          </w:tcPr>
          <w:p w14:paraId="5A23D7B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3-Dec-2013</w:t>
            </w:r>
          </w:p>
        </w:tc>
        <w:tc>
          <w:tcPr>
            <w:tcW w:w="1040" w:type="dxa"/>
            <w:tcBorders>
              <w:top w:val="dotted" w:sz="4" w:space="0" w:color="auto"/>
              <w:left w:val="nil"/>
              <w:bottom w:val="dotted" w:sz="4" w:space="0" w:color="auto"/>
              <w:right w:val="nil"/>
            </w:tcBorders>
            <w:shd w:val="clear" w:color="auto" w:fill="auto"/>
            <w:noWrap/>
            <w:vAlign w:val="center"/>
            <w:hideMark/>
          </w:tcPr>
          <w:p w14:paraId="2C1832F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tcBorders>
              <w:top w:val="dotted" w:sz="4" w:space="0" w:color="auto"/>
              <w:left w:val="nil"/>
              <w:bottom w:val="dotted" w:sz="4" w:space="0" w:color="auto"/>
              <w:right w:val="nil"/>
            </w:tcBorders>
            <w:shd w:val="clear" w:color="auto" w:fill="auto"/>
            <w:noWrap/>
            <w:vAlign w:val="center"/>
            <w:hideMark/>
          </w:tcPr>
          <w:p w14:paraId="37682E9C" w14:textId="77777777"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Pternandra coerulescens</w:t>
            </w:r>
          </w:p>
        </w:tc>
        <w:tc>
          <w:tcPr>
            <w:tcW w:w="1060" w:type="dxa"/>
            <w:tcBorders>
              <w:top w:val="dotted" w:sz="4" w:space="0" w:color="auto"/>
              <w:left w:val="nil"/>
              <w:bottom w:val="dotted" w:sz="4" w:space="0" w:color="auto"/>
              <w:right w:val="nil"/>
            </w:tcBorders>
            <w:shd w:val="clear" w:color="auto" w:fill="auto"/>
            <w:noWrap/>
            <w:vAlign w:val="center"/>
            <w:hideMark/>
          </w:tcPr>
          <w:p w14:paraId="32D0DA55"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15</w:t>
            </w:r>
          </w:p>
        </w:tc>
        <w:tc>
          <w:tcPr>
            <w:tcW w:w="1006" w:type="dxa"/>
            <w:tcBorders>
              <w:top w:val="dotted" w:sz="4" w:space="0" w:color="auto"/>
              <w:left w:val="nil"/>
              <w:bottom w:val="dotted" w:sz="4" w:space="0" w:color="auto"/>
              <w:right w:val="nil"/>
            </w:tcBorders>
            <w:shd w:val="clear" w:color="auto" w:fill="auto"/>
            <w:noWrap/>
            <w:vAlign w:val="center"/>
            <w:hideMark/>
          </w:tcPr>
          <w:p w14:paraId="1154C98C"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681" w:type="dxa"/>
            <w:tcBorders>
              <w:top w:val="dotted" w:sz="4" w:space="0" w:color="auto"/>
              <w:left w:val="nil"/>
              <w:bottom w:val="dotted" w:sz="4" w:space="0" w:color="auto"/>
              <w:right w:val="nil"/>
            </w:tcBorders>
            <w:shd w:val="clear" w:color="auto" w:fill="auto"/>
            <w:noWrap/>
            <w:vAlign w:val="center"/>
            <w:hideMark/>
          </w:tcPr>
          <w:p w14:paraId="7CC4AB17"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w:t>
            </w:r>
          </w:p>
        </w:tc>
        <w:tc>
          <w:tcPr>
            <w:tcW w:w="1695" w:type="dxa"/>
            <w:tcBorders>
              <w:top w:val="dotted" w:sz="4" w:space="0" w:color="auto"/>
              <w:left w:val="nil"/>
              <w:bottom w:val="dotted" w:sz="4" w:space="0" w:color="auto"/>
              <w:right w:val="nil"/>
            </w:tcBorders>
            <w:shd w:val="clear" w:color="auto" w:fill="auto"/>
            <w:noWrap/>
            <w:vAlign w:val="center"/>
            <w:hideMark/>
          </w:tcPr>
          <w:p w14:paraId="1FE48A24"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dotted" w:sz="4" w:space="0" w:color="auto"/>
              <w:right w:val="nil"/>
            </w:tcBorders>
            <w:shd w:val="clear" w:color="auto" w:fill="auto"/>
            <w:noWrap/>
            <w:vAlign w:val="center"/>
            <w:hideMark/>
          </w:tcPr>
          <w:p w14:paraId="1D94596D"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r w:rsidR="00F36290" w:rsidRPr="00F67170" w14:paraId="614AC216" w14:textId="77777777" w:rsidTr="00882861">
        <w:trPr>
          <w:trHeight w:val="300"/>
        </w:trPr>
        <w:tc>
          <w:tcPr>
            <w:tcW w:w="1460" w:type="dxa"/>
            <w:tcBorders>
              <w:top w:val="dotted" w:sz="4" w:space="0" w:color="auto"/>
              <w:left w:val="nil"/>
              <w:bottom w:val="single" w:sz="4" w:space="0" w:color="auto"/>
              <w:right w:val="nil"/>
            </w:tcBorders>
            <w:shd w:val="clear" w:color="auto" w:fill="auto"/>
            <w:noWrap/>
            <w:vAlign w:val="center"/>
            <w:hideMark/>
          </w:tcPr>
          <w:p w14:paraId="6DB5C751"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6-May-2013</w:t>
            </w:r>
          </w:p>
        </w:tc>
        <w:tc>
          <w:tcPr>
            <w:tcW w:w="1040" w:type="dxa"/>
            <w:tcBorders>
              <w:top w:val="dotted" w:sz="4" w:space="0" w:color="auto"/>
              <w:left w:val="nil"/>
              <w:bottom w:val="single" w:sz="4" w:space="0" w:color="auto"/>
              <w:right w:val="nil"/>
            </w:tcBorders>
            <w:shd w:val="clear" w:color="auto" w:fill="auto"/>
            <w:noWrap/>
            <w:vAlign w:val="center"/>
            <w:hideMark/>
          </w:tcPr>
          <w:p w14:paraId="71AC63E9"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20:30</w:t>
            </w:r>
          </w:p>
        </w:tc>
        <w:tc>
          <w:tcPr>
            <w:tcW w:w="3540" w:type="dxa"/>
            <w:tcBorders>
              <w:top w:val="dotted" w:sz="4" w:space="0" w:color="auto"/>
              <w:left w:val="nil"/>
              <w:bottom w:val="single" w:sz="4" w:space="0" w:color="auto"/>
              <w:right w:val="nil"/>
            </w:tcBorders>
            <w:shd w:val="clear" w:color="auto" w:fill="auto"/>
            <w:noWrap/>
            <w:vAlign w:val="center"/>
            <w:hideMark/>
          </w:tcPr>
          <w:p w14:paraId="7D81DAA6" w14:textId="5F15E53C" w:rsidR="00F36290" w:rsidRPr="00F67170" w:rsidRDefault="00F36290" w:rsidP="00D44B55">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Durio </w:t>
            </w:r>
            <w:r w:rsidRPr="00F67170">
              <w:rPr>
                <w:rFonts w:ascii="Times New Roman" w:eastAsia="ＭＳ Ｐゴシック" w:hAnsi="Times New Roman" w:cs="Times New Roman"/>
                <w:color w:val="000000"/>
                <w:kern w:val="0"/>
                <w:sz w:val="22"/>
                <w:lang w:val="en-GB"/>
              </w:rPr>
              <w:t>sp.</w:t>
            </w:r>
            <w:r w:rsidR="007D0522">
              <w:rPr>
                <w:rFonts w:ascii="Times New Roman" w:eastAsia="ＭＳ Ｐゴシック" w:hAnsi="Times New Roman" w:cs="Times New Roman"/>
                <w:color w:val="000000"/>
                <w:kern w:val="0"/>
                <w:sz w:val="22"/>
                <w:lang w:val="en-GB"/>
              </w:rPr>
              <w:t xml:space="preserve"> (</w:t>
            </w:r>
            <w:r w:rsidR="007D0522" w:rsidRPr="00F67170">
              <w:rPr>
                <w:rFonts w:ascii="Times New Roman" w:eastAsia="ＭＳ Ｐゴシック" w:hAnsi="Times New Roman" w:cs="Times New Roman"/>
                <w:color w:val="000000"/>
                <w:kern w:val="0"/>
                <w:sz w:val="22"/>
                <w:lang w:val="en-GB"/>
              </w:rPr>
              <w:t>nectar</w:t>
            </w:r>
            <w:r w:rsidR="007D0522">
              <w:rPr>
                <w:rFonts w:ascii="Times New Roman" w:eastAsia="ＭＳ Ｐゴシック" w:hAnsi="Times New Roman" w:cs="Times New Roman"/>
                <w:color w:val="000000"/>
                <w:kern w:val="0"/>
                <w:sz w:val="22"/>
                <w:lang w:val="en-GB"/>
              </w:rPr>
              <w:t>)</w:t>
            </w:r>
          </w:p>
        </w:tc>
        <w:tc>
          <w:tcPr>
            <w:tcW w:w="1060" w:type="dxa"/>
            <w:tcBorders>
              <w:top w:val="dotted" w:sz="4" w:space="0" w:color="auto"/>
              <w:left w:val="nil"/>
              <w:bottom w:val="single" w:sz="4" w:space="0" w:color="auto"/>
              <w:right w:val="nil"/>
            </w:tcBorders>
            <w:shd w:val="clear" w:color="auto" w:fill="auto"/>
            <w:noWrap/>
            <w:vAlign w:val="center"/>
            <w:hideMark/>
          </w:tcPr>
          <w:p w14:paraId="79AE1FFE"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25</w:t>
            </w:r>
          </w:p>
        </w:tc>
        <w:tc>
          <w:tcPr>
            <w:tcW w:w="1006" w:type="dxa"/>
            <w:tcBorders>
              <w:top w:val="dotted" w:sz="4" w:space="0" w:color="auto"/>
              <w:left w:val="nil"/>
              <w:bottom w:val="single" w:sz="4" w:space="0" w:color="auto"/>
              <w:right w:val="nil"/>
            </w:tcBorders>
            <w:shd w:val="clear" w:color="auto" w:fill="auto"/>
            <w:noWrap/>
            <w:vAlign w:val="center"/>
            <w:hideMark/>
          </w:tcPr>
          <w:p w14:paraId="280E3FB2"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681" w:type="dxa"/>
            <w:tcBorders>
              <w:top w:val="dotted" w:sz="4" w:space="0" w:color="auto"/>
              <w:left w:val="nil"/>
              <w:bottom w:val="single" w:sz="4" w:space="0" w:color="auto"/>
              <w:right w:val="nil"/>
            </w:tcBorders>
            <w:shd w:val="clear" w:color="auto" w:fill="auto"/>
            <w:noWrap/>
            <w:vAlign w:val="center"/>
            <w:hideMark/>
          </w:tcPr>
          <w:p w14:paraId="45AE6336"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 (2 juveniles, 2 adults)</w:t>
            </w:r>
          </w:p>
        </w:tc>
        <w:tc>
          <w:tcPr>
            <w:tcW w:w="1695" w:type="dxa"/>
            <w:tcBorders>
              <w:top w:val="dotted" w:sz="4" w:space="0" w:color="auto"/>
              <w:left w:val="nil"/>
              <w:bottom w:val="single" w:sz="4" w:space="0" w:color="auto"/>
              <w:right w:val="nil"/>
            </w:tcBorders>
            <w:shd w:val="clear" w:color="auto" w:fill="auto"/>
            <w:noWrap/>
            <w:vAlign w:val="center"/>
            <w:hideMark/>
          </w:tcPr>
          <w:p w14:paraId="4E20D666" w14:textId="77777777" w:rsidR="00F36290" w:rsidRPr="00F67170" w:rsidRDefault="00F36290"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8" w:type="dxa"/>
            <w:tcBorders>
              <w:top w:val="dotted" w:sz="4" w:space="0" w:color="auto"/>
              <w:left w:val="nil"/>
              <w:bottom w:val="single" w:sz="4" w:space="0" w:color="auto"/>
              <w:right w:val="nil"/>
            </w:tcBorders>
            <w:shd w:val="clear" w:color="auto" w:fill="auto"/>
            <w:noWrap/>
            <w:vAlign w:val="center"/>
            <w:hideMark/>
          </w:tcPr>
          <w:p w14:paraId="5CCDE158" w14:textId="77777777" w:rsidR="00F36290" w:rsidRPr="00F67170" w:rsidRDefault="00F36290"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w:t>
            </w:r>
          </w:p>
        </w:tc>
      </w:tr>
    </w:tbl>
    <w:p w14:paraId="0C04AD06" w14:textId="77777777"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a:  U, unripe; I, immature; R, ripe</w:t>
      </w:r>
    </w:p>
    <w:p w14:paraId="2A6E694B" w14:textId="77777777" w:rsidR="00F36290" w:rsidRPr="00F67170" w:rsidRDefault="00F36290" w:rsidP="00F36290">
      <w:pPr>
        <w:spacing w:line="480" w:lineRule="auto"/>
        <w:jc w:val="left"/>
        <w:rPr>
          <w:rFonts w:ascii="Times New Roman" w:hAnsi="Times New Roman" w:cs="Times New Roman"/>
          <w:sz w:val="24"/>
          <w:szCs w:val="24"/>
          <w:lang w:val="en-GB"/>
        </w:rPr>
        <w:sectPr w:rsidR="00F36290" w:rsidRPr="00F67170" w:rsidSect="00D44B55">
          <w:pgSz w:w="16838" w:h="11906" w:orient="landscape"/>
          <w:pgMar w:top="1701" w:right="1985" w:bottom="1701" w:left="1701" w:header="851" w:footer="992" w:gutter="0"/>
          <w:cols w:space="425"/>
          <w:docGrid w:type="lines" w:linePitch="360"/>
        </w:sectPr>
      </w:pPr>
      <w:r w:rsidRPr="00F67170">
        <w:rPr>
          <w:rFonts w:ascii="Times New Roman" w:hAnsi="Times New Roman" w:cs="Times New Roman"/>
          <w:sz w:val="24"/>
          <w:szCs w:val="24"/>
          <w:lang w:val="en-GB"/>
        </w:rPr>
        <w:t xml:space="preserve"> </w:t>
      </w:r>
    </w:p>
    <w:p w14:paraId="68CA18DE" w14:textId="77777777" w:rsidR="00F36290" w:rsidRPr="00F67170" w:rsidRDefault="00F36290" w:rsidP="00F36290">
      <w:pPr>
        <w:spacing w:line="480" w:lineRule="auto"/>
        <w:ind w:firstLine="840"/>
        <w:jc w:val="left"/>
        <w:rPr>
          <w:rFonts w:ascii="Times New Roman" w:hAnsi="Times New Roman" w:cs="Times New Roman"/>
          <w:sz w:val="24"/>
          <w:szCs w:val="24"/>
          <w:lang w:val="en-GB"/>
        </w:rPr>
      </w:pPr>
      <w:r w:rsidRPr="00F67170">
        <w:rPr>
          <w:rFonts w:ascii="Times New Roman" w:hAnsi="Times New Roman" w:cs="Times New Roman"/>
          <w:noProof/>
          <w:sz w:val="24"/>
          <w:szCs w:val="24"/>
        </w:rPr>
        <w:lastRenderedPageBreak/>
        <w:drawing>
          <wp:inline distT="0" distB="0" distL="0" distR="0" wp14:anchorId="6244BF46" wp14:editId="026ADC24">
            <wp:extent cx="4577675" cy="305752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ld1405276.jpg"/>
                    <pic:cNvPicPr/>
                  </pic:nvPicPr>
                  <pic:blipFill>
                    <a:blip r:embed="rId36">
                      <a:extLst>
                        <a:ext uri="{28A0092B-C50C-407E-A947-70E740481C1C}">
                          <a14:useLocalDpi xmlns:a14="http://schemas.microsoft.com/office/drawing/2010/main" val="0"/>
                        </a:ext>
                      </a:extLst>
                    </a:blip>
                    <a:stretch>
                      <a:fillRect/>
                    </a:stretch>
                  </pic:blipFill>
                  <pic:spPr>
                    <a:xfrm>
                      <a:off x="0" y="0"/>
                      <a:ext cx="4583697" cy="3061547"/>
                    </a:xfrm>
                    <a:prstGeom prst="rect">
                      <a:avLst/>
                    </a:prstGeom>
                  </pic:spPr>
                </pic:pic>
              </a:graphicData>
            </a:graphic>
          </wp:inline>
        </w:drawing>
      </w:r>
    </w:p>
    <w:p w14:paraId="2C28E673" w14:textId="5CC1AC93"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Figure 5.1a. Juvenile small-toothed palm civets feeding on nectar of </w:t>
      </w:r>
      <w:r w:rsidRPr="00F67170">
        <w:rPr>
          <w:rFonts w:ascii="Times New Roman" w:hAnsi="Times New Roman" w:cs="Times New Roman"/>
          <w:i/>
          <w:sz w:val="24"/>
          <w:szCs w:val="24"/>
          <w:lang w:val="en-GB"/>
        </w:rPr>
        <w:t>Durio</w:t>
      </w:r>
      <w:r w:rsidRPr="00F67170">
        <w:rPr>
          <w:rFonts w:ascii="Times New Roman" w:hAnsi="Times New Roman" w:cs="Times New Roman"/>
          <w:sz w:val="24"/>
          <w:szCs w:val="24"/>
          <w:lang w:val="en-GB"/>
        </w:rPr>
        <w:t xml:space="preserve"> sp.</w:t>
      </w:r>
      <w:r w:rsidR="007D0522">
        <w:rPr>
          <w:rFonts w:ascii="Times New Roman" w:hAnsi="Times New Roman" w:cs="Times New Roman"/>
          <w:sz w:val="24"/>
          <w:szCs w:val="24"/>
          <w:lang w:val="en-GB"/>
        </w:rPr>
        <w:t xml:space="preserve"> (P</w:t>
      </w:r>
      <w:r w:rsidR="00A21CC0" w:rsidRPr="00F67170">
        <w:rPr>
          <w:rFonts w:ascii="Times New Roman" w:hAnsi="Times New Roman" w:cs="Times New Roman"/>
          <w:sz w:val="24"/>
          <w:szCs w:val="24"/>
          <w:lang w:val="en-GB"/>
        </w:rPr>
        <w:t>hoto courtesy of Ch’ien C. Lee)</w:t>
      </w:r>
    </w:p>
    <w:p w14:paraId="381D8F89" w14:textId="77777777" w:rsidR="00F36290" w:rsidRPr="00F67170" w:rsidRDefault="00F36290" w:rsidP="00F36290">
      <w:pPr>
        <w:spacing w:line="480" w:lineRule="auto"/>
        <w:ind w:firstLine="840"/>
        <w:jc w:val="left"/>
        <w:rPr>
          <w:rFonts w:ascii="Times New Roman" w:hAnsi="Times New Roman" w:cs="Times New Roman"/>
          <w:sz w:val="24"/>
          <w:szCs w:val="24"/>
          <w:lang w:val="en-GB"/>
        </w:rPr>
      </w:pPr>
      <w:r w:rsidRPr="00F67170">
        <w:rPr>
          <w:rFonts w:ascii="Times New Roman" w:hAnsi="Times New Roman" w:cs="Times New Roman"/>
          <w:noProof/>
          <w:sz w:val="24"/>
          <w:szCs w:val="24"/>
        </w:rPr>
        <w:drawing>
          <wp:inline distT="0" distB="0" distL="0" distR="0" wp14:anchorId="588C0048" wp14:editId="0DF3B4A3">
            <wp:extent cx="4559300" cy="3419475"/>
            <wp:effectExtent l="0" t="0" r="0" b="952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010199.JPG"/>
                    <pic:cNvPicPr/>
                  </pic:nvPicPr>
                  <pic:blipFill>
                    <a:blip r:embed="rId37" cstate="print">
                      <a:extLst>
                        <a:ext uri="{28A0092B-C50C-407E-A947-70E740481C1C}">
                          <a14:useLocalDpi xmlns:a14="http://schemas.microsoft.com/office/drawing/2010/main"/>
                        </a:ext>
                      </a:extLst>
                    </a:blip>
                    <a:stretch>
                      <a:fillRect/>
                    </a:stretch>
                  </pic:blipFill>
                  <pic:spPr>
                    <a:xfrm>
                      <a:off x="0" y="0"/>
                      <a:ext cx="4563404" cy="3422553"/>
                    </a:xfrm>
                    <a:prstGeom prst="rect">
                      <a:avLst/>
                    </a:prstGeom>
                  </pic:spPr>
                </pic:pic>
              </a:graphicData>
            </a:graphic>
          </wp:inline>
        </w:drawing>
      </w:r>
      <w:r w:rsidRPr="00F67170">
        <w:rPr>
          <w:rFonts w:ascii="Times New Roman" w:hAnsi="Times New Roman" w:cs="Times New Roman"/>
          <w:sz w:val="24"/>
          <w:szCs w:val="24"/>
          <w:lang w:val="en-GB"/>
        </w:rPr>
        <w:t xml:space="preserve"> </w:t>
      </w:r>
    </w:p>
    <w:p w14:paraId="611858BA" w14:textId="77777777"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Figure 5.1b. Immature fruit of </w:t>
      </w:r>
      <w:r w:rsidRPr="00F67170">
        <w:rPr>
          <w:rFonts w:ascii="Times New Roman" w:hAnsi="Times New Roman" w:cs="Times New Roman"/>
          <w:i/>
          <w:sz w:val="24"/>
          <w:szCs w:val="24"/>
          <w:lang w:val="en-GB"/>
        </w:rPr>
        <w:t xml:space="preserve">Ficus fistulosa </w:t>
      </w:r>
      <w:r w:rsidRPr="00F67170">
        <w:rPr>
          <w:rFonts w:ascii="Times New Roman" w:hAnsi="Times New Roman" w:cs="Times New Roman"/>
          <w:sz w:val="24"/>
          <w:szCs w:val="24"/>
          <w:lang w:val="en-GB"/>
        </w:rPr>
        <w:t xml:space="preserve">fed by small-toothed palm civets </w:t>
      </w:r>
      <w:r w:rsidRPr="00F67170">
        <w:rPr>
          <w:rFonts w:ascii="Times New Roman" w:hAnsi="Times New Roman" w:cs="Times New Roman"/>
          <w:sz w:val="24"/>
          <w:szCs w:val="24"/>
          <w:lang w:val="en-GB"/>
        </w:rPr>
        <w:br w:type="page"/>
      </w:r>
    </w:p>
    <w:p w14:paraId="1D4A6B5B" w14:textId="2B7D7DC4"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noProof/>
          <w:sz w:val="24"/>
          <w:szCs w:val="24"/>
        </w:rPr>
        <w:lastRenderedPageBreak/>
        <w:drawing>
          <wp:inline distT="0" distB="0" distL="0" distR="0" wp14:anchorId="2DDA3108" wp14:editId="2697BD0D">
            <wp:extent cx="4657725" cy="4229100"/>
            <wp:effectExtent l="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20015.JPG"/>
                    <pic:cNvPicPr/>
                  </pic:nvPicPr>
                  <pic:blipFill rotWithShape="1">
                    <a:blip r:embed="rId38" cstate="print">
                      <a:extLst>
                        <a:ext uri="{BEBA8EAE-BF5A-486C-A8C5-ECC9F3942E4B}">
                          <a14:imgProps xmlns:a14="http://schemas.microsoft.com/office/drawing/2010/main">
                            <a14:imgLayer r:embed="rId39">
                              <a14:imgEffect>
                                <a14:brightnessContrast bright="40000" contrast="-20000"/>
                              </a14:imgEffect>
                            </a14:imgLayer>
                          </a14:imgProps>
                        </a:ext>
                        <a:ext uri="{28A0092B-C50C-407E-A947-70E740481C1C}">
                          <a14:useLocalDpi xmlns:a14="http://schemas.microsoft.com/office/drawing/2010/main"/>
                        </a:ext>
                      </a:extLst>
                    </a:blip>
                    <a:srcRect l="20637" t="10231" r="14674" b="11453"/>
                    <a:stretch/>
                  </pic:blipFill>
                  <pic:spPr bwMode="auto">
                    <a:xfrm>
                      <a:off x="0" y="0"/>
                      <a:ext cx="4657725" cy="4229100"/>
                    </a:xfrm>
                    <a:prstGeom prst="rect">
                      <a:avLst/>
                    </a:prstGeom>
                    <a:ln>
                      <a:noFill/>
                    </a:ln>
                    <a:extLst>
                      <a:ext uri="{53640926-AAD7-44D8-BBD7-CCE9431645EC}">
                        <a14:shadowObscured xmlns:a14="http://schemas.microsoft.com/office/drawing/2010/main"/>
                      </a:ext>
                    </a:extLst>
                  </pic:spPr>
                </pic:pic>
              </a:graphicData>
            </a:graphic>
          </wp:inline>
        </w:drawing>
      </w:r>
    </w:p>
    <w:p w14:paraId="4B05396E" w14:textId="643D7B57" w:rsidR="00F36290" w:rsidRPr="00F67170" w:rsidRDefault="00F36290" w:rsidP="00F36290">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t>Figure 5.</w:t>
      </w:r>
      <w:r w:rsidR="00F31AA6">
        <w:rPr>
          <w:rFonts w:ascii="Times New Roman" w:hAnsi="Times New Roman" w:cs="Times New Roman"/>
          <w:sz w:val="24"/>
          <w:szCs w:val="24"/>
          <w:lang w:val="en-GB"/>
        </w:rPr>
        <w:t>2</w:t>
      </w:r>
      <w:r w:rsidRPr="00F67170">
        <w:rPr>
          <w:rFonts w:ascii="Times New Roman" w:hAnsi="Times New Roman" w:cs="Times New Roman"/>
          <w:sz w:val="24"/>
          <w:szCs w:val="24"/>
          <w:lang w:val="en-GB"/>
        </w:rPr>
        <w:t>. A squashed residue of Figure dropped from the mouth of a small-toothed palm civet</w:t>
      </w:r>
    </w:p>
    <w:p w14:paraId="227913B8" w14:textId="77777777"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br w:type="column"/>
      </w:r>
      <w:r w:rsidRPr="00F67170">
        <w:rPr>
          <w:rFonts w:ascii="Times New Roman" w:hAnsi="Times New Roman" w:cs="Times New Roman"/>
          <w:noProof/>
          <w:sz w:val="24"/>
          <w:szCs w:val="24"/>
        </w:rPr>
        <w:lastRenderedPageBreak/>
        <w:drawing>
          <wp:inline distT="0" distB="0" distL="0" distR="0" wp14:anchorId="263C5798" wp14:editId="73F91AB6">
            <wp:extent cx="5251181" cy="3938270"/>
            <wp:effectExtent l="0" t="0" r="6985" b="508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20027.JPG"/>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255932" cy="3941833"/>
                    </a:xfrm>
                    <a:prstGeom prst="rect">
                      <a:avLst/>
                    </a:prstGeom>
                  </pic:spPr>
                </pic:pic>
              </a:graphicData>
            </a:graphic>
          </wp:inline>
        </w:drawing>
      </w:r>
    </w:p>
    <w:p w14:paraId="19F63CC2" w14:textId="2D9B93EB" w:rsidR="00F36290" w:rsidRPr="00F67170" w:rsidRDefault="00F31AA6" w:rsidP="00F36290">
      <w:pPr>
        <w:spacing w:line="480" w:lineRule="auto"/>
        <w:rPr>
          <w:rFonts w:ascii="Times New Roman" w:hAnsi="Times New Roman" w:cs="Times New Roman"/>
          <w:i/>
          <w:sz w:val="24"/>
          <w:szCs w:val="24"/>
          <w:lang w:val="en-GB"/>
        </w:rPr>
      </w:pPr>
      <w:r>
        <w:rPr>
          <w:rFonts w:ascii="Times New Roman" w:hAnsi="Times New Roman" w:cs="Times New Roman"/>
          <w:sz w:val="24"/>
          <w:szCs w:val="24"/>
          <w:lang w:val="en-GB"/>
        </w:rPr>
        <w:t>Figure 5.3</w:t>
      </w:r>
      <w:r w:rsidR="00F36290" w:rsidRPr="00F67170">
        <w:rPr>
          <w:rFonts w:ascii="Times New Roman" w:hAnsi="Times New Roman" w:cs="Times New Roman"/>
          <w:sz w:val="24"/>
          <w:szCs w:val="24"/>
          <w:lang w:val="en-GB"/>
        </w:rPr>
        <w:t xml:space="preserve">. Egesta of a small-toothed palm civet during feeding in the </w:t>
      </w:r>
      <w:r w:rsidR="00F36290" w:rsidRPr="00F67170">
        <w:rPr>
          <w:rFonts w:ascii="Times New Roman" w:hAnsi="Times New Roman" w:cs="Times New Roman"/>
          <w:i/>
          <w:sz w:val="24"/>
          <w:szCs w:val="24"/>
          <w:lang w:val="en-GB"/>
        </w:rPr>
        <w:t>Ficus fistulosa</w:t>
      </w:r>
    </w:p>
    <w:p w14:paraId="168599D3" w14:textId="77777777" w:rsidR="00F36290" w:rsidRPr="00F67170" w:rsidRDefault="00F36290" w:rsidP="00F36290">
      <w:pPr>
        <w:spacing w:line="480" w:lineRule="auto"/>
        <w:jc w:val="left"/>
        <w:rPr>
          <w:rFonts w:ascii="Times New Roman" w:hAnsi="Times New Roman" w:cs="Times New Roman"/>
          <w:sz w:val="24"/>
          <w:szCs w:val="24"/>
          <w:lang w:val="en-GB"/>
        </w:rPr>
      </w:pPr>
    </w:p>
    <w:p w14:paraId="1E6AE1BC" w14:textId="77777777" w:rsidR="00F36290" w:rsidRPr="00F67170" w:rsidRDefault="00F36290" w:rsidP="00F36290">
      <w:pPr>
        <w:spacing w:line="480" w:lineRule="auto"/>
        <w:jc w:val="left"/>
        <w:rPr>
          <w:rFonts w:ascii="Times New Roman" w:hAnsi="Times New Roman" w:cs="Times New Roman"/>
          <w:sz w:val="24"/>
          <w:szCs w:val="24"/>
          <w:lang w:val="en-GB"/>
        </w:rPr>
      </w:pPr>
    </w:p>
    <w:p w14:paraId="425D5F59" w14:textId="5A52053D" w:rsidR="00F36290" w:rsidRPr="00F67170" w:rsidRDefault="00F36290" w:rsidP="003518EA">
      <w:pPr>
        <w:spacing w:line="480" w:lineRule="auto"/>
        <w:jc w:val="left"/>
        <w:rPr>
          <w:rFonts w:ascii="Times New Roman" w:hAnsi="Times New Roman" w:cs="Times New Roman"/>
          <w:sz w:val="24"/>
          <w:szCs w:val="24"/>
          <w:lang w:val="en-GB"/>
        </w:rPr>
      </w:pPr>
      <w:r w:rsidRPr="00F67170">
        <w:rPr>
          <w:rFonts w:ascii="Times New Roman" w:hAnsi="Times New Roman" w:cs="Times New Roman"/>
          <w:sz w:val="24"/>
          <w:szCs w:val="24"/>
          <w:lang w:val="en-GB"/>
        </w:rPr>
        <w:br w:type="column"/>
      </w:r>
      <w:r w:rsidRPr="00F67170">
        <w:rPr>
          <w:rFonts w:ascii="Times New Roman" w:hAnsi="Times New Roman" w:cs="Times New Roman"/>
          <w:noProof/>
          <w:sz w:val="24"/>
          <w:szCs w:val="24"/>
        </w:rPr>
        <w:lastRenderedPageBreak/>
        <w:drawing>
          <wp:inline distT="0" distB="0" distL="0" distR="0" wp14:anchorId="0DEF95BB" wp14:editId="0E6DE7BB">
            <wp:extent cx="3781425" cy="3663473"/>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 fruglu.jpeg"/>
                    <pic:cNvPicPr/>
                  </pic:nvPicPr>
                  <pic:blipFill>
                    <a:blip r:embed="rId42">
                      <a:extLst>
                        <a:ext uri="{28A0092B-C50C-407E-A947-70E740481C1C}">
                          <a14:useLocalDpi xmlns:a14="http://schemas.microsoft.com/office/drawing/2010/main" val="0"/>
                        </a:ext>
                      </a:extLst>
                    </a:blip>
                    <a:stretch>
                      <a:fillRect/>
                    </a:stretch>
                  </pic:blipFill>
                  <pic:spPr bwMode="auto">
                    <a:xfrm>
                      <a:off x="0" y="0"/>
                      <a:ext cx="3784537" cy="3666488"/>
                    </a:xfrm>
                    <a:prstGeom prst="rect">
                      <a:avLst/>
                    </a:prstGeom>
                    <a:ln>
                      <a:noFill/>
                    </a:ln>
                    <a:extLst>
                      <a:ext uri="{53640926-AAD7-44D8-BBD7-CCE9431645EC}">
                        <a14:shadowObscured xmlns:a14="http://schemas.microsoft.com/office/drawing/2010/main"/>
                      </a:ext>
                    </a:extLst>
                  </pic:spPr>
                </pic:pic>
              </a:graphicData>
            </a:graphic>
          </wp:inline>
        </w:drawing>
      </w:r>
    </w:p>
    <w:p w14:paraId="131FAFA7" w14:textId="710457BC" w:rsidR="00F36290" w:rsidRPr="00F67170" w:rsidRDefault="00F31AA6" w:rsidP="00F36290">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Figure 5.4</w:t>
      </w:r>
      <w:r w:rsidR="00F36290" w:rsidRPr="00F67170">
        <w:rPr>
          <w:rFonts w:ascii="Times New Roman" w:hAnsi="Times New Roman" w:cs="Times New Roman"/>
          <w:sz w:val="24"/>
          <w:szCs w:val="24"/>
          <w:lang w:val="en-GB"/>
        </w:rPr>
        <w:t xml:space="preserve">. Amount of monosaccharides in squashed residue of rind and ignored fruits of </w:t>
      </w:r>
      <w:r w:rsidR="00F36290" w:rsidRPr="00F67170">
        <w:rPr>
          <w:rFonts w:ascii="Times New Roman" w:hAnsi="Times New Roman" w:cs="Times New Roman"/>
          <w:i/>
          <w:sz w:val="24"/>
          <w:szCs w:val="24"/>
          <w:lang w:val="en-GB"/>
        </w:rPr>
        <w:t>Ficus fistulosa</w:t>
      </w:r>
      <w:r w:rsidR="00F36290" w:rsidRPr="00F67170">
        <w:rPr>
          <w:rFonts w:ascii="Times New Roman" w:hAnsi="Times New Roman" w:cs="Times New Roman"/>
          <w:sz w:val="24"/>
          <w:szCs w:val="24"/>
          <w:lang w:val="en-GB"/>
        </w:rPr>
        <w:t xml:space="preserve"> (mean ± SE)</w:t>
      </w:r>
    </w:p>
    <w:p w14:paraId="229C2FDF" w14:textId="77777777" w:rsidR="004A6EFF" w:rsidRPr="00F67170" w:rsidRDefault="004A6EFF" w:rsidP="00F36290">
      <w:pPr>
        <w:spacing w:line="480" w:lineRule="auto"/>
        <w:rPr>
          <w:rFonts w:ascii="Times New Roman" w:hAnsi="Times New Roman" w:cs="Times New Roman"/>
          <w:sz w:val="24"/>
          <w:szCs w:val="24"/>
          <w:lang w:val="en-GB"/>
        </w:rPr>
      </w:pPr>
    </w:p>
    <w:p w14:paraId="186F81FD" w14:textId="77777777" w:rsidR="004A6EFF" w:rsidRPr="00F67170" w:rsidRDefault="004A6EFF" w:rsidP="00F36290">
      <w:pPr>
        <w:spacing w:line="480" w:lineRule="auto"/>
        <w:rPr>
          <w:rFonts w:ascii="Times New Roman" w:hAnsi="Times New Roman" w:cs="Times New Roman"/>
          <w:i/>
          <w:sz w:val="24"/>
          <w:szCs w:val="24"/>
          <w:lang w:val="en-GB"/>
        </w:rPr>
        <w:sectPr w:rsidR="004A6EFF" w:rsidRPr="00F67170">
          <w:pgSz w:w="11906" w:h="16838"/>
          <w:pgMar w:top="1985" w:right="1701" w:bottom="1701" w:left="1701" w:header="851" w:footer="992" w:gutter="0"/>
          <w:cols w:space="425"/>
          <w:docGrid w:type="lines" w:linePitch="360"/>
        </w:sectPr>
      </w:pPr>
    </w:p>
    <w:p w14:paraId="0BE64590" w14:textId="77777777" w:rsidR="00F36290" w:rsidRPr="00F67170" w:rsidRDefault="00F36290" w:rsidP="00F36290">
      <w:pPr>
        <w:spacing w:line="480" w:lineRule="auto"/>
        <w:rPr>
          <w:rFonts w:ascii="Times New Roman" w:hAnsi="Times New Roman" w:cs="Times New Roman"/>
          <w:sz w:val="24"/>
          <w:szCs w:val="24"/>
          <w:lang w:val="en-GB"/>
        </w:rPr>
      </w:pPr>
      <w:r w:rsidRPr="00F67170">
        <w:rPr>
          <w:rFonts w:ascii="Times New Roman" w:hAnsi="Times New Roman" w:cs="Times New Roman"/>
          <w:noProof/>
          <w:sz w:val="24"/>
          <w:szCs w:val="24"/>
        </w:rPr>
        <w:lastRenderedPageBreak/>
        <w:drawing>
          <wp:inline distT="0" distB="0" distL="0" distR="0" wp14:anchorId="03972782" wp14:editId="08F8AF4D">
            <wp:extent cx="5800725" cy="444706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tif"/>
                    <pic:cNvPicPr/>
                  </pic:nvPicPr>
                  <pic:blipFill>
                    <a:blip r:embed="rId43">
                      <a:extLst>
                        <a:ext uri="{28A0092B-C50C-407E-A947-70E740481C1C}">
                          <a14:useLocalDpi xmlns:a14="http://schemas.microsoft.com/office/drawing/2010/main" val="0"/>
                        </a:ext>
                      </a:extLst>
                    </a:blip>
                    <a:stretch>
                      <a:fillRect/>
                    </a:stretch>
                  </pic:blipFill>
                  <pic:spPr>
                    <a:xfrm>
                      <a:off x="0" y="0"/>
                      <a:ext cx="5802828" cy="4448672"/>
                    </a:xfrm>
                    <a:prstGeom prst="rect">
                      <a:avLst/>
                    </a:prstGeom>
                  </pic:spPr>
                </pic:pic>
              </a:graphicData>
            </a:graphic>
          </wp:inline>
        </w:drawing>
      </w:r>
    </w:p>
    <w:p w14:paraId="4513C5E8" w14:textId="6AB9DF4A" w:rsidR="004A6EFF" w:rsidRDefault="00F36290" w:rsidP="004A6EFF">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Figure 5.</w:t>
      </w:r>
      <w:r w:rsidR="00F31AA6">
        <w:rPr>
          <w:rFonts w:ascii="Times New Roman" w:hAnsi="Times New Roman" w:cs="Times New Roman"/>
          <w:sz w:val="24"/>
          <w:szCs w:val="24"/>
          <w:lang w:val="en-GB"/>
        </w:rPr>
        <w:t>5</w:t>
      </w:r>
      <w:r w:rsidRPr="00F67170">
        <w:rPr>
          <w:rFonts w:ascii="Times New Roman" w:hAnsi="Times New Roman" w:cs="Times New Roman"/>
          <w:sz w:val="24"/>
          <w:szCs w:val="24"/>
          <w:lang w:val="en-GB"/>
        </w:rPr>
        <w:t>. Locations of the radio-collared civets in active and inactive time</w:t>
      </w:r>
    </w:p>
    <w:p w14:paraId="06AC1907" w14:textId="408D9359" w:rsidR="0011104B" w:rsidRDefault="0011104B" w:rsidP="004A6EFF">
      <w:pPr>
        <w:spacing w:line="480" w:lineRule="auto"/>
        <w:rPr>
          <w:rFonts w:ascii="Times New Roman" w:hAnsi="Times New Roman" w:cs="Times New Roman"/>
          <w:sz w:val="24"/>
          <w:szCs w:val="24"/>
          <w:lang w:val="en-GB"/>
        </w:rPr>
      </w:pPr>
      <w:r w:rsidRPr="0011104B">
        <w:rPr>
          <w:rFonts w:ascii="Times New Roman" w:hAnsi="Times New Roman" w:cs="Times New Roman"/>
          <w:sz w:val="24"/>
          <w:szCs w:val="24"/>
          <w:lang w:val="en-GB"/>
        </w:rPr>
        <w:t>Fixes of each individual were coloured differently.</w:t>
      </w:r>
    </w:p>
    <w:p w14:paraId="6C1E129D" w14:textId="77777777" w:rsidR="0011104B" w:rsidRPr="00F67170" w:rsidRDefault="0011104B" w:rsidP="004A6EFF">
      <w:pPr>
        <w:spacing w:line="480" w:lineRule="auto"/>
        <w:rPr>
          <w:rFonts w:ascii="Times New Roman" w:hAnsi="Times New Roman" w:cs="Times New Roman"/>
          <w:kern w:val="0"/>
          <w:sz w:val="24"/>
          <w:szCs w:val="24"/>
          <w:lang w:val="en-GB"/>
        </w:rPr>
        <w:sectPr w:rsidR="0011104B" w:rsidRPr="00F67170" w:rsidSect="004A6EFF">
          <w:pgSz w:w="16838" w:h="11906" w:orient="landscape"/>
          <w:pgMar w:top="1701" w:right="1985" w:bottom="1701" w:left="1701" w:header="851" w:footer="992" w:gutter="0"/>
          <w:cols w:space="425"/>
          <w:docGrid w:type="lines" w:linePitch="360"/>
        </w:sectPr>
      </w:pPr>
    </w:p>
    <w:p w14:paraId="454678FA" w14:textId="4EBAB3F1" w:rsidR="00B22781" w:rsidRPr="00B22781" w:rsidRDefault="00D44B55" w:rsidP="00B22781">
      <w:pPr>
        <w:pStyle w:val="1"/>
        <w:jc w:val="center"/>
        <w:rPr>
          <w:lang w:val="en-GB"/>
        </w:rPr>
      </w:pPr>
      <w:bookmarkStart w:id="24" w:name="_Toc409087645"/>
      <w:r w:rsidRPr="00F67170">
        <w:rPr>
          <w:rFonts w:ascii="Times New Roman" w:hAnsi="Times New Roman" w:cs="Times New Roman"/>
          <w:b/>
          <w:sz w:val="32"/>
          <w:lang w:val="en-GB"/>
        </w:rPr>
        <w:lastRenderedPageBreak/>
        <w:t xml:space="preserve">Chapter </w:t>
      </w:r>
      <w:r w:rsidR="00655CF4" w:rsidRPr="00F67170">
        <w:rPr>
          <w:rFonts w:ascii="Times New Roman" w:hAnsi="Times New Roman" w:cs="Times New Roman"/>
          <w:b/>
          <w:sz w:val="32"/>
          <w:lang w:val="en-GB"/>
        </w:rPr>
        <w:t>6</w:t>
      </w:r>
      <w:r w:rsidRPr="00F67170">
        <w:rPr>
          <w:rFonts w:ascii="Times New Roman" w:hAnsi="Times New Roman" w:cs="Times New Roman"/>
          <w:b/>
          <w:sz w:val="32"/>
          <w:lang w:val="en-GB"/>
        </w:rPr>
        <w:t xml:space="preserve">. Feeding </w:t>
      </w:r>
      <w:r w:rsidR="00C92F06">
        <w:rPr>
          <w:rFonts w:ascii="Times New Roman" w:hAnsi="Times New Roman" w:cs="Times New Roman"/>
          <w:b/>
          <w:sz w:val="32"/>
          <w:lang w:val="en-GB"/>
        </w:rPr>
        <w:t>strategy</w:t>
      </w:r>
      <w:r w:rsidRPr="00F67170">
        <w:rPr>
          <w:rFonts w:ascii="Times New Roman" w:hAnsi="Times New Roman" w:cs="Times New Roman"/>
          <w:b/>
          <w:sz w:val="32"/>
          <w:lang w:val="en-GB"/>
        </w:rPr>
        <w:t xml:space="preserve"> of the frugivorous civets in Borneo</w:t>
      </w:r>
      <w:r w:rsidR="00B22781">
        <w:rPr>
          <w:rFonts w:ascii="Times New Roman" w:hAnsi="Times New Roman" w:cs="Times New Roman"/>
          <w:b/>
          <w:sz w:val="32"/>
          <w:lang w:val="en-GB"/>
        </w:rPr>
        <w:t xml:space="preserve"> in comparison with other Bornean frugivores</w:t>
      </w:r>
      <w:bookmarkEnd w:id="24"/>
    </w:p>
    <w:p w14:paraId="2EBADF87" w14:textId="77777777" w:rsidR="00D44B55" w:rsidRPr="00F67170" w:rsidRDefault="00D44B55" w:rsidP="00D44B55">
      <w:pPr>
        <w:spacing w:line="480" w:lineRule="auto"/>
        <w:rPr>
          <w:rFonts w:ascii="Times New Roman" w:hAnsi="Times New Roman" w:cs="Times New Roman"/>
          <w:sz w:val="24"/>
          <w:lang w:val="en-GB"/>
        </w:rPr>
      </w:pPr>
    </w:p>
    <w:p w14:paraId="521E0D51" w14:textId="17F7F9AE" w:rsidR="00D44B55" w:rsidRPr="00F67170" w:rsidRDefault="00EB333E"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Hitherto </w:t>
      </w:r>
      <w:r w:rsidR="0045592D">
        <w:rPr>
          <w:rFonts w:ascii="Times New Roman" w:hAnsi="Times New Roman" w:cs="Times New Roman"/>
          <w:sz w:val="24"/>
          <w:lang w:val="en-GB"/>
        </w:rPr>
        <w:t>I</w:t>
      </w:r>
      <w:r w:rsidRPr="00F67170">
        <w:rPr>
          <w:rFonts w:ascii="Times New Roman" w:hAnsi="Times New Roman" w:cs="Times New Roman"/>
          <w:sz w:val="24"/>
          <w:lang w:val="en-GB"/>
        </w:rPr>
        <w:t xml:space="preserve"> discussed feeding ecology of the 3 frugivorous civet</w:t>
      </w:r>
      <w:r w:rsidR="005B2F7C">
        <w:rPr>
          <w:rFonts w:ascii="Times New Roman" w:hAnsi="Times New Roman" w:cs="Times New Roman"/>
          <w:sz w:val="24"/>
          <w:lang w:val="en-GB"/>
        </w:rPr>
        <w:t xml:space="preserve"> species</w:t>
      </w:r>
      <w:r w:rsidRPr="00F67170">
        <w:rPr>
          <w:rFonts w:ascii="Times New Roman" w:hAnsi="Times New Roman" w:cs="Times New Roman"/>
          <w:sz w:val="24"/>
          <w:lang w:val="en-GB"/>
        </w:rPr>
        <w:t xml:space="preserve">. </w:t>
      </w:r>
      <w:r w:rsidR="00D44B55" w:rsidRPr="00F67170">
        <w:rPr>
          <w:rFonts w:ascii="Times New Roman" w:hAnsi="Times New Roman" w:cs="Times New Roman"/>
          <w:sz w:val="24"/>
          <w:lang w:val="en-GB"/>
        </w:rPr>
        <w:t xml:space="preserve">In this chapter, </w:t>
      </w:r>
      <w:r w:rsidR="0045592D">
        <w:rPr>
          <w:rFonts w:ascii="Times New Roman" w:hAnsi="Times New Roman" w:cs="Times New Roman"/>
          <w:sz w:val="24"/>
          <w:lang w:val="en-GB"/>
        </w:rPr>
        <w:t>I</w:t>
      </w:r>
      <w:r w:rsidR="00D44B55" w:rsidRPr="00F67170">
        <w:rPr>
          <w:rFonts w:ascii="Times New Roman" w:hAnsi="Times New Roman" w:cs="Times New Roman"/>
          <w:sz w:val="24"/>
          <w:lang w:val="en-GB"/>
        </w:rPr>
        <w:t xml:space="preserve"> describe feeding ecology </w:t>
      </w:r>
      <w:r w:rsidR="008F24DF" w:rsidRPr="00F67170">
        <w:rPr>
          <w:rFonts w:ascii="Times New Roman" w:hAnsi="Times New Roman" w:cs="Times New Roman"/>
          <w:sz w:val="24"/>
          <w:lang w:val="en-GB"/>
        </w:rPr>
        <w:t>among them</w:t>
      </w:r>
      <w:r w:rsidR="00D44B55" w:rsidRPr="00F67170">
        <w:rPr>
          <w:rFonts w:ascii="Times New Roman" w:hAnsi="Times New Roman" w:cs="Times New Roman"/>
          <w:sz w:val="24"/>
          <w:lang w:val="en-GB"/>
        </w:rPr>
        <w:t xml:space="preserve"> by comparing </w:t>
      </w:r>
      <w:r w:rsidR="00913268" w:rsidRPr="00F67170">
        <w:rPr>
          <w:rFonts w:ascii="Times New Roman" w:hAnsi="Times New Roman" w:cs="Times New Roman"/>
          <w:sz w:val="24"/>
          <w:lang w:val="en-GB"/>
        </w:rPr>
        <w:t xml:space="preserve">with </w:t>
      </w:r>
      <w:r w:rsidR="00D44B55" w:rsidRPr="00F67170">
        <w:rPr>
          <w:rFonts w:ascii="Times New Roman" w:hAnsi="Times New Roman" w:cs="Times New Roman"/>
          <w:sz w:val="24"/>
          <w:lang w:val="en-GB"/>
        </w:rPr>
        <w:t xml:space="preserve">other sympatric frugivores inhabiting Borneo, namely the </w:t>
      </w:r>
      <w:r w:rsidR="0045592D">
        <w:rPr>
          <w:rFonts w:ascii="Times New Roman" w:hAnsi="Times New Roman" w:cs="Times New Roman"/>
          <w:sz w:val="24"/>
          <w:lang w:val="en-GB"/>
        </w:rPr>
        <w:t xml:space="preserve">Bornean </w:t>
      </w:r>
      <w:r w:rsidR="00D44B55" w:rsidRPr="00F67170">
        <w:rPr>
          <w:rFonts w:ascii="Times New Roman" w:hAnsi="Times New Roman" w:cs="Times New Roman"/>
          <w:sz w:val="24"/>
          <w:lang w:val="en-GB"/>
        </w:rPr>
        <w:t xml:space="preserve">orang-utan, gibbons, the long-tailed macaque, and hornbills in terms of food items and observation in fruiting fig trees. </w:t>
      </w:r>
    </w:p>
    <w:p w14:paraId="65F1BD02" w14:textId="77777777" w:rsidR="00D44B55" w:rsidRPr="00F67170" w:rsidRDefault="00D44B55" w:rsidP="00D44B55">
      <w:pPr>
        <w:spacing w:line="480" w:lineRule="auto"/>
        <w:rPr>
          <w:rFonts w:ascii="Times New Roman" w:hAnsi="Times New Roman" w:cs="Times New Roman"/>
          <w:sz w:val="24"/>
          <w:lang w:val="en-GB"/>
        </w:rPr>
      </w:pPr>
    </w:p>
    <w:p w14:paraId="05ECD4BD" w14:textId="79186B9A" w:rsidR="00D44B55" w:rsidRPr="00F67170" w:rsidRDefault="00655CF4" w:rsidP="000E2A96">
      <w:pPr>
        <w:pStyle w:val="2"/>
      </w:pPr>
      <w:bookmarkStart w:id="25" w:name="_Toc409087646"/>
      <w:r w:rsidRPr="00F67170">
        <w:t>6</w:t>
      </w:r>
      <w:r w:rsidR="00D44B55" w:rsidRPr="00F67170">
        <w:t>.1 METHOD</w:t>
      </w:r>
      <w:r w:rsidR="0045592D">
        <w:t>S</w:t>
      </w:r>
      <w:bookmarkEnd w:id="25"/>
    </w:p>
    <w:p w14:paraId="3A0B2F6C" w14:textId="544AC6FD" w:rsidR="00D44B55" w:rsidRPr="00F67170" w:rsidRDefault="000128C0" w:rsidP="000E2A96">
      <w:pPr>
        <w:pStyle w:val="3"/>
      </w:pPr>
      <w:r>
        <w:t>6</w:t>
      </w:r>
      <w:r w:rsidR="00D44B55" w:rsidRPr="00F67170">
        <w:t>.1.</w:t>
      </w:r>
      <w:r w:rsidR="00CB613D">
        <w:t>1</w:t>
      </w:r>
      <w:r w:rsidR="00D44B55" w:rsidRPr="00F67170">
        <w:t xml:space="preserve"> </w:t>
      </w:r>
      <w:r w:rsidR="00D95C91">
        <w:t>Feeding behaviours</w:t>
      </w:r>
    </w:p>
    <w:p w14:paraId="5A272789" w14:textId="3C08A691" w:rsidR="00D44B55" w:rsidRPr="00F67170" w:rsidRDefault="00D44B55" w:rsidP="00D44B55">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 xml:space="preserve">Visitation </w:t>
      </w:r>
      <w:r w:rsidR="00633865" w:rsidRPr="00F67170">
        <w:rPr>
          <w:rFonts w:ascii="Times New Roman" w:hAnsi="Times New Roman" w:cs="Times New Roman"/>
          <w:b/>
          <w:i/>
          <w:sz w:val="24"/>
          <w:lang w:val="en-GB"/>
        </w:rPr>
        <w:t>day</w:t>
      </w:r>
      <w:r w:rsidRPr="00F67170">
        <w:rPr>
          <w:rFonts w:ascii="Times New Roman" w:hAnsi="Times New Roman" w:cs="Times New Roman"/>
          <w:b/>
          <w:i/>
          <w:sz w:val="24"/>
          <w:lang w:val="en-GB"/>
        </w:rPr>
        <w:t xml:space="preserve">, </w:t>
      </w:r>
      <w:r w:rsidR="00882861">
        <w:rPr>
          <w:rFonts w:ascii="Times New Roman" w:hAnsi="Times New Roman" w:cs="Times New Roman"/>
          <w:b/>
          <w:i/>
          <w:sz w:val="24"/>
          <w:lang w:val="en-GB"/>
        </w:rPr>
        <w:t>visitation duration</w:t>
      </w:r>
      <w:r w:rsidRPr="00F67170">
        <w:rPr>
          <w:rFonts w:ascii="Times New Roman" w:hAnsi="Times New Roman" w:cs="Times New Roman"/>
          <w:b/>
          <w:i/>
          <w:sz w:val="24"/>
          <w:lang w:val="en-GB"/>
        </w:rPr>
        <w:t>, and fruit searching time</w:t>
      </w:r>
    </w:p>
    <w:p w14:paraId="2B24A2CA" w14:textId="20A88699" w:rsidR="00D44B55" w:rsidRPr="00F67170" w:rsidRDefault="004B335B" w:rsidP="00D44B55">
      <w:pPr>
        <w:spacing w:line="480" w:lineRule="auto"/>
        <w:rPr>
          <w:rFonts w:ascii="Times New Roman" w:hAnsi="Times New Roman" w:cs="Times New Roman"/>
          <w:sz w:val="24"/>
          <w:szCs w:val="24"/>
          <w:lang w:val="en-GB"/>
        </w:rPr>
      </w:pPr>
      <w:r w:rsidRPr="00F67170">
        <w:rPr>
          <w:rFonts w:ascii="Times New Roman" w:hAnsi="Times New Roman" w:cs="Times New Roman"/>
          <w:sz w:val="24"/>
          <w:lang w:val="en-GB"/>
        </w:rPr>
        <w:t xml:space="preserve">In Danum, </w:t>
      </w:r>
      <w:r w:rsidR="0045592D">
        <w:rPr>
          <w:rFonts w:ascii="Times New Roman" w:hAnsi="Times New Roman" w:cs="Times New Roman"/>
          <w:sz w:val="24"/>
          <w:lang w:val="en-GB"/>
        </w:rPr>
        <w:t>I</w:t>
      </w:r>
      <w:r w:rsidR="00D44B55" w:rsidRPr="00F67170">
        <w:rPr>
          <w:rFonts w:ascii="Times New Roman" w:hAnsi="Times New Roman" w:cs="Times New Roman"/>
          <w:sz w:val="24"/>
          <w:lang w:val="en-GB"/>
        </w:rPr>
        <w:t xml:space="preserve"> made observations of the frugivorous animals visiting fruiting </w:t>
      </w:r>
      <w:r w:rsidR="00D44B55" w:rsidRPr="00F67170">
        <w:rPr>
          <w:rFonts w:ascii="Times New Roman" w:hAnsi="Times New Roman" w:cs="Times New Roman"/>
          <w:i/>
          <w:sz w:val="24"/>
          <w:lang w:val="en-GB"/>
        </w:rPr>
        <w:t xml:space="preserve">Ficus fistulosa </w:t>
      </w:r>
      <w:r w:rsidR="00D44B55" w:rsidRPr="00F67170">
        <w:rPr>
          <w:rFonts w:ascii="Times New Roman" w:hAnsi="Times New Roman" w:cs="Times New Roman"/>
          <w:sz w:val="24"/>
          <w:lang w:val="en-GB"/>
        </w:rPr>
        <w:t xml:space="preserve">(green fig) </w:t>
      </w:r>
      <w:r w:rsidRPr="00F67170">
        <w:rPr>
          <w:rFonts w:ascii="Times New Roman" w:hAnsi="Times New Roman" w:cs="Times New Roman"/>
          <w:sz w:val="24"/>
          <w:lang w:val="en-GB"/>
        </w:rPr>
        <w:t xml:space="preserve">in January 2013 and </w:t>
      </w:r>
      <w:r w:rsidRPr="00F67170">
        <w:rPr>
          <w:rFonts w:ascii="Times New Roman" w:hAnsi="Times New Roman" w:cs="Times New Roman"/>
          <w:i/>
          <w:sz w:val="24"/>
          <w:lang w:val="en-GB"/>
        </w:rPr>
        <w:t>F. benjamina</w:t>
      </w:r>
      <w:r w:rsidRPr="00F67170">
        <w:rPr>
          <w:rFonts w:ascii="Times New Roman" w:hAnsi="Times New Roman" w:cs="Times New Roman"/>
          <w:sz w:val="24"/>
          <w:lang w:val="en-GB"/>
        </w:rPr>
        <w:t xml:space="preserve"> (colour-changing fig) in June 2013. </w:t>
      </w:r>
      <w:r w:rsidR="0045592D">
        <w:rPr>
          <w:rFonts w:ascii="Times New Roman" w:hAnsi="Times New Roman" w:cs="Times New Roman"/>
          <w:sz w:val="24"/>
          <w:lang w:val="en-GB"/>
        </w:rPr>
        <w:t>I</w:t>
      </w:r>
      <w:r w:rsidR="00D44B55" w:rsidRPr="00F67170">
        <w:rPr>
          <w:rFonts w:ascii="Times New Roman" w:hAnsi="Times New Roman" w:cs="Times New Roman"/>
          <w:sz w:val="24"/>
          <w:lang w:val="en-GB"/>
        </w:rPr>
        <w:t xml:space="preserve"> recorded visitation </w:t>
      </w:r>
      <w:r w:rsidR="00633865" w:rsidRPr="00F67170">
        <w:rPr>
          <w:rFonts w:ascii="Times New Roman" w:hAnsi="Times New Roman" w:cs="Times New Roman"/>
          <w:sz w:val="24"/>
          <w:lang w:val="en-GB"/>
        </w:rPr>
        <w:t>day</w:t>
      </w:r>
      <w:r w:rsidR="00D44B55" w:rsidRPr="00F67170">
        <w:rPr>
          <w:rFonts w:ascii="Times New Roman" w:hAnsi="Times New Roman" w:cs="Times New Roman"/>
          <w:sz w:val="24"/>
          <w:lang w:val="en-GB"/>
        </w:rPr>
        <w:t xml:space="preserve">, their visitation </w:t>
      </w:r>
      <w:r w:rsidR="00882861">
        <w:rPr>
          <w:rFonts w:ascii="Times New Roman" w:hAnsi="Times New Roman" w:cs="Times New Roman"/>
          <w:sz w:val="24"/>
          <w:lang w:val="en-GB"/>
        </w:rPr>
        <w:t>duration</w:t>
      </w:r>
      <w:r w:rsidR="00D44B55" w:rsidRPr="00F67170">
        <w:rPr>
          <w:rFonts w:ascii="Times New Roman" w:hAnsi="Times New Roman" w:cs="Times New Roman"/>
          <w:sz w:val="24"/>
          <w:lang w:val="en-GB"/>
        </w:rPr>
        <w:t xml:space="preserve">, and fruit searching time </w:t>
      </w:r>
      <w:r w:rsidR="0045592D">
        <w:rPr>
          <w:rFonts w:ascii="Times New Roman" w:hAnsi="Times New Roman" w:cs="Times New Roman"/>
          <w:sz w:val="24"/>
          <w:lang w:val="en-GB"/>
        </w:rPr>
        <w:t xml:space="preserve">of each species </w:t>
      </w:r>
      <w:r w:rsidRPr="00F67170">
        <w:rPr>
          <w:rFonts w:ascii="Times New Roman" w:hAnsi="Times New Roman" w:cs="Times New Roman"/>
          <w:sz w:val="24"/>
          <w:szCs w:val="24"/>
          <w:lang w:val="en-GB"/>
        </w:rPr>
        <w:t xml:space="preserve">from </w:t>
      </w:r>
      <w:r w:rsidR="008D2E13">
        <w:rPr>
          <w:rFonts w:ascii="Times New Roman" w:hAnsi="Times New Roman" w:cs="Times New Roman"/>
          <w:sz w:val="24"/>
          <w:szCs w:val="24"/>
          <w:lang w:val="en-GB"/>
        </w:rPr>
        <w:t xml:space="preserve">am </w:t>
      </w:r>
      <w:r w:rsidRPr="00F67170">
        <w:rPr>
          <w:rFonts w:ascii="Times New Roman" w:hAnsi="Times New Roman" w:cs="Times New Roman"/>
          <w:sz w:val="24"/>
          <w:szCs w:val="24"/>
          <w:lang w:val="en-GB"/>
        </w:rPr>
        <w:t xml:space="preserve">6:00 to </w:t>
      </w:r>
      <w:r w:rsidR="008D2E13">
        <w:rPr>
          <w:rFonts w:ascii="Times New Roman" w:hAnsi="Times New Roman" w:cs="Times New Roman"/>
          <w:sz w:val="24"/>
          <w:szCs w:val="24"/>
          <w:lang w:val="en-GB"/>
        </w:rPr>
        <w:t xml:space="preserve">am </w:t>
      </w:r>
      <w:r w:rsidRPr="00F67170">
        <w:rPr>
          <w:rFonts w:ascii="Times New Roman" w:hAnsi="Times New Roman" w:cs="Times New Roman"/>
          <w:sz w:val="24"/>
          <w:szCs w:val="24"/>
          <w:lang w:val="en-GB"/>
        </w:rPr>
        <w:t xml:space="preserve">0:00 or </w:t>
      </w:r>
      <w:r w:rsidR="008D2E13">
        <w:rPr>
          <w:rFonts w:ascii="Times New Roman" w:hAnsi="Times New Roman" w:cs="Times New Roman"/>
          <w:sz w:val="24"/>
          <w:szCs w:val="24"/>
          <w:lang w:val="en-GB"/>
        </w:rPr>
        <w:t xml:space="preserve">am </w:t>
      </w:r>
      <w:r w:rsidRPr="00F67170">
        <w:rPr>
          <w:rFonts w:ascii="Times New Roman" w:hAnsi="Times New Roman" w:cs="Times New Roman"/>
          <w:sz w:val="24"/>
          <w:szCs w:val="24"/>
          <w:lang w:val="en-GB"/>
        </w:rPr>
        <w:t xml:space="preserve">4:00 </w:t>
      </w:r>
      <w:r w:rsidRPr="00F67170">
        <w:rPr>
          <w:rFonts w:ascii="Times New Roman" w:hAnsi="Times New Roman" w:cs="Times New Roman"/>
          <w:sz w:val="24"/>
          <w:lang w:val="en-GB"/>
        </w:rPr>
        <w:t xml:space="preserve">in </w:t>
      </w:r>
      <w:r w:rsidRPr="00F67170">
        <w:rPr>
          <w:rFonts w:ascii="Times New Roman" w:hAnsi="Times New Roman" w:cs="Times New Roman"/>
          <w:i/>
          <w:sz w:val="24"/>
          <w:lang w:val="en-GB"/>
        </w:rPr>
        <w:t>F. fistulosa</w:t>
      </w:r>
      <w:r w:rsidRPr="00F67170">
        <w:rPr>
          <w:rFonts w:ascii="Times New Roman" w:hAnsi="Times New Roman" w:cs="Times New Roman"/>
          <w:sz w:val="24"/>
          <w:lang w:val="en-GB"/>
        </w:rPr>
        <w:t xml:space="preserve"> and from </w:t>
      </w:r>
      <w:r w:rsidR="008D2E13">
        <w:rPr>
          <w:rFonts w:ascii="Times New Roman" w:hAnsi="Times New Roman" w:cs="Times New Roman"/>
          <w:sz w:val="24"/>
          <w:lang w:val="en-GB"/>
        </w:rPr>
        <w:t xml:space="preserve">am </w:t>
      </w:r>
      <w:r w:rsidRPr="00F67170">
        <w:rPr>
          <w:rFonts w:ascii="Times New Roman" w:hAnsi="Times New Roman" w:cs="Times New Roman"/>
          <w:sz w:val="24"/>
          <w:szCs w:val="24"/>
          <w:lang w:val="en-GB"/>
        </w:rPr>
        <w:t xml:space="preserve">6:00 to </w:t>
      </w:r>
      <w:r w:rsidR="008D2E13">
        <w:rPr>
          <w:rFonts w:ascii="Times New Roman" w:hAnsi="Times New Roman" w:cs="Times New Roman"/>
          <w:sz w:val="24"/>
          <w:szCs w:val="24"/>
          <w:lang w:val="en-GB"/>
        </w:rPr>
        <w:t xml:space="preserve">am </w:t>
      </w:r>
      <w:r w:rsidRPr="00F67170">
        <w:rPr>
          <w:rFonts w:ascii="Times New Roman" w:hAnsi="Times New Roman" w:cs="Times New Roman"/>
          <w:sz w:val="24"/>
          <w:szCs w:val="24"/>
          <w:lang w:val="en-GB"/>
        </w:rPr>
        <w:t xml:space="preserve">0:00 in </w:t>
      </w:r>
      <w:r w:rsidRPr="00F67170">
        <w:rPr>
          <w:rFonts w:ascii="Times New Roman" w:hAnsi="Times New Roman" w:cs="Times New Roman"/>
          <w:i/>
          <w:sz w:val="24"/>
          <w:lang w:val="en-GB"/>
        </w:rPr>
        <w:t>F. benjamina</w:t>
      </w:r>
      <w:r w:rsidRPr="00F67170">
        <w:rPr>
          <w:rFonts w:ascii="Times New Roman" w:hAnsi="Times New Roman" w:cs="Times New Roman"/>
          <w:sz w:val="24"/>
          <w:lang w:val="en-GB"/>
        </w:rPr>
        <w:t xml:space="preserve">. </w:t>
      </w:r>
      <w:r w:rsidR="0045592D">
        <w:rPr>
          <w:rFonts w:ascii="Times New Roman" w:hAnsi="Times New Roman" w:cs="Times New Roman"/>
          <w:sz w:val="24"/>
          <w:szCs w:val="24"/>
          <w:lang w:val="en-GB"/>
        </w:rPr>
        <w:t>I</w:t>
      </w:r>
      <w:r w:rsidR="0045592D" w:rsidRPr="008D2531">
        <w:rPr>
          <w:rFonts w:ascii="Times New Roman" w:hAnsi="Times New Roman" w:cs="Times New Roman"/>
          <w:sz w:val="24"/>
          <w:szCs w:val="24"/>
          <w:lang w:val="en-GB"/>
        </w:rPr>
        <w:t xml:space="preserve"> defined the fruit searching time as the interval from swallowing a fruit to putting another fruit from the same branc</w:t>
      </w:r>
      <w:r w:rsidR="00000ACB">
        <w:rPr>
          <w:rFonts w:ascii="Times New Roman" w:hAnsi="Times New Roman" w:cs="Times New Roman"/>
          <w:sz w:val="24"/>
          <w:szCs w:val="24"/>
          <w:lang w:val="en-GB"/>
        </w:rPr>
        <w:t>h as the previous fruit into</w:t>
      </w:r>
      <w:r w:rsidR="0045592D" w:rsidRPr="008D2531">
        <w:rPr>
          <w:rFonts w:ascii="Times New Roman" w:hAnsi="Times New Roman" w:cs="Times New Roman"/>
          <w:sz w:val="24"/>
          <w:szCs w:val="24"/>
          <w:lang w:val="en-GB"/>
        </w:rPr>
        <w:t xml:space="preserve"> mouth</w:t>
      </w:r>
      <w:r w:rsidR="00000ACB">
        <w:rPr>
          <w:rFonts w:ascii="Times New Roman" w:hAnsi="Times New Roman" w:cs="Times New Roman"/>
          <w:sz w:val="24"/>
          <w:szCs w:val="24"/>
          <w:lang w:val="en-GB"/>
        </w:rPr>
        <w:t xml:space="preserve"> of a focal animal</w:t>
      </w:r>
      <w:r w:rsidR="0045592D" w:rsidRPr="008D2531">
        <w:rPr>
          <w:rFonts w:ascii="Times New Roman" w:hAnsi="Times New Roman" w:cs="Times New Roman"/>
          <w:sz w:val="24"/>
          <w:szCs w:val="24"/>
          <w:lang w:val="en-GB"/>
        </w:rPr>
        <w:t>.</w:t>
      </w:r>
      <w:r w:rsidR="00000ACB">
        <w:rPr>
          <w:rFonts w:ascii="Times New Roman" w:hAnsi="Times New Roman" w:cs="Times New Roman"/>
          <w:sz w:val="24"/>
          <w:szCs w:val="24"/>
          <w:lang w:val="en-GB"/>
        </w:rPr>
        <w:t xml:space="preserve"> I recorded this bout for 5 to 15 times within 1 hour, and calculated the mean time </w:t>
      </w:r>
      <w:r w:rsidR="00000ACB">
        <w:rPr>
          <w:rFonts w:ascii="Times New Roman" w:hAnsi="Times New Roman" w:cs="Times New Roman"/>
          <w:sz w:val="24"/>
          <w:szCs w:val="24"/>
          <w:lang w:val="en-GB"/>
        </w:rPr>
        <w:lastRenderedPageBreak/>
        <w:t xml:space="preserve">as fruit searching time. </w:t>
      </w:r>
      <w:r w:rsidR="00D44B55" w:rsidRPr="00F67170">
        <w:rPr>
          <w:rFonts w:ascii="Times New Roman" w:hAnsi="Times New Roman" w:cs="Times New Roman"/>
          <w:sz w:val="24"/>
          <w:szCs w:val="24"/>
          <w:lang w:val="en-GB"/>
        </w:rPr>
        <w:t xml:space="preserve">When the animals stayed at the trees over one hour, </w:t>
      </w:r>
      <w:r w:rsidR="0045592D">
        <w:rPr>
          <w:rFonts w:ascii="Times New Roman" w:hAnsi="Times New Roman" w:cs="Times New Roman"/>
          <w:sz w:val="24"/>
          <w:szCs w:val="24"/>
          <w:lang w:val="en-GB"/>
        </w:rPr>
        <w:t>I</w:t>
      </w:r>
      <w:r w:rsidR="00D44B55" w:rsidRPr="00F67170">
        <w:rPr>
          <w:rFonts w:ascii="Times New Roman" w:hAnsi="Times New Roman" w:cs="Times New Roman"/>
          <w:sz w:val="24"/>
          <w:szCs w:val="24"/>
          <w:lang w:val="en-GB"/>
        </w:rPr>
        <w:t xml:space="preserve"> recorded the fruit searching time every one hour if the observation conditions were good.</w:t>
      </w:r>
      <w:r w:rsidR="00D522C5" w:rsidRPr="00F67170">
        <w:rPr>
          <w:rFonts w:ascii="Times New Roman" w:hAnsi="Times New Roman" w:cs="Times New Roman"/>
          <w:sz w:val="24"/>
          <w:szCs w:val="24"/>
          <w:lang w:val="en-GB"/>
        </w:rPr>
        <w:t xml:space="preserve"> </w:t>
      </w:r>
      <w:r w:rsidR="0045592D">
        <w:rPr>
          <w:rFonts w:ascii="Times New Roman" w:hAnsi="Times New Roman" w:cs="Times New Roman"/>
          <w:sz w:val="24"/>
          <w:szCs w:val="24"/>
          <w:lang w:val="en-GB"/>
        </w:rPr>
        <w:t>I</w:t>
      </w:r>
      <w:r w:rsidR="00D522C5" w:rsidRPr="00F67170">
        <w:rPr>
          <w:rFonts w:ascii="Times New Roman" w:hAnsi="Times New Roman" w:cs="Times New Roman"/>
          <w:sz w:val="24"/>
          <w:szCs w:val="24"/>
          <w:lang w:val="en-GB"/>
        </w:rPr>
        <w:t xml:space="preserve"> compared </w:t>
      </w:r>
      <w:r w:rsidR="00882861">
        <w:rPr>
          <w:rFonts w:ascii="Times New Roman" w:hAnsi="Times New Roman" w:cs="Times New Roman"/>
          <w:sz w:val="24"/>
          <w:szCs w:val="24"/>
          <w:lang w:val="en-GB"/>
        </w:rPr>
        <w:t>visitation duration</w:t>
      </w:r>
      <w:r w:rsidR="00D522C5" w:rsidRPr="00F67170">
        <w:rPr>
          <w:rFonts w:ascii="Times New Roman" w:hAnsi="Times New Roman" w:cs="Times New Roman"/>
          <w:sz w:val="24"/>
          <w:szCs w:val="24"/>
          <w:lang w:val="en-GB"/>
        </w:rPr>
        <w:t>s and fruit searching time among the</w:t>
      </w:r>
      <w:r w:rsidR="00162590" w:rsidRPr="00F67170">
        <w:rPr>
          <w:rFonts w:ascii="Times New Roman" w:hAnsi="Times New Roman" w:cs="Times New Roman"/>
          <w:sz w:val="24"/>
          <w:szCs w:val="24"/>
          <w:lang w:val="en-GB"/>
        </w:rPr>
        <w:t xml:space="preserve"> frugivorous animals</w:t>
      </w:r>
      <w:r w:rsidR="00D522C5" w:rsidRPr="00F67170">
        <w:rPr>
          <w:rFonts w:ascii="Times New Roman" w:hAnsi="Times New Roman" w:cs="Times New Roman"/>
          <w:sz w:val="24"/>
          <w:szCs w:val="24"/>
          <w:lang w:val="en-GB"/>
        </w:rPr>
        <w:t xml:space="preserve"> using one-way ANOVA with Tukey multiple comparison test.</w:t>
      </w:r>
      <w:r w:rsidR="007C4726" w:rsidRPr="00F67170">
        <w:rPr>
          <w:rFonts w:ascii="Times New Roman" w:hAnsi="Times New Roman" w:cs="Times New Roman"/>
          <w:sz w:val="24"/>
          <w:szCs w:val="24"/>
          <w:lang w:val="en-GB"/>
        </w:rPr>
        <w:t xml:space="preserve"> </w:t>
      </w:r>
      <w:r w:rsidR="0045592D">
        <w:rPr>
          <w:rFonts w:ascii="Times New Roman" w:hAnsi="Times New Roman" w:cs="Times New Roman"/>
          <w:sz w:val="24"/>
          <w:szCs w:val="24"/>
          <w:lang w:val="en-GB"/>
        </w:rPr>
        <w:t>I</w:t>
      </w:r>
      <w:r w:rsidR="00162590" w:rsidRPr="00F67170">
        <w:rPr>
          <w:rFonts w:ascii="Times New Roman" w:hAnsi="Times New Roman" w:cs="Times New Roman"/>
          <w:sz w:val="24"/>
          <w:szCs w:val="24"/>
          <w:lang w:val="en-GB"/>
        </w:rPr>
        <w:t xml:space="preserve"> compared fruit searching time taken 0 h after their arrival at fruiting tree to that of over 1 h using </w:t>
      </w:r>
      <w:r w:rsidR="00162590" w:rsidRPr="00F67170">
        <w:rPr>
          <w:rFonts w:ascii="Times New Roman" w:hAnsi="Times New Roman" w:cs="Times New Roman"/>
          <w:i/>
          <w:sz w:val="24"/>
          <w:szCs w:val="24"/>
          <w:lang w:val="en-GB"/>
        </w:rPr>
        <w:t>U</w:t>
      </w:r>
      <w:r w:rsidR="00162590" w:rsidRPr="00F67170">
        <w:rPr>
          <w:rFonts w:ascii="Times New Roman" w:hAnsi="Times New Roman" w:cs="Times New Roman"/>
          <w:sz w:val="24"/>
          <w:szCs w:val="24"/>
          <w:lang w:val="en-GB"/>
        </w:rPr>
        <w:t xml:space="preserve">-test or t-test after </w:t>
      </w:r>
      <w:r w:rsidR="0045592D">
        <w:rPr>
          <w:rFonts w:ascii="Times New Roman" w:hAnsi="Times New Roman" w:cs="Times New Roman"/>
          <w:sz w:val="24"/>
          <w:szCs w:val="24"/>
          <w:lang w:val="en-GB"/>
        </w:rPr>
        <w:t>I</w:t>
      </w:r>
      <w:r w:rsidR="00162590" w:rsidRPr="00F67170">
        <w:rPr>
          <w:rFonts w:ascii="Times New Roman" w:hAnsi="Times New Roman" w:cs="Times New Roman"/>
          <w:sz w:val="24"/>
          <w:szCs w:val="24"/>
          <w:lang w:val="en-GB"/>
        </w:rPr>
        <w:t xml:space="preserve"> confirmed normality. </w:t>
      </w:r>
      <w:r w:rsidR="001C6182" w:rsidRPr="00F67170">
        <w:rPr>
          <w:rFonts w:ascii="Times New Roman" w:hAnsi="Times New Roman" w:cs="Times New Roman"/>
          <w:sz w:val="24"/>
          <w:szCs w:val="24"/>
          <w:lang w:val="en-GB"/>
        </w:rPr>
        <w:t xml:space="preserve">Since differences in total fruit number in a fruiting tree would cause differences in fruit searching time, </w:t>
      </w:r>
      <w:r w:rsidR="0045592D">
        <w:rPr>
          <w:rFonts w:ascii="Times New Roman" w:hAnsi="Times New Roman" w:cs="Times New Roman"/>
          <w:sz w:val="24"/>
          <w:szCs w:val="24"/>
          <w:lang w:val="en-GB"/>
        </w:rPr>
        <w:t>I</w:t>
      </w:r>
      <w:r w:rsidR="001C6182" w:rsidRPr="00F67170">
        <w:rPr>
          <w:rFonts w:ascii="Times New Roman" w:hAnsi="Times New Roman" w:cs="Times New Roman"/>
          <w:sz w:val="24"/>
          <w:szCs w:val="24"/>
          <w:lang w:val="en-GB"/>
        </w:rPr>
        <w:t xml:space="preserve"> </w:t>
      </w:r>
      <w:r w:rsidR="003F6116" w:rsidRPr="00F67170">
        <w:rPr>
          <w:rFonts w:ascii="Times New Roman" w:hAnsi="Times New Roman" w:cs="Times New Roman"/>
          <w:sz w:val="24"/>
          <w:szCs w:val="24"/>
          <w:lang w:val="en-GB"/>
        </w:rPr>
        <w:t>compar</w:t>
      </w:r>
      <w:r w:rsidR="001C6182" w:rsidRPr="00F67170">
        <w:rPr>
          <w:rFonts w:ascii="Times New Roman" w:hAnsi="Times New Roman" w:cs="Times New Roman"/>
          <w:sz w:val="24"/>
          <w:szCs w:val="24"/>
          <w:lang w:val="en-GB"/>
        </w:rPr>
        <w:t xml:space="preserve">ed data taken on the same day </w:t>
      </w:r>
      <w:r w:rsidR="003F6116" w:rsidRPr="00F67170">
        <w:rPr>
          <w:rFonts w:ascii="Times New Roman" w:hAnsi="Times New Roman" w:cs="Times New Roman"/>
          <w:sz w:val="24"/>
          <w:szCs w:val="24"/>
          <w:lang w:val="en-GB"/>
        </w:rPr>
        <w:t>by different species</w:t>
      </w:r>
      <w:r w:rsidR="001C6182" w:rsidRPr="00F67170">
        <w:rPr>
          <w:rFonts w:ascii="Times New Roman" w:hAnsi="Times New Roman" w:cs="Times New Roman"/>
          <w:sz w:val="24"/>
          <w:szCs w:val="24"/>
          <w:lang w:val="en-GB"/>
        </w:rPr>
        <w:t>.</w:t>
      </w:r>
    </w:p>
    <w:p w14:paraId="72E94F03" w14:textId="6C45295A" w:rsidR="00480726" w:rsidRPr="00F67170" w:rsidRDefault="000128C0" w:rsidP="00480726">
      <w:pPr>
        <w:pStyle w:val="3"/>
      </w:pPr>
      <w:r>
        <w:t>6</w:t>
      </w:r>
      <w:r w:rsidR="00480726" w:rsidRPr="00F67170">
        <w:t>.1.</w:t>
      </w:r>
      <w:r w:rsidR="00CB613D">
        <w:t>2</w:t>
      </w:r>
      <w:r w:rsidR="00480726" w:rsidRPr="00F67170">
        <w:t xml:space="preserve"> Diet</w:t>
      </w:r>
    </w:p>
    <w:p w14:paraId="7B8925D7" w14:textId="6642746A" w:rsidR="00480726" w:rsidRPr="00F67170" w:rsidRDefault="004724DB" w:rsidP="00480726">
      <w:pPr>
        <w:spacing w:line="480" w:lineRule="auto"/>
        <w:rPr>
          <w:rFonts w:ascii="Times New Roman" w:hAnsi="Times New Roman" w:cs="Times New Roman"/>
          <w:sz w:val="24"/>
          <w:lang w:val="en-GB"/>
        </w:rPr>
      </w:pPr>
      <w:r>
        <w:rPr>
          <w:rFonts w:ascii="Times New Roman" w:hAnsi="Times New Roman" w:cs="Times New Roman"/>
          <w:sz w:val="24"/>
          <w:lang w:val="en-GB"/>
        </w:rPr>
        <w:t>I</w:t>
      </w:r>
      <w:r w:rsidR="00480726" w:rsidRPr="00F67170">
        <w:rPr>
          <w:rFonts w:ascii="Times New Roman" w:hAnsi="Times New Roman" w:cs="Times New Roman"/>
          <w:sz w:val="24"/>
          <w:lang w:val="en-GB"/>
        </w:rPr>
        <w:t xml:space="preserve"> </w:t>
      </w:r>
      <w:r w:rsidR="002269FB" w:rsidRPr="00F67170">
        <w:rPr>
          <w:rFonts w:ascii="Times New Roman" w:hAnsi="Times New Roman" w:cs="Times New Roman"/>
          <w:sz w:val="24"/>
          <w:lang w:val="en-GB"/>
        </w:rPr>
        <w:t>compiled</w:t>
      </w:r>
      <w:r w:rsidR="00480726" w:rsidRPr="00F67170">
        <w:rPr>
          <w:rFonts w:ascii="Times New Roman" w:hAnsi="Times New Roman" w:cs="Times New Roman"/>
          <w:sz w:val="24"/>
          <w:lang w:val="en-GB"/>
        </w:rPr>
        <w:t xml:space="preserve"> data</w:t>
      </w:r>
      <w:r w:rsidR="002269FB" w:rsidRPr="00F67170">
        <w:rPr>
          <w:rFonts w:ascii="Times New Roman" w:hAnsi="Times New Roman" w:cs="Times New Roman"/>
          <w:sz w:val="24"/>
          <w:lang w:val="en-GB"/>
        </w:rPr>
        <w:t xml:space="preserve"> on</w:t>
      </w:r>
      <w:r w:rsidR="00480726" w:rsidRPr="00F67170">
        <w:rPr>
          <w:rFonts w:ascii="Times New Roman" w:hAnsi="Times New Roman" w:cs="Times New Roman"/>
          <w:sz w:val="24"/>
          <w:lang w:val="en-GB"/>
        </w:rPr>
        <w:t xml:space="preserve"> foods </w:t>
      </w:r>
      <w:r w:rsidR="002269FB" w:rsidRPr="00F67170">
        <w:rPr>
          <w:rFonts w:ascii="Times New Roman" w:hAnsi="Times New Roman" w:cs="Times New Roman"/>
          <w:sz w:val="24"/>
          <w:lang w:val="en-GB"/>
        </w:rPr>
        <w:t>from the literature on</w:t>
      </w:r>
      <w:r w:rsidR="00480726" w:rsidRPr="00F67170">
        <w:rPr>
          <w:rFonts w:ascii="Times New Roman" w:hAnsi="Times New Roman" w:cs="Times New Roman"/>
          <w:sz w:val="24"/>
          <w:lang w:val="en-GB"/>
        </w:rPr>
        <w:t xml:space="preserve"> the Bornean orang-utan (MacKinnon 1977, Leighton 1993, Ka</w:t>
      </w:r>
      <w:r w:rsidR="00882861">
        <w:rPr>
          <w:rFonts w:ascii="Times New Roman" w:hAnsi="Times New Roman" w:cs="Times New Roman"/>
          <w:sz w:val="24"/>
          <w:lang w:val="en-GB"/>
        </w:rPr>
        <w:t>namori et al. 2010), the Müller’</w:t>
      </w:r>
      <w:r w:rsidR="00480726" w:rsidRPr="00F67170">
        <w:rPr>
          <w:rFonts w:ascii="Times New Roman" w:hAnsi="Times New Roman" w:cs="Times New Roman"/>
          <w:sz w:val="24"/>
          <w:lang w:val="en-GB"/>
        </w:rPr>
        <w:t>s Bornean gibbon (</w:t>
      </w:r>
      <w:r w:rsidR="00480726" w:rsidRPr="00F67170">
        <w:rPr>
          <w:rFonts w:ascii="Times New Roman" w:hAnsi="Times New Roman" w:cs="Times New Roman"/>
          <w:i/>
          <w:sz w:val="24"/>
          <w:lang w:val="en-GB"/>
        </w:rPr>
        <w:t>Hylobates muelleri</w:t>
      </w:r>
      <w:r w:rsidR="00480726" w:rsidRPr="00F67170">
        <w:rPr>
          <w:rFonts w:ascii="Times New Roman" w:hAnsi="Times New Roman" w:cs="Times New Roman"/>
          <w:sz w:val="24"/>
          <w:lang w:val="en-GB"/>
        </w:rPr>
        <w:t>; MacKinnon 1977)</w:t>
      </w:r>
      <w:r w:rsidR="002269FB" w:rsidRPr="00F67170">
        <w:rPr>
          <w:rFonts w:ascii="Times New Roman" w:hAnsi="Times New Roman" w:cs="Times New Roman"/>
          <w:sz w:val="24"/>
          <w:lang w:val="en-GB"/>
        </w:rPr>
        <w:t>, including</w:t>
      </w:r>
      <w:r w:rsidR="00480726" w:rsidRPr="00F67170">
        <w:rPr>
          <w:rFonts w:ascii="Times New Roman" w:hAnsi="Times New Roman" w:cs="Times New Roman"/>
          <w:sz w:val="24"/>
          <w:lang w:val="en-GB"/>
        </w:rPr>
        <w:t xml:space="preserve"> hybrid gibbons (</w:t>
      </w:r>
      <w:r w:rsidR="00480726" w:rsidRPr="00F67170">
        <w:rPr>
          <w:rFonts w:ascii="Times New Roman" w:hAnsi="Times New Roman" w:cs="Times New Roman"/>
          <w:i/>
          <w:sz w:val="24"/>
          <w:lang w:val="en-GB"/>
        </w:rPr>
        <w:t>Hylobates</w:t>
      </w:r>
      <w:r w:rsidR="00480726" w:rsidRPr="00F67170">
        <w:rPr>
          <w:rFonts w:ascii="Times New Roman" w:hAnsi="Times New Roman" w:cs="Times New Roman"/>
          <w:sz w:val="24"/>
          <w:lang w:val="en-GB"/>
        </w:rPr>
        <w:t xml:space="preserve"> </w:t>
      </w:r>
      <w:r w:rsidR="00480726" w:rsidRPr="00F67170">
        <w:rPr>
          <w:rFonts w:ascii="Times New Roman" w:hAnsi="Times New Roman" w:cs="Times New Roman"/>
          <w:i/>
          <w:sz w:val="24"/>
          <w:lang w:val="en-GB"/>
        </w:rPr>
        <w:t>muelleri</w:t>
      </w:r>
      <w:r w:rsidR="00480726" w:rsidRPr="00F67170">
        <w:rPr>
          <w:rFonts w:ascii="Times New Roman" w:hAnsi="Times New Roman" w:cs="Times New Roman"/>
          <w:sz w:val="24"/>
          <w:lang w:val="en-GB"/>
        </w:rPr>
        <w:t xml:space="preserve"> × </w:t>
      </w:r>
      <w:r w:rsidR="00480726" w:rsidRPr="00F67170">
        <w:rPr>
          <w:rFonts w:ascii="Times New Roman" w:hAnsi="Times New Roman" w:cs="Times New Roman"/>
          <w:i/>
          <w:sz w:val="24"/>
          <w:lang w:val="en-GB"/>
        </w:rPr>
        <w:t>agilis</w:t>
      </w:r>
      <w:r w:rsidR="00480726" w:rsidRPr="00F67170">
        <w:rPr>
          <w:rFonts w:ascii="Times New Roman" w:hAnsi="Times New Roman" w:cs="Times New Roman"/>
          <w:sz w:val="24"/>
          <w:lang w:val="en-GB"/>
        </w:rPr>
        <w:t>; McConkey et al. 2002, 2003), the long-tailed macaque (</w:t>
      </w:r>
      <w:r w:rsidR="00480726" w:rsidRPr="00F67170">
        <w:rPr>
          <w:rFonts w:ascii="Times New Roman" w:hAnsi="Times New Roman" w:cs="Times New Roman"/>
          <w:i/>
          <w:sz w:val="24"/>
          <w:lang w:val="en-GB"/>
        </w:rPr>
        <w:t>Macaca fascicularis</w:t>
      </w:r>
      <w:r w:rsidR="00480726" w:rsidRPr="00F67170">
        <w:rPr>
          <w:rFonts w:ascii="Times New Roman" w:hAnsi="Times New Roman" w:cs="Times New Roman"/>
          <w:sz w:val="24"/>
          <w:lang w:val="en-GB"/>
        </w:rPr>
        <w:t>; Lucas &amp; Corlett 1991, Lawrence &amp; Leighton 1996, Yeager 1996), the oriental pied hornbill (</w:t>
      </w:r>
      <w:r w:rsidR="00480726" w:rsidRPr="00F67170">
        <w:rPr>
          <w:rFonts w:ascii="Times New Roman" w:hAnsi="Times New Roman" w:cs="Times New Roman"/>
          <w:i/>
          <w:sz w:val="24"/>
          <w:lang w:val="en-GB"/>
        </w:rPr>
        <w:t>Anthracoceros albirostris</w:t>
      </w:r>
      <w:r w:rsidR="00480726" w:rsidRPr="00F67170">
        <w:rPr>
          <w:rFonts w:ascii="Times New Roman" w:hAnsi="Times New Roman" w:cs="Times New Roman"/>
          <w:sz w:val="24"/>
          <w:lang w:val="en-GB"/>
        </w:rPr>
        <w:t>; Leighton 1982), and the helmeted hornbill (</w:t>
      </w:r>
      <w:r w:rsidR="00480726" w:rsidRPr="00F67170">
        <w:rPr>
          <w:rFonts w:ascii="Times New Roman" w:hAnsi="Times New Roman" w:cs="Times New Roman"/>
          <w:i/>
          <w:sz w:val="24"/>
          <w:lang w:val="en-GB"/>
        </w:rPr>
        <w:t>Buceros vigil</w:t>
      </w:r>
      <w:r w:rsidR="00480726" w:rsidRPr="00F67170">
        <w:rPr>
          <w:rFonts w:ascii="Times New Roman" w:hAnsi="Times New Roman" w:cs="Times New Roman"/>
          <w:sz w:val="24"/>
          <w:lang w:val="en-GB"/>
        </w:rPr>
        <w:t xml:space="preserve">; Leighton 1982). </w:t>
      </w:r>
      <w:r>
        <w:rPr>
          <w:rFonts w:ascii="Times New Roman" w:hAnsi="Times New Roman" w:cs="Times New Roman"/>
          <w:sz w:val="24"/>
          <w:lang w:val="en-GB"/>
        </w:rPr>
        <w:t>I b</w:t>
      </w:r>
      <w:r w:rsidR="00480726" w:rsidRPr="00F67170">
        <w:rPr>
          <w:rFonts w:ascii="Times New Roman" w:hAnsi="Times New Roman" w:cs="Times New Roman"/>
          <w:sz w:val="24"/>
          <w:lang w:val="en-GB"/>
        </w:rPr>
        <w:t xml:space="preserve">asically examined references recorded in Borneo, but due to the small number of </w:t>
      </w:r>
      <w:r w:rsidR="002269FB" w:rsidRPr="00F67170">
        <w:rPr>
          <w:rFonts w:ascii="Times New Roman" w:hAnsi="Times New Roman" w:cs="Times New Roman"/>
          <w:sz w:val="24"/>
          <w:lang w:val="en-GB"/>
        </w:rPr>
        <w:t>in</w:t>
      </w:r>
      <w:r w:rsidR="00480726" w:rsidRPr="00F67170">
        <w:rPr>
          <w:rFonts w:ascii="Times New Roman" w:hAnsi="Times New Roman" w:cs="Times New Roman"/>
          <w:sz w:val="24"/>
          <w:lang w:val="en-GB"/>
        </w:rPr>
        <w:t xml:space="preserve">tensive studies on food of the long-tailed macaque in Borneo, </w:t>
      </w:r>
      <w:r>
        <w:rPr>
          <w:rFonts w:ascii="Times New Roman" w:hAnsi="Times New Roman" w:cs="Times New Roman"/>
          <w:sz w:val="24"/>
          <w:lang w:val="en-GB"/>
        </w:rPr>
        <w:t>I</w:t>
      </w:r>
      <w:r w:rsidR="00480726" w:rsidRPr="00F67170">
        <w:rPr>
          <w:rFonts w:ascii="Times New Roman" w:hAnsi="Times New Roman" w:cs="Times New Roman"/>
          <w:sz w:val="24"/>
          <w:lang w:val="en-GB"/>
        </w:rPr>
        <w:t xml:space="preserve"> used data in Singapore (Lucas &amp; Corlett 1991) </w:t>
      </w:r>
      <w:r w:rsidR="002269FB" w:rsidRPr="00F67170">
        <w:rPr>
          <w:rFonts w:ascii="Times New Roman" w:hAnsi="Times New Roman" w:cs="Times New Roman"/>
          <w:sz w:val="24"/>
          <w:lang w:val="en-GB"/>
        </w:rPr>
        <w:t>for that</w:t>
      </w:r>
      <w:r w:rsidR="00480726" w:rsidRPr="00F67170">
        <w:rPr>
          <w:rFonts w:ascii="Times New Roman" w:hAnsi="Times New Roman" w:cs="Times New Roman"/>
          <w:sz w:val="24"/>
          <w:lang w:val="en-GB"/>
        </w:rPr>
        <w:t xml:space="preserve"> species. The data comprised fruit </w:t>
      </w:r>
      <w:r w:rsidR="002269FB" w:rsidRPr="00F67170">
        <w:rPr>
          <w:rFonts w:ascii="Times New Roman" w:hAnsi="Times New Roman" w:cs="Times New Roman"/>
          <w:sz w:val="24"/>
          <w:lang w:val="en-GB"/>
        </w:rPr>
        <w:t xml:space="preserve">type (berry, syconia, </w:t>
      </w:r>
      <w:r w:rsidR="002269FB" w:rsidRPr="00F67170">
        <w:rPr>
          <w:rFonts w:ascii="Times New Roman" w:hAnsi="Times New Roman" w:cs="Times New Roman"/>
          <w:sz w:val="24"/>
          <w:lang w:val="en-GB"/>
        </w:rPr>
        <w:lastRenderedPageBreak/>
        <w:t>sugar-rich drupe, lipid-rich drupe, nut, legume),</w:t>
      </w:r>
      <w:r w:rsidR="00480726" w:rsidRPr="00F67170">
        <w:rPr>
          <w:rFonts w:ascii="Times New Roman" w:hAnsi="Times New Roman" w:cs="Times New Roman"/>
          <w:sz w:val="24"/>
          <w:lang w:val="en-GB"/>
        </w:rPr>
        <w:t xml:space="preserve"> </w:t>
      </w:r>
      <w:r w:rsidR="005E1751">
        <w:rPr>
          <w:rFonts w:ascii="Times New Roman" w:hAnsi="Times New Roman" w:cs="Times New Roman"/>
          <w:sz w:val="24"/>
          <w:lang w:val="en-GB"/>
        </w:rPr>
        <w:t xml:space="preserve">and </w:t>
      </w:r>
      <w:r w:rsidR="002269FB" w:rsidRPr="00F67170">
        <w:rPr>
          <w:rFonts w:ascii="Times New Roman" w:hAnsi="Times New Roman" w:cs="Times New Roman"/>
          <w:sz w:val="24"/>
          <w:lang w:val="en-GB"/>
        </w:rPr>
        <w:t>consumed</w:t>
      </w:r>
      <w:r w:rsidR="00480726" w:rsidRPr="00F67170">
        <w:rPr>
          <w:rFonts w:ascii="Times New Roman" w:hAnsi="Times New Roman" w:cs="Times New Roman"/>
          <w:sz w:val="24"/>
          <w:lang w:val="en-GB"/>
        </w:rPr>
        <w:t xml:space="preserve"> plant part</w:t>
      </w:r>
      <w:r w:rsidR="002269FB" w:rsidRPr="00F67170">
        <w:rPr>
          <w:rFonts w:ascii="Times New Roman" w:hAnsi="Times New Roman" w:cs="Times New Roman"/>
          <w:sz w:val="24"/>
          <w:lang w:val="en-GB"/>
        </w:rPr>
        <w:t xml:space="preserve"> (leaves, flower, bark)</w:t>
      </w:r>
      <w:r w:rsidR="00882861">
        <w:rPr>
          <w:rFonts w:ascii="Times New Roman" w:hAnsi="Times New Roman" w:cs="Times New Roman"/>
          <w:sz w:val="24"/>
          <w:lang w:val="en-GB"/>
        </w:rPr>
        <w:t xml:space="preserve"> </w:t>
      </w:r>
      <w:r w:rsidR="00480726" w:rsidRPr="00F67170">
        <w:rPr>
          <w:rFonts w:ascii="Times New Roman" w:hAnsi="Times New Roman" w:cs="Times New Roman"/>
          <w:sz w:val="24"/>
          <w:lang w:val="en-GB"/>
        </w:rPr>
        <w:t xml:space="preserve">of </w:t>
      </w:r>
      <w:r w:rsidR="002269FB" w:rsidRPr="00F67170">
        <w:rPr>
          <w:rFonts w:ascii="Times New Roman" w:hAnsi="Times New Roman" w:cs="Times New Roman"/>
          <w:sz w:val="24"/>
          <w:lang w:val="en-GB"/>
        </w:rPr>
        <w:t>the food plants</w:t>
      </w:r>
      <w:r w:rsidR="00480726" w:rsidRPr="00F67170">
        <w:rPr>
          <w:rFonts w:ascii="Times New Roman" w:hAnsi="Times New Roman" w:cs="Times New Roman"/>
          <w:sz w:val="24"/>
          <w:lang w:val="en-GB"/>
        </w:rPr>
        <w:t xml:space="preserve">. Since differences in study period and study site may largely affect the differences in food species, </w:t>
      </w:r>
      <w:r>
        <w:rPr>
          <w:rFonts w:ascii="Times New Roman" w:hAnsi="Times New Roman" w:cs="Times New Roman"/>
          <w:sz w:val="24"/>
          <w:lang w:val="en-GB"/>
        </w:rPr>
        <w:t>I</w:t>
      </w:r>
      <w:r w:rsidR="00480726" w:rsidRPr="00F67170">
        <w:rPr>
          <w:rFonts w:ascii="Times New Roman" w:hAnsi="Times New Roman" w:cs="Times New Roman"/>
          <w:sz w:val="24"/>
          <w:lang w:val="en-GB"/>
        </w:rPr>
        <w:t xml:space="preserve"> </w:t>
      </w:r>
      <w:r w:rsidR="002269FB" w:rsidRPr="00F67170">
        <w:rPr>
          <w:rFonts w:ascii="Times New Roman" w:hAnsi="Times New Roman" w:cs="Times New Roman"/>
          <w:sz w:val="24"/>
          <w:lang w:val="en-GB"/>
        </w:rPr>
        <w:t xml:space="preserve">did not </w:t>
      </w:r>
      <w:r w:rsidR="00480726" w:rsidRPr="00F67170">
        <w:rPr>
          <w:rFonts w:ascii="Times New Roman" w:hAnsi="Times New Roman" w:cs="Times New Roman"/>
          <w:sz w:val="24"/>
          <w:lang w:val="en-GB"/>
        </w:rPr>
        <w:t xml:space="preserve">compare </w:t>
      </w:r>
      <w:r w:rsidR="002269FB" w:rsidRPr="00F67170">
        <w:rPr>
          <w:rFonts w:ascii="Times New Roman" w:hAnsi="Times New Roman" w:cs="Times New Roman"/>
          <w:sz w:val="24"/>
          <w:lang w:val="en-GB"/>
        </w:rPr>
        <w:t xml:space="preserve">that </w:t>
      </w:r>
      <w:r w:rsidR="00480726" w:rsidRPr="00F67170">
        <w:rPr>
          <w:rFonts w:ascii="Times New Roman" w:hAnsi="Times New Roman" w:cs="Times New Roman"/>
          <w:sz w:val="24"/>
          <w:lang w:val="en-GB"/>
        </w:rPr>
        <w:t>among sympatric frugivorous species.</w:t>
      </w:r>
    </w:p>
    <w:p w14:paraId="408E96AB" w14:textId="77777777" w:rsidR="00D44B55" w:rsidRPr="00F67170" w:rsidRDefault="00D44B55" w:rsidP="00D44B55">
      <w:pPr>
        <w:spacing w:line="480" w:lineRule="auto"/>
        <w:rPr>
          <w:rFonts w:ascii="Times New Roman" w:hAnsi="Times New Roman" w:cs="Times New Roman"/>
          <w:b/>
          <w:sz w:val="24"/>
          <w:lang w:val="en-GB"/>
        </w:rPr>
      </w:pPr>
    </w:p>
    <w:p w14:paraId="3936E348" w14:textId="222BCE8C" w:rsidR="00D44B55" w:rsidRPr="00F67170" w:rsidRDefault="00655CF4" w:rsidP="000E2A96">
      <w:pPr>
        <w:pStyle w:val="2"/>
      </w:pPr>
      <w:bookmarkStart w:id="26" w:name="_Toc409087647"/>
      <w:r w:rsidRPr="00F67170">
        <w:t>6</w:t>
      </w:r>
      <w:r w:rsidR="00D44B55" w:rsidRPr="00F67170">
        <w:t>.2 RESULT</w:t>
      </w:r>
      <w:r w:rsidR="00BF3FB6">
        <w:t>S</w:t>
      </w:r>
      <w:r w:rsidR="00D44B55" w:rsidRPr="00F67170">
        <w:t xml:space="preserve"> &amp; DISCUSSION</w:t>
      </w:r>
      <w:bookmarkEnd w:id="26"/>
    </w:p>
    <w:p w14:paraId="495CF28C" w14:textId="208BE3F4" w:rsidR="00D44B55" w:rsidRPr="00F67170" w:rsidRDefault="00D44B55" w:rsidP="000E2A96">
      <w:pPr>
        <w:pStyle w:val="3"/>
      </w:pPr>
      <w:r w:rsidRPr="00F67170">
        <w:t>6.2.</w:t>
      </w:r>
      <w:r w:rsidR="00CB613D">
        <w:t>1</w:t>
      </w:r>
      <w:r w:rsidRPr="00F67170">
        <w:t xml:space="preserve"> </w:t>
      </w:r>
      <w:r w:rsidR="004724DB">
        <w:t>Feeding behaviours</w:t>
      </w:r>
    </w:p>
    <w:p w14:paraId="0DD1C692" w14:textId="38361F7C" w:rsidR="00D44B55" w:rsidRPr="00F67170" w:rsidRDefault="004724DB" w:rsidP="00D44B55">
      <w:pPr>
        <w:spacing w:line="480" w:lineRule="auto"/>
        <w:rPr>
          <w:rFonts w:ascii="Times New Roman" w:hAnsi="Times New Roman" w:cs="Times New Roman"/>
          <w:sz w:val="24"/>
          <w:szCs w:val="24"/>
          <w:lang w:val="en-GB"/>
        </w:rPr>
      </w:pPr>
      <w:r>
        <w:rPr>
          <w:rFonts w:ascii="Times New Roman" w:hAnsi="Times New Roman" w:cs="Times New Roman"/>
          <w:sz w:val="24"/>
          <w:lang w:val="en-GB"/>
        </w:rPr>
        <w:t xml:space="preserve">I </w:t>
      </w:r>
      <w:r w:rsidR="00D44B55" w:rsidRPr="00F67170">
        <w:rPr>
          <w:rFonts w:ascii="Times New Roman" w:hAnsi="Times New Roman" w:cs="Times New Roman"/>
          <w:sz w:val="24"/>
          <w:lang w:val="en-GB"/>
        </w:rPr>
        <w:t xml:space="preserve">recorded </w:t>
      </w:r>
      <w:r w:rsidR="00882861">
        <w:rPr>
          <w:rFonts w:ascii="Times New Roman" w:hAnsi="Times New Roman" w:cs="Times New Roman"/>
          <w:sz w:val="24"/>
          <w:lang w:val="en-GB"/>
        </w:rPr>
        <w:t>visitation duration</w:t>
      </w:r>
      <w:r w:rsidR="00D44B55" w:rsidRPr="00F67170">
        <w:rPr>
          <w:rFonts w:ascii="Times New Roman" w:hAnsi="Times New Roman" w:cs="Times New Roman"/>
          <w:sz w:val="24"/>
          <w:lang w:val="en-GB"/>
        </w:rPr>
        <w:t xml:space="preserve"> and fruit searching time of </w:t>
      </w:r>
      <w:r w:rsidR="00D44B55" w:rsidRPr="00F67170">
        <w:rPr>
          <w:rFonts w:ascii="Times New Roman" w:hAnsi="Times New Roman" w:cs="Times New Roman"/>
          <w:sz w:val="24"/>
          <w:szCs w:val="24"/>
          <w:lang w:val="en-GB"/>
        </w:rPr>
        <w:t xml:space="preserve">common palm civets (n = 10), small-toothed palm civets (n = 5), oriental pied hornbills (n = 8), and long-tailed macaques (n = 4) at </w:t>
      </w:r>
      <w:r w:rsidR="00D44B55" w:rsidRPr="00F67170">
        <w:rPr>
          <w:rFonts w:ascii="Times New Roman" w:hAnsi="Times New Roman" w:cs="Times New Roman"/>
          <w:i/>
          <w:sz w:val="24"/>
          <w:lang w:val="en-GB"/>
        </w:rPr>
        <w:t>F. fistulosa</w:t>
      </w:r>
      <w:r w:rsidR="00D44B55" w:rsidRPr="00F67170">
        <w:rPr>
          <w:rFonts w:ascii="Times New Roman" w:hAnsi="Times New Roman" w:cs="Times New Roman"/>
          <w:sz w:val="24"/>
          <w:lang w:val="en-GB"/>
        </w:rPr>
        <w:t xml:space="preserve"> </w:t>
      </w:r>
      <w:r w:rsidR="004B335B" w:rsidRPr="00F67170">
        <w:rPr>
          <w:rFonts w:ascii="Times New Roman" w:hAnsi="Times New Roman" w:cs="Times New Roman"/>
          <w:sz w:val="24"/>
          <w:szCs w:val="24"/>
          <w:lang w:val="en-GB"/>
        </w:rPr>
        <w:t>for 3</w:t>
      </w:r>
      <w:r w:rsidR="006266F2">
        <w:rPr>
          <w:rFonts w:ascii="Times New Roman" w:hAnsi="Times New Roman" w:cs="Times New Roman" w:hint="eastAsia"/>
          <w:sz w:val="24"/>
          <w:szCs w:val="24"/>
          <w:lang w:val="en-GB"/>
        </w:rPr>
        <w:t>4</w:t>
      </w:r>
      <w:r w:rsidR="004B335B" w:rsidRPr="00F67170">
        <w:rPr>
          <w:rFonts w:ascii="Times New Roman" w:hAnsi="Times New Roman" w:cs="Times New Roman"/>
          <w:sz w:val="24"/>
          <w:szCs w:val="24"/>
          <w:lang w:val="en-GB"/>
        </w:rPr>
        <w:t xml:space="preserve"> days of 55 fruiting days, </w:t>
      </w:r>
      <w:r w:rsidR="00D44B55" w:rsidRPr="00F67170">
        <w:rPr>
          <w:rFonts w:ascii="Times New Roman" w:hAnsi="Times New Roman" w:cs="Times New Roman"/>
          <w:sz w:val="24"/>
          <w:lang w:val="en-GB"/>
        </w:rPr>
        <w:t xml:space="preserve">and those of </w:t>
      </w:r>
      <w:r w:rsidR="00D44B55" w:rsidRPr="00F67170">
        <w:rPr>
          <w:rFonts w:ascii="Times New Roman" w:hAnsi="Times New Roman" w:cs="Times New Roman"/>
          <w:sz w:val="24"/>
          <w:szCs w:val="24"/>
          <w:lang w:val="en-GB"/>
        </w:rPr>
        <w:t xml:space="preserve">common palm civets (n = 1), binturongs (n = 2), small-toothed palm civets (n = 4), oriental pied hornbills (n = 4), helmeted hornbills (n = 4), long-tailed macaques (n = 6), Müller’s Bornean gibbons (n = 6), and Bornean orang-utans (n = 6) at </w:t>
      </w:r>
      <w:r w:rsidR="00D44B55" w:rsidRPr="00F67170">
        <w:rPr>
          <w:rFonts w:ascii="Times New Roman" w:hAnsi="Times New Roman" w:cs="Times New Roman"/>
          <w:i/>
          <w:sz w:val="24"/>
          <w:lang w:val="en-GB"/>
        </w:rPr>
        <w:t>F. benjamina</w:t>
      </w:r>
      <w:r w:rsidR="004B335B" w:rsidRPr="00F67170">
        <w:rPr>
          <w:rFonts w:ascii="Times New Roman" w:hAnsi="Times New Roman" w:cs="Times New Roman"/>
          <w:sz w:val="24"/>
          <w:szCs w:val="24"/>
          <w:lang w:val="en-GB"/>
        </w:rPr>
        <w:t xml:space="preserve"> for seven continuous days until it had finished fruiting.</w:t>
      </w:r>
      <w:r w:rsidR="00D44B55" w:rsidRPr="00F67170">
        <w:rPr>
          <w:rFonts w:ascii="Times New Roman" w:hAnsi="Times New Roman" w:cs="Times New Roman"/>
          <w:sz w:val="24"/>
          <w:szCs w:val="24"/>
          <w:lang w:val="en-GB"/>
        </w:rPr>
        <w:t xml:space="preserve"> </w:t>
      </w:r>
      <w:r>
        <w:rPr>
          <w:rFonts w:ascii="Times New Roman" w:hAnsi="Times New Roman" w:cs="Times New Roman"/>
          <w:sz w:val="24"/>
          <w:szCs w:val="24"/>
          <w:lang w:val="en-GB"/>
        </w:rPr>
        <w:t>I</w:t>
      </w:r>
      <w:r w:rsidR="007E1F50" w:rsidRPr="00F67170">
        <w:rPr>
          <w:rFonts w:ascii="Times New Roman" w:hAnsi="Times New Roman" w:cs="Times New Roman"/>
          <w:sz w:val="24"/>
          <w:szCs w:val="24"/>
          <w:lang w:val="en-GB"/>
        </w:rPr>
        <w:t xml:space="preserve"> </w:t>
      </w:r>
      <w:r w:rsidR="002B6434" w:rsidRPr="00F67170">
        <w:rPr>
          <w:rFonts w:ascii="Times New Roman" w:hAnsi="Times New Roman" w:cs="Times New Roman"/>
          <w:sz w:val="24"/>
          <w:szCs w:val="24"/>
          <w:lang w:val="en-GB"/>
        </w:rPr>
        <w:t>exclud</w:t>
      </w:r>
      <w:r w:rsidR="007E1F50" w:rsidRPr="00F67170">
        <w:rPr>
          <w:rFonts w:ascii="Times New Roman" w:hAnsi="Times New Roman" w:cs="Times New Roman"/>
          <w:sz w:val="24"/>
          <w:szCs w:val="24"/>
          <w:lang w:val="en-GB"/>
        </w:rPr>
        <w:t xml:space="preserve">ed common palm civets and binturongs recorded at the </w:t>
      </w:r>
      <w:r w:rsidR="007E1F50" w:rsidRPr="00F67170">
        <w:rPr>
          <w:rFonts w:ascii="Times New Roman" w:hAnsi="Times New Roman" w:cs="Times New Roman"/>
          <w:i/>
          <w:sz w:val="24"/>
          <w:lang w:val="en-GB"/>
        </w:rPr>
        <w:t>F. benjamina</w:t>
      </w:r>
      <w:r w:rsidR="007E1F50" w:rsidRPr="00F67170">
        <w:rPr>
          <w:rFonts w:ascii="Times New Roman" w:hAnsi="Times New Roman" w:cs="Times New Roman"/>
          <w:sz w:val="24"/>
          <w:szCs w:val="24"/>
          <w:lang w:val="en-GB"/>
        </w:rPr>
        <w:t xml:space="preserve"> from the </w:t>
      </w:r>
      <w:r w:rsidR="00CB613D">
        <w:rPr>
          <w:rFonts w:ascii="Times New Roman" w:hAnsi="Times New Roman" w:cs="Times New Roman"/>
          <w:sz w:val="24"/>
          <w:szCs w:val="24"/>
          <w:lang w:val="en-GB"/>
        </w:rPr>
        <w:t xml:space="preserve">statistical </w:t>
      </w:r>
      <w:r w:rsidR="007E1F50" w:rsidRPr="00F67170">
        <w:rPr>
          <w:rFonts w:ascii="Times New Roman" w:hAnsi="Times New Roman" w:cs="Times New Roman"/>
          <w:sz w:val="24"/>
          <w:szCs w:val="24"/>
          <w:lang w:val="en-GB"/>
        </w:rPr>
        <w:t>analysis due to the small sample numbers.</w:t>
      </w:r>
    </w:p>
    <w:p w14:paraId="43BB7D1F" w14:textId="7C406349" w:rsidR="00D44B55" w:rsidRPr="00F67170" w:rsidRDefault="00C26055" w:rsidP="00D44B55">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Visitation</w:t>
      </w:r>
      <w:r w:rsidR="008D2E13">
        <w:rPr>
          <w:rFonts w:ascii="Times New Roman" w:hAnsi="Times New Roman" w:cs="Times New Roman"/>
          <w:b/>
          <w:i/>
          <w:sz w:val="24"/>
          <w:lang w:val="en-GB"/>
        </w:rPr>
        <w:t xml:space="preserve"> time of a</w:t>
      </w:r>
      <w:r w:rsidRPr="00F67170">
        <w:rPr>
          <w:rFonts w:ascii="Times New Roman" w:hAnsi="Times New Roman" w:cs="Times New Roman"/>
          <w:b/>
          <w:i/>
          <w:sz w:val="24"/>
          <w:lang w:val="en-GB"/>
        </w:rPr>
        <w:t xml:space="preserve"> day</w:t>
      </w:r>
    </w:p>
    <w:p w14:paraId="0ABBDCF1" w14:textId="1E78FDDF" w:rsidR="00D44B55" w:rsidRPr="00F67170" w:rsidRDefault="00B6622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all observations, the frugivorous civets </w:t>
      </w:r>
      <w:r w:rsidR="009D69C0" w:rsidRPr="00F67170">
        <w:rPr>
          <w:rFonts w:ascii="Times New Roman" w:hAnsi="Times New Roman" w:cs="Times New Roman"/>
          <w:sz w:val="24"/>
          <w:lang w:val="en-GB"/>
        </w:rPr>
        <w:t>visited</w:t>
      </w:r>
      <w:r w:rsidRPr="00F67170">
        <w:rPr>
          <w:rFonts w:ascii="Times New Roman" w:hAnsi="Times New Roman" w:cs="Times New Roman"/>
          <w:sz w:val="24"/>
          <w:lang w:val="en-GB"/>
        </w:rPr>
        <w:t xml:space="preserve"> the trees </w:t>
      </w:r>
      <w:r w:rsidR="00B1500E" w:rsidRPr="00F67170">
        <w:rPr>
          <w:rFonts w:ascii="Times New Roman" w:hAnsi="Times New Roman" w:cs="Times New Roman"/>
          <w:sz w:val="24"/>
          <w:lang w:val="en-GB"/>
        </w:rPr>
        <w:t>only at night time</w:t>
      </w:r>
      <w:r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w:t>
      </w:r>
      <w:r w:rsidR="00B0069F">
        <w:rPr>
          <w:rFonts w:ascii="Times New Roman" w:hAnsi="Times New Roman" w:cs="Times New Roman"/>
          <w:sz w:val="24"/>
          <w:lang w:val="en-GB"/>
        </w:rPr>
        <w:t>Figure</w:t>
      </w:r>
      <w:r w:rsidR="00C06A6B" w:rsidRPr="00F67170">
        <w:rPr>
          <w:rFonts w:ascii="Times New Roman" w:hAnsi="Times New Roman" w:cs="Times New Roman"/>
          <w:sz w:val="24"/>
          <w:lang w:val="en-GB"/>
        </w:rPr>
        <w:t xml:space="preserve"> 6</w:t>
      </w:r>
      <w:r w:rsidR="00F85C53">
        <w:rPr>
          <w:rFonts w:ascii="Times New Roman" w:hAnsi="Times New Roman" w:cs="Times New Roman"/>
          <w:sz w:val="24"/>
          <w:lang w:val="en-GB"/>
        </w:rPr>
        <w:t>.1</w:t>
      </w:r>
      <w:r w:rsidR="00EE1773" w:rsidRPr="00F67170">
        <w:rPr>
          <w:rFonts w:ascii="Times New Roman" w:hAnsi="Times New Roman" w:cs="Times New Roman"/>
          <w:sz w:val="24"/>
          <w:lang w:val="en-GB"/>
        </w:rPr>
        <w:t>)</w:t>
      </w:r>
      <w:r w:rsidRPr="00F67170">
        <w:rPr>
          <w:rFonts w:ascii="Times New Roman" w:hAnsi="Times New Roman" w:cs="Times New Roman"/>
          <w:sz w:val="24"/>
          <w:lang w:val="en-GB"/>
        </w:rPr>
        <w:t xml:space="preserve">. </w:t>
      </w:r>
      <w:r w:rsidRPr="00F67170">
        <w:rPr>
          <w:rFonts w:ascii="Times New Roman" w:hAnsi="Times New Roman" w:cs="Times New Roman"/>
          <w:sz w:val="24"/>
          <w:lang w:val="en-GB"/>
        </w:rPr>
        <w:lastRenderedPageBreak/>
        <w:t xml:space="preserve">In contrast, the other frugivorous animals visited the trees </w:t>
      </w:r>
      <w:r w:rsidR="00B1500E" w:rsidRPr="00F67170">
        <w:rPr>
          <w:rFonts w:ascii="Times New Roman" w:hAnsi="Times New Roman" w:cs="Times New Roman"/>
          <w:sz w:val="24"/>
          <w:lang w:val="en-GB"/>
        </w:rPr>
        <w:t>during daytime</w:t>
      </w:r>
      <w:r w:rsidRPr="00F67170">
        <w:rPr>
          <w:rFonts w:ascii="Times New Roman" w:hAnsi="Times New Roman" w:cs="Times New Roman"/>
          <w:sz w:val="24"/>
          <w:lang w:val="en-GB"/>
        </w:rPr>
        <w:t xml:space="preserve"> and they left the trees before sunset.</w:t>
      </w:r>
      <w:r w:rsidR="00202AAE" w:rsidRPr="00F67170">
        <w:rPr>
          <w:rFonts w:ascii="Times New Roman" w:hAnsi="Times New Roman" w:cs="Times New Roman"/>
          <w:sz w:val="24"/>
          <w:lang w:val="en-GB"/>
        </w:rPr>
        <w:t xml:space="preserve"> </w:t>
      </w:r>
      <w:r w:rsidR="00D44B55" w:rsidRPr="00F67170">
        <w:rPr>
          <w:rFonts w:ascii="Times New Roman" w:hAnsi="Times New Roman" w:cs="Times New Roman"/>
          <w:sz w:val="24"/>
          <w:lang w:val="en-GB"/>
        </w:rPr>
        <w:t xml:space="preserve">Although we observed the binturong twice and the common palm civet only once at the </w:t>
      </w:r>
      <w:r w:rsidR="00D44B55" w:rsidRPr="00F67170">
        <w:rPr>
          <w:rFonts w:ascii="Times New Roman" w:hAnsi="Times New Roman" w:cs="Times New Roman"/>
          <w:i/>
          <w:sz w:val="24"/>
          <w:lang w:val="en-GB"/>
        </w:rPr>
        <w:t>F. benjamina</w:t>
      </w:r>
      <w:r w:rsidR="00D44B55" w:rsidRPr="00F67170">
        <w:rPr>
          <w:rFonts w:ascii="Times New Roman" w:hAnsi="Times New Roman" w:cs="Times New Roman"/>
          <w:sz w:val="24"/>
          <w:lang w:val="en-GB"/>
        </w:rPr>
        <w:t>, all the frugivorous civets visited the fig tree on 3rd fruiting day after over 50% of the overall fruits got ripen (Table 6.</w:t>
      </w:r>
      <w:r w:rsidR="00B0069F">
        <w:rPr>
          <w:rFonts w:ascii="Times New Roman" w:hAnsi="Times New Roman" w:cs="Times New Roman"/>
          <w:sz w:val="24"/>
          <w:lang w:val="en-GB"/>
        </w:rPr>
        <w:t>1</w:t>
      </w:r>
      <w:r w:rsidR="00D44B55" w:rsidRPr="00F67170">
        <w:rPr>
          <w:rFonts w:ascii="Times New Roman" w:hAnsi="Times New Roman" w:cs="Times New Roman"/>
          <w:sz w:val="24"/>
          <w:lang w:val="en-GB"/>
        </w:rPr>
        <w:t>). When there were less than 22 fruits left in a branch in average on 6th fruiting day, only the 2 species of palm civets were the visitors.</w:t>
      </w:r>
      <w:r w:rsidRPr="00F67170">
        <w:rPr>
          <w:rFonts w:ascii="Times New Roman" w:hAnsi="Times New Roman" w:cs="Times New Roman"/>
          <w:sz w:val="24"/>
          <w:lang w:val="en-GB"/>
        </w:rPr>
        <w:t xml:space="preserve"> </w:t>
      </w:r>
      <w:r w:rsidR="00D44B55" w:rsidRPr="00F67170">
        <w:rPr>
          <w:rFonts w:ascii="Times New Roman" w:hAnsi="Times New Roman" w:cs="Times New Roman"/>
          <w:sz w:val="24"/>
          <w:lang w:val="en-GB"/>
        </w:rPr>
        <w:t xml:space="preserve">By contrast, the 2 species of palm civets visited the </w:t>
      </w:r>
      <w:r w:rsidR="00D44B55" w:rsidRPr="00F67170">
        <w:rPr>
          <w:rFonts w:ascii="Times New Roman" w:hAnsi="Times New Roman" w:cs="Times New Roman"/>
          <w:i/>
          <w:sz w:val="24"/>
          <w:lang w:val="en-GB"/>
        </w:rPr>
        <w:t>F. fistulosa</w:t>
      </w:r>
      <w:r w:rsidR="00D44B55" w:rsidRPr="00F67170">
        <w:rPr>
          <w:rFonts w:ascii="Times New Roman" w:hAnsi="Times New Roman" w:cs="Times New Roman"/>
          <w:sz w:val="24"/>
          <w:lang w:val="en-GB"/>
        </w:rPr>
        <w:t xml:space="preserve">, at an early stage of fruiting, </w:t>
      </w:r>
      <w:r w:rsidR="002B6434" w:rsidRPr="00F67170">
        <w:rPr>
          <w:rFonts w:ascii="Times New Roman" w:hAnsi="Times New Roman" w:cs="Times New Roman"/>
          <w:sz w:val="24"/>
          <w:lang w:val="en-GB"/>
        </w:rPr>
        <w:t xml:space="preserve">when fruits were </w:t>
      </w:r>
      <w:r w:rsidR="00D44B55" w:rsidRPr="00F67170">
        <w:rPr>
          <w:rFonts w:ascii="Times New Roman" w:hAnsi="Times New Roman" w:cs="Times New Roman"/>
          <w:sz w:val="24"/>
          <w:lang w:val="en-GB"/>
        </w:rPr>
        <w:t>obviously immature</w:t>
      </w:r>
      <w:r w:rsidR="00A362FC" w:rsidRPr="00F67170">
        <w:rPr>
          <w:rFonts w:ascii="Times New Roman" w:hAnsi="Times New Roman" w:cs="Times New Roman"/>
          <w:sz w:val="24"/>
          <w:lang w:val="en-GB"/>
        </w:rPr>
        <w:t>.</w:t>
      </w:r>
      <w:r w:rsidR="00D44B55" w:rsidRPr="00F67170">
        <w:rPr>
          <w:rFonts w:ascii="Times New Roman" w:hAnsi="Times New Roman" w:cs="Times New Roman"/>
          <w:sz w:val="24"/>
          <w:lang w:val="en-GB"/>
        </w:rPr>
        <w:t xml:space="preserve"> </w:t>
      </w:r>
      <w:r w:rsidR="00A362FC" w:rsidRPr="00F67170">
        <w:rPr>
          <w:rFonts w:ascii="Times New Roman" w:hAnsi="Times New Roman" w:cs="Times New Roman"/>
          <w:sz w:val="24"/>
          <w:lang w:val="en-GB"/>
        </w:rPr>
        <w:t>Immature f</w:t>
      </w:r>
      <w:r w:rsidR="00D44B55" w:rsidRPr="00F67170">
        <w:rPr>
          <w:rFonts w:ascii="Times New Roman" w:hAnsi="Times New Roman" w:cs="Times New Roman"/>
          <w:sz w:val="24"/>
          <w:lang w:val="en-GB"/>
        </w:rPr>
        <w:t xml:space="preserve">ruit weight </w:t>
      </w:r>
      <w:r w:rsidR="00925D93" w:rsidRPr="00F67170">
        <w:rPr>
          <w:rFonts w:ascii="Times New Roman" w:hAnsi="Times New Roman" w:cs="Times New Roman"/>
          <w:sz w:val="24"/>
          <w:lang w:val="en-GB"/>
        </w:rPr>
        <w:t>w</w:t>
      </w:r>
      <w:r w:rsidR="00D44B55" w:rsidRPr="00F67170">
        <w:rPr>
          <w:rFonts w:ascii="Times New Roman" w:hAnsi="Times New Roman" w:cs="Times New Roman"/>
          <w:sz w:val="24"/>
          <w:lang w:val="en-GB"/>
        </w:rPr>
        <w:t>as 2.21 ± 0.57 (mean ± SD) g and that of mature fruits was 8.18 ± 1.14 g. However,</w:t>
      </w:r>
      <w:r w:rsidR="00925D93" w:rsidRPr="00F67170">
        <w:rPr>
          <w:rFonts w:ascii="Times New Roman" w:hAnsi="Times New Roman" w:cs="Times New Roman"/>
          <w:sz w:val="24"/>
          <w:lang w:val="en-GB"/>
        </w:rPr>
        <w:t xml:space="preserve"> </w:t>
      </w:r>
      <w:r w:rsidR="0042362B" w:rsidRPr="00F67170">
        <w:rPr>
          <w:rFonts w:ascii="Times New Roman" w:hAnsi="Times New Roman" w:cs="Times New Roman"/>
          <w:sz w:val="24"/>
          <w:lang w:val="en-GB"/>
        </w:rPr>
        <w:t xml:space="preserve">the </w:t>
      </w:r>
      <w:r w:rsidR="00925D93" w:rsidRPr="00F67170">
        <w:rPr>
          <w:rFonts w:ascii="Times New Roman" w:hAnsi="Times New Roman" w:cs="Times New Roman"/>
          <w:sz w:val="24"/>
          <w:lang w:val="en-GB"/>
        </w:rPr>
        <w:t xml:space="preserve">immature figs </w:t>
      </w:r>
      <w:r w:rsidR="0042362B" w:rsidRPr="00F67170">
        <w:rPr>
          <w:rFonts w:ascii="Times New Roman" w:hAnsi="Times New Roman" w:cs="Times New Roman"/>
          <w:sz w:val="24"/>
          <w:lang w:val="en-GB"/>
        </w:rPr>
        <w:t xml:space="preserve">were very juicy and </w:t>
      </w:r>
      <w:r w:rsidR="003443DD" w:rsidRPr="00F67170">
        <w:rPr>
          <w:rFonts w:ascii="Times New Roman" w:hAnsi="Times New Roman" w:cs="Times New Roman"/>
          <w:sz w:val="24"/>
          <w:lang w:val="en-GB"/>
        </w:rPr>
        <w:t>these</w:t>
      </w:r>
      <w:r w:rsidR="00035CE4" w:rsidRPr="00F67170">
        <w:rPr>
          <w:rFonts w:ascii="Times New Roman" w:hAnsi="Times New Roman" w:cs="Times New Roman"/>
          <w:sz w:val="24"/>
          <w:lang w:val="en-GB"/>
        </w:rPr>
        <w:t xml:space="preserve"> juice </w:t>
      </w:r>
      <w:r w:rsidR="00925D93" w:rsidRPr="00F67170">
        <w:rPr>
          <w:rFonts w:ascii="Times New Roman" w:hAnsi="Times New Roman" w:cs="Times New Roman"/>
          <w:sz w:val="24"/>
          <w:lang w:val="en-GB"/>
        </w:rPr>
        <w:t>taste</w:t>
      </w:r>
      <w:r w:rsidR="0042362B" w:rsidRPr="00F67170">
        <w:rPr>
          <w:rFonts w:ascii="Times New Roman" w:hAnsi="Times New Roman" w:cs="Times New Roman"/>
          <w:sz w:val="24"/>
          <w:lang w:val="en-GB"/>
        </w:rPr>
        <w:t>d</w:t>
      </w:r>
      <w:r w:rsidR="00925D93" w:rsidRPr="00F67170">
        <w:rPr>
          <w:rFonts w:ascii="Times New Roman" w:hAnsi="Times New Roman" w:cs="Times New Roman"/>
          <w:sz w:val="24"/>
          <w:lang w:val="en-GB"/>
        </w:rPr>
        <w:t xml:space="preserve"> </w:t>
      </w:r>
      <w:r w:rsidR="00855944" w:rsidRPr="00F67170">
        <w:rPr>
          <w:rFonts w:ascii="Times New Roman" w:hAnsi="Times New Roman" w:cs="Times New Roman"/>
          <w:sz w:val="24"/>
          <w:lang w:val="en-GB"/>
        </w:rPr>
        <w:t xml:space="preserve">a little sour but </w:t>
      </w:r>
      <w:r w:rsidR="00587D7C" w:rsidRPr="00F67170">
        <w:rPr>
          <w:rFonts w:ascii="Times New Roman" w:hAnsi="Times New Roman" w:cs="Times New Roman"/>
          <w:sz w:val="24"/>
          <w:lang w:val="en-GB"/>
        </w:rPr>
        <w:t xml:space="preserve">also </w:t>
      </w:r>
      <w:r w:rsidR="00925D93" w:rsidRPr="00F67170">
        <w:rPr>
          <w:rFonts w:ascii="Times New Roman" w:hAnsi="Times New Roman" w:cs="Times New Roman"/>
          <w:sz w:val="24"/>
          <w:lang w:val="en-GB"/>
        </w:rPr>
        <w:t>sweet for human gustation</w:t>
      </w:r>
      <w:r w:rsidR="00D44B55" w:rsidRPr="00F67170">
        <w:rPr>
          <w:rFonts w:ascii="Times New Roman" w:hAnsi="Times New Roman" w:cs="Times New Roman"/>
          <w:sz w:val="24"/>
          <w:lang w:val="en-GB"/>
        </w:rPr>
        <w:t xml:space="preserve">. Therefore, frugivorous civets may </w:t>
      </w:r>
      <w:r w:rsidR="00D50433" w:rsidRPr="00F67170">
        <w:rPr>
          <w:rFonts w:ascii="Times New Roman" w:hAnsi="Times New Roman" w:cs="Times New Roman"/>
          <w:sz w:val="24"/>
          <w:lang w:val="en-GB"/>
        </w:rPr>
        <w:t>s</w:t>
      </w:r>
      <w:r w:rsidR="00D44B55" w:rsidRPr="00F67170">
        <w:rPr>
          <w:rFonts w:ascii="Times New Roman" w:hAnsi="Times New Roman" w:cs="Times New Roman"/>
          <w:sz w:val="24"/>
          <w:lang w:val="en-GB"/>
        </w:rPr>
        <w:t>elect sugar-rich</w:t>
      </w:r>
      <w:r w:rsidR="007119E6" w:rsidRPr="00F67170">
        <w:rPr>
          <w:rFonts w:ascii="Times New Roman" w:hAnsi="Times New Roman" w:cs="Times New Roman"/>
          <w:sz w:val="24"/>
          <w:lang w:val="en-GB"/>
        </w:rPr>
        <w:t xml:space="preserve"> </w:t>
      </w:r>
      <w:r w:rsidR="00D44B55" w:rsidRPr="00F67170">
        <w:rPr>
          <w:rFonts w:ascii="Times New Roman" w:hAnsi="Times New Roman" w:cs="Times New Roman"/>
          <w:sz w:val="24"/>
          <w:lang w:val="en-GB"/>
        </w:rPr>
        <w:t xml:space="preserve">fruits </w:t>
      </w:r>
      <w:r w:rsidR="00E734F2" w:rsidRPr="00F67170">
        <w:rPr>
          <w:rFonts w:ascii="Times New Roman" w:hAnsi="Times New Roman" w:cs="Times New Roman"/>
          <w:sz w:val="24"/>
          <w:lang w:val="en-GB"/>
        </w:rPr>
        <w:t xml:space="preserve">or </w:t>
      </w:r>
      <w:r w:rsidR="00836E5D" w:rsidRPr="00F67170">
        <w:rPr>
          <w:rFonts w:ascii="Times New Roman" w:hAnsi="Times New Roman" w:cs="Times New Roman"/>
          <w:sz w:val="24"/>
          <w:lang w:val="en-GB"/>
        </w:rPr>
        <w:t>fruits containing enough sugars</w:t>
      </w:r>
      <w:r w:rsidR="00D44B55" w:rsidRPr="00F67170">
        <w:rPr>
          <w:rFonts w:ascii="Times New Roman" w:hAnsi="Times New Roman" w:cs="Times New Roman"/>
          <w:sz w:val="24"/>
          <w:lang w:val="en-GB"/>
        </w:rPr>
        <w:t xml:space="preserve">, and they </w:t>
      </w:r>
      <w:r w:rsidR="00CB613D">
        <w:rPr>
          <w:rFonts w:ascii="Times New Roman" w:hAnsi="Times New Roman" w:cs="Times New Roman"/>
          <w:sz w:val="24"/>
          <w:lang w:val="en-GB"/>
        </w:rPr>
        <w:t>continue to visit</w:t>
      </w:r>
      <w:r w:rsidR="00D44B55" w:rsidRPr="00F67170">
        <w:rPr>
          <w:rFonts w:ascii="Times New Roman" w:hAnsi="Times New Roman" w:cs="Times New Roman"/>
          <w:sz w:val="24"/>
          <w:lang w:val="en-GB"/>
        </w:rPr>
        <w:t xml:space="preserve"> the same fruiting tree even though acquirable energetic value per unit time are low. Thus, the frugivorous civets visit the tree when the fruit contain enough amount of sugars.</w:t>
      </w:r>
    </w:p>
    <w:p w14:paraId="6417B263" w14:textId="4CD14640" w:rsidR="00D44B55" w:rsidRPr="00F67170" w:rsidRDefault="00882861" w:rsidP="00D44B55">
      <w:pPr>
        <w:spacing w:line="480" w:lineRule="auto"/>
        <w:rPr>
          <w:rFonts w:ascii="Times New Roman" w:hAnsi="Times New Roman" w:cs="Times New Roman"/>
          <w:i/>
          <w:sz w:val="24"/>
          <w:lang w:val="en-GB"/>
        </w:rPr>
      </w:pPr>
      <w:r>
        <w:rPr>
          <w:rFonts w:ascii="Times New Roman" w:hAnsi="Times New Roman" w:cs="Times New Roman"/>
          <w:b/>
          <w:i/>
          <w:sz w:val="24"/>
          <w:lang w:val="en-GB"/>
        </w:rPr>
        <w:t>Visitation duration</w:t>
      </w:r>
    </w:p>
    <w:p w14:paraId="7C235993" w14:textId="2EC6334D"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w:t>
      </w:r>
      <w:r w:rsidRPr="00F67170">
        <w:rPr>
          <w:rFonts w:ascii="Times New Roman" w:hAnsi="Times New Roman" w:cs="Times New Roman"/>
          <w:i/>
          <w:sz w:val="24"/>
          <w:lang w:val="en-GB"/>
        </w:rPr>
        <w:t>Ficus fistulosa</w:t>
      </w:r>
      <w:r w:rsidRPr="00F67170">
        <w:rPr>
          <w:rFonts w:ascii="Times New Roman" w:hAnsi="Times New Roman" w:cs="Times New Roman"/>
          <w:sz w:val="24"/>
          <w:lang w:val="en-GB"/>
        </w:rPr>
        <w:t xml:space="preserve">, </w:t>
      </w:r>
      <w:r w:rsidR="00470E2F" w:rsidRPr="00F67170">
        <w:rPr>
          <w:rFonts w:ascii="Times New Roman" w:hAnsi="Times New Roman" w:cs="Times New Roman"/>
          <w:sz w:val="24"/>
          <w:lang w:val="en-GB"/>
        </w:rPr>
        <w:t xml:space="preserve">there were significant differences in </w:t>
      </w:r>
      <w:r w:rsidR="00882861">
        <w:rPr>
          <w:rFonts w:ascii="Times New Roman" w:hAnsi="Times New Roman" w:cs="Times New Roman"/>
          <w:sz w:val="24"/>
          <w:lang w:val="en-GB"/>
        </w:rPr>
        <w:t>visitation duration</w:t>
      </w:r>
      <w:r w:rsidR="00470E2F" w:rsidRPr="00F67170">
        <w:rPr>
          <w:rFonts w:ascii="Times New Roman" w:hAnsi="Times New Roman" w:cs="Times New Roman"/>
          <w:sz w:val="24"/>
          <w:lang w:val="en-GB"/>
        </w:rPr>
        <w:t xml:space="preserve"> among the frugivores (F</w:t>
      </w:r>
      <w:r w:rsidR="00470E2F" w:rsidRPr="00F67170">
        <w:rPr>
          <w:rFonts w:ascii="Times New Roman" w:hAnsi="Times New Roman" w:cs="Times New Roman"/>
          <w:sz w:val="24"/>
          <w:vertAlign w:val="subscript"/>
          <w:lang w:val="en-GB"/>
        </w:rPr>
        <w:t>3, 24</w:t>
      </w:r>
      <w:r w:rsidR="00470E2F" w:rsidRPr="00F67170">
        <w:rPr>
          <w:rFonts w:ascii="Times New Roman" w:hAnsi="Times New Roman" w:cs="Times New Roman"/>
          <w:sz w:val="24"/>
          <w:lang w:val="en-GB"/>
        </w:rPr>
        <w:t xml:space="preserve"> = 6.39, p &lt; 0.01). Both common palm civets and small-toothed</w:t>
      </w:r>
      <w:r w:rsidRPr="00F67170">
        <w:rPr>
          <w:rFonts w:ascii="Times New Roman" w:hAnsi="Times New Roman" w:cs="Times New Roman"/>
          <w:sz w:val="24"/>
          <w:lang w:val="en-GB"/>
        </w:rPr>
        <w:t xml:space="preserve"> palm civets stayed longer time at the tree than oriental-pied hornbills</w:t>
      </w:r>
      <w:r w:rsidR="00470E2F"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 = 3.49, p = 0.01, q</w:t>
      </w:r>
      <w:r w:rsidR="00470E2F" w:rsidRPr="00F67170">
        <w:rPr>
          <w:rFonts w:ascii="Times New Roman" w:hAnsi="Times New Roman" w:cs="Times New Roman"/>
          <w:sz w:val="24"/>
          <w:lang w:val="en-GB"/>
        </w:rPr>
        <w:t xml:space="preserve"> = 2.97, p = 0.03, respectively)</w:t>
      </w:r>
      <w:r w:rsidRPr="00F67170">
        <w:rPr>
          <w:rFonts w:ascii="Times New Roman" w:hAnsi="Times New Roman" w:cs="Times New Roman"/>
          <w:sz w:val="24"/>
          <w:lang w:val="en-GB"/>
        </w:rPr>
        <w:t xml:space="preserve"> and long-tailed macaques</w:t>
      </w:r>
      <w:r w:rsidR="00470E2F"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470E2F" w:rsidRPr="00F67170">
        <w:rPr>
          <w:rFonts w:ascii="Times New Roman" w:hAnsi="Times New Roman" w:cs="Times New Roman"/>
          <w:sz w:val="24"/>
          <w:lang w:val="en-GB"/>
        </w:rPr>
        <w:t xml:space="preserve"> = 2.80, p = 0.04, </w:t>
      </w:r>
      <w:r w:rsidR="00C06A6B" w:rsidRPr="00F67170">
        <w:rPr>
          <w:rFonts w:ascii="Times New Roman" w:hAnsi="Times New Roman" w:cs="Times New Roman"/>
          <w:sz w:val="24"/>
          <w:lang w:val="en-GB"/>
        </w:rPr>
        <w:t>q</w:t>
      </w:r>
      <w:r w:rsidR="00470E2F" w:rsidRPr="00F67170">
        <w:rPr>
          <w:rFonts w:ascii="Times New Roman" w:hAnsi="Times New Roman" w:cs="Times New Roman"/>
          <w:sz w:val="24"/>
          <w:lang w:val="en-GB"/>
        </w:rPr>
        <w:t xml:space="preserve"> = 2.63, p = </w:t>
      </w:r>
      <w:r w:rsidR="00470E2F" w:rsidRPr="00F67170">
        <w:rPr>
          <w:rFonts w:ascii="Times New Roman" w:hAnsi="Times New Roman" w:cs="Times New Roman"/>
          <w:sz w:val="24"/>
          <w:lang w:val="en-GB"/>
        </w:rPr>
        <w:lastRenderedPageBreak/>
        <w:t>0.05, respectively)</w:t>
      </w:r>
      <w:r w:rsidR="00C37D9C">
        <w:rPr>
          <w:rFonts w:ascii="Times New Roman" w:hAnsi="Times New Roman" w:cs="Times New Roman"/>
          <w:sz w:val="24"/>
          <w:lang w:val="en-GB"/>
        </w:rPr>
        <w:t xml:space="preserve"> (Figure 6</w:t>
      </w:r>
      <w:r w:rsidRPr="00F67170">
        <w:rPr>
          <w:rFonts w:ascii="Times New Roman" w:hAnsi="Times New Roman" w:cs="Times New Roman"/>
          <w:sz w:val="24"/>
          <w:lang w:val="en-GB"/>
        </w:rPr>
        <w:t>.2</w:t>
      </w:r>
      <w:r w:rsidR="00C37D9C">
        <w:rPr>
          <w:rFonts w:ascii="Times New Roman" w:hAnsi="Times New Roman" w:cs="Times New Roman"/>
          <w:sz w:val="24"/>
          <w:lang w:val="en-GB"/>
        </w:rPr>
        <w:t xml:space="preserve"> </w:t>
      </w:r>
      <w:r w:rsidR="00364243">
        <w:rPr>
          <w:rFonts w:ascii="Times New Roman" w:hAnsi="Times New Roman" w:cs="Times New Roman"/>
          <w:sz w:val="24"/>
          <w:lang w:val="en-GB"/>
        </w:rPr>
        <w:t>left</w:t>
      </w:r>
      <w:r w:rsidRPr="00F67170">
        <w:rPr>
          <w:rFonts w:ascii="Times New Roman" w:hAnsi="Times New Roman" w:cs="Times New Roman"/>
          <w:sz w:val="24"/>
          <w:lang w:val="en-GB"/>
        </w:rPr>
        <w:t xml:space="preserve">). In </w:t>
      </w:r>
      <w:r w:rsidRPr="00F67170">
        <w:rPr>
          <w:rFonts w:ascii="Times New Roman" w:hAnsi="Times New Roman" w:cs="Times New Roman"/>
          <w:i/>
          <w:sz w:val="24"/>
          <w:lang w:val="en-GB"/>
        </w:rPr>
        <w:t>F. benjamina</w:t>
      </w:r>
      <w:r w:rsidRPr="00F67170">
        <w:rPr>
          <w:rFonts w:ascii="Times New Roman" w:hAnsi="Times New Roman" w:cs="Times New Roman"/>
          <w:sz w:val="24"/>
          <w:lang w:val="en-GB"/>
        </w:rPr>
        <w:t xml:space="preserve">, </w:t>
      </w:r>
      <w:r w:rsidR="00470E2F" w:rsidRPr="00F67170">
        <w:rPr>
          <w:rFonts w:ascii="Times New Roman" w:hAnsi="Times New Roman" w:cs="Times New Roman"/>
          <w:sz w:val="24"/>
          <w:lang w:val="en-GB"/>
        </w:rPr>
        <w:t xml:space="preserve">there were significant differences in </w:t>
      </w:r>
      <w:r w:rsidR="00882861">
        <w:rPr>
          <w:rFonts w:ascii="Times New Roman" w:hAnsi="Times New Roman" w:cs="Times New Roman"/>
          <w:sz w:val="24"/>
          <w:lang w:val="en-GB"/>
        </w:rPr>
        <w:t>visitation duration</w:t>
      </w:r>
      <w:r w:rsidR="00470E2F" w:rsidRPr="00F67170">
        <w:rPr>
          <w:rFonts w:ascii="Times New Roman" w:hAnsi="Times New Roman" w:cs="Times New Roman"/>
          <w:sz w:val="24"/>
          <w:lang w:val="en-GB"/>
        </w:rPr>
        <w:t xml:space="preserve"> among the frugivores (F</w:t>
      </w:r>
      <w:r w:rsidR="00470E2F" w:rsidRPr="00F67170">
        <w:rPr>
          <w:rFonts w:ascii="Times New Roman" w:hAnsi="Times New Roman" w:cs="Times New Roman"/>
          <w:sz w:val="24"/>
          <w:vertAlign w:val="subscript"/>
          <w:lang w:val="en-GB"/>
        </w:rPr>
        <w:t>5, 77</w:t>
      </w:r>
      <w:r w:rsidR="00470E2F" w:rsidRPr="00F67170">
        <w:rPr>
          <w:rFonts w:ascii="Times New Roman" w:hAnsi="Times New Roman" w:cs="Times New Roman"/>
          <w:sz w:val="24"/>
          <w:lang w:val="en-GB"/>
        </w:rPr>
        <w:t xml:space="preserve"> = 5.35, p &lt; 0.01). S</w:t>
      </w:r>
      <w:r w:rsidRPr="00F67170">
        <w:rPr>
          <w:rFonts w:ascii="Times New Roman" w:hAnsi="Times New Roman" w:cs="Times New Roman"/>
          <w:sz w:val="24"/>
          <w:lang w:val="en-GB"/>
        </w:rPr>
        <w:t>mall-toothed palm civets stayed longer time at the tree than oriental-pied hornbills</w:t>
      </w:r>
      <w:r w:rsidR="00C06A6B" w:rsidRPr="00F67170">
        <w:rPr>
          <w:rFonts w:ascii="Times New Roman" w:hAnsi="Times New Roman" w:cs="Times New Roman"/>
          <w:sz w:val="24"/>
          <w:lang w:val="en-GB"/>
        </w:rPr>
        <w:t xml:space="preserve"> (q</w:t>
      </w:r>
      <w:r w:rsidR="00470E2F" w:rsidRPr="00F67170">
        <w:rPr>
          <w:rFonts w:ascii="Times New Roman" w:hAnsi="Times New Roman" w:cs="Times New Roman"/>
          <w:sz w:val="24"/>
          <w:lang w:val="en-GB"/>
        </w:rPr>
        <w:t xml:space="preserve"> = 9.28, p &lt; 0.01)</w:t>
      </w:r>
      <w:r w:rsidRPr="00F67170">
        <w:rPr>
          <w:rFonts w:ascii="Times New Roman" w:hAnsi="Times New Roman" w:cs="Times New Roman"/>
          <w:sz w:val="24"/>
          <w:lang w:val="en-GB"/>
        </w:rPr>
        <w:t>, helmeted hornbills</w:t>
      </w:r>
      <w:r w:rsidR="00470E2F"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470E2F" w:rsidRPr="00F67170">
        <w:rPr>
          <w:rFonts w:ascii="Times New Roman" w:hAnsi="Times New Roman" w:cs="Times New Roman"/>
          <w:sz w:val="24"/>
          <w:lang w:val="en-GB"/>
        </w:rPr>
        <w:t xml:space="preserve"> = 7.50, p &lt; 0.01)</w:t>
      </w:r>
      <w:r w:rsidRPr="00F67170">
        <w:rPr>
          <w:rFonts w:ascii="Times New Roman" w:hAnsi="Times New Roman" w:cs="Times New Roman"/>
          <w:sz w:val="24"/>
          <w:lang w:val="en-GB"/>
        </w:rPr>
        <w:t>, long-tailed macaques</w:t>
      </w:r>
      <w:r w:rsidR="00470E2F"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470E2F" w:rsidRPr="00F67170">
        <w:rPr>
          <w:rFonts w:ascii="Times New Roman" w:hAnsi="Times New Roman" w:cs="Times New Roman"/>
          <w:sz w:val="24"/>
          <w:lang w:val="en-GB"/>
        </w:rPr>
        <w:t xml:space="preserve"> = 5.17, p &lt; 0.01)</w:t>
      </w:r>
      <w:r w:rsidRPr="00F67170">
        <w:rPr>
          <w:rFonts w:ascii="Times New Roman" w:hAnsi="Times New Roman" w:cs="Times New Roman"/>
          <w:sz w:val="24"/>
          <w:lang w:val="en-GB"/>
        </w:rPr>
        <w:t>, and gibbons (</w:t>
      </w:r>
      <w:r w:rsidR="00470E2F" w:rsidRPr="00F67170">
        <w:rPr>
          <w:rFonts w:ascii="Times New Roman" w:hAnsi="Times New Roman" w:cs="Times New Roman"/>
          <w:sz w:val="24"/>
          <w:lang w:val="en-GB"/>
        </w:rPr>
        <w:t>t = 7.20, p &lt; 0.01</w:t>
      </w:r>
      <w:r w:rsidRPr="00F67170">
        <w:rPr>
          <w:rFonts w:ascii="Times New Roman" w:hAnsi="Times New Roman" w:cs="Times New Roman"/>
          <w:sz w:val="24"/>
          <w:lang w:val="en-GB"/>
        </w:rPr>
        <w:t>) whilst there were no significant differences between small-toothed palm civets and Bornean orang-utans (</w:t>
      </w:r>
      <w:r w:rsidR="00C06A6B" w:rsidRPr="00F67170">
        <w:rPr>
          <w:rFonts w:ascii="Times New Roman" w:hAnsi="Times New Roman" w:cs="Times New Roman"/>
          <w:sz w:val="24"/>
          <w:lang w:val="en-GB"/>
        </w:rPr>
        <w:t>q</w:t>
      </w:r>
      <w:r w:rsidRPr="00F67170">
        <w:rPr>
          <w:rFonts w:ascii="Times New Roman" w:hAnsi="Times New Roman" w:cs="Times New Roman"/>
          <w:sz w:val="24"/>
          <w:lang w:val="en-GB"/>
        </w:rPr>
        <w:t xml:space="preserve"> = 0.29, p = 0.99) (Figure 6.2</w:t>
      </w:r>
      <w:r w:rsidR="00C37D9C">
        <w:rPr>
          <w:rFonts w:ascii="Times New Roman" w:hAnsi="Times New Roman" w:cs="Times New Roman"/>
          <w:sz w:val="24"/>
          <w:lang w:val="en-GB"/>
        </w:rPr>
        <w:t xml:space="preserve"> </w:t>
      </w:r>
      <w:r w:rsidR="00364243">
        <w:rPr>
          <w:rFonts w:ascii="Times New Roman" w:hAnsi="Times New Roman" w:cs="Times New Roman"/>
          <w:sz w:val="24"/>
          <w:lang w:val="en-GB"/>
        </w:rPr>
        <w:t>right</w:t>
      </w:r>
      <w:r w:rsidRPr="00F67170">
        <w:rPr>
          <w:rFonts w:ascii="Times New Roman" w:hAnsi="Times New Roman" w:cs="Times New Roman"/>
          <w:sz w:val="24"/>
          <w:lang w:val="en-GB"/>
        </w:rPr>
        <w:t xml:space="preserve">). </w:t>
      </w:r>
      <w:r w:rsidR="00C37D9C">
        <w:rPr>
          <w:rFonts w:ascii="Times New Roman" w:hAnsi="Times New Roman" w:cs="Times New Roman"/>
          <w:sz w:val="24"/>
          <w:lang w:val="en-GB"/>
        </w:rPr>
        <w:t>I</w:t>
      </w:r>
      <w:r w:rsidRPr="00F67170">
        <w:rPr>
          <w:rFonts w:ascii="Times New Roman" w:hAnsi="Times New Roman" w:cs="Times New Roman"/>
          <w:sz w:val="24"/>
          <w:lang w:val="en-GB"/>
        </w:rPr>
        <w:t xml:space="preserve"> observed t</w:t>
      </w:r>
      <w:r w:rsidR="004D3452" w:rsidRPr="00F67170">
        <w:rPr>
          <w:rFonts w:ascii="Times New Roman" w:hAnsi="Times New Roman" w:cs="Times New Roman"/>
          <w:sz w:val="24"/>
          <w:lang w:val="en-GB"/>
        </w:rPr>
        <w:t>hree</w:t>
      </w:r>
      <w:r w:rsidRPr="00F67170">
        <w:rPr>
          <w:rFonts w:ascii="Times New Roman" w:hAnsi="Times New Roman" w:cs="Times New Roman"/>
          <w:sz w:val="24"/>
          <w:lang w:val="en-GB"/>
        </w:rPr>
        <w:t xml:space="preserve"> binturongs, probably mother and </w:t>
      </w:r>
      <w:r w:rsidR="00590FD8" w:rsidRPr="00F67170">
        <w:rPr>
          <w:rFonts w:ascii="Times New Roman" w:hAnsi="Times New Roman" w:cs="Times New Roman"/>
          <w:sz w:val="24"/>
          <w:lang w:val="en-GB"/>
        </w:rPr>
        <w:t>offsprings</w:t>
      </w:r>
      <w:r w:rsidRPr="00F67170">
        <w:rPr>
          <w:rFonts w:ascii="Times New Roman" w:hAnsi="Times New Roman" w:cs="Times New Roman"/>
          <w:sz w:val="24"/>
          <w:lang w:val="en-GB"/>
        </w:rPr>
        <w:t xml:space="preserve"> at </w:t>
      </w:r>
      <w:r w:rsidRPr="00F67170">
        <w:rPr>
          <w:rFonts w:ascii="Times New Roman" w:hAnsi="Times New Roman" w:cs="Times New Roman"/>
          <w:i/>
          <w:sz w:val="24"/>
          <w:lang w:val="en-GB"/>
        </w:rPr>
        <w:t>F. benjamina</w:t>
      </w:r>
      <w:r w:rsidRPr="00F67170">
        <w:rPr>
          <w:rFonts w:ascii="Times New Roman" w:hAnsi="Times New Roman" w:cs="Times New Roman"/>
          <w:sz w:val="24"/>
          <w:lang w:val="en-GB"/>
        </w:rPr>
        <w:t xml:space="preserve">, but they ran from the tree when </w:t>
      </w:r>
      <w:r w:rsidR="00BB527C">
        <w:rPr>
          <w:rFonts w:ascii="Times New Roman" w:hAnsi="Times New Roman" w:cs="Times New Roman"/>
          <w:sz w:val="24"/>
          <w:lang w:val="en-GB"/>
        </w:rPr>
        <w:t>I</w:t>
      </w:r>
      <w:r w:rsidRPr="00F67170">
        <w:rPr>
          <w:rFonts w:ascii="Times New Roman" w:hAnsi="Times New Roman" w:cs="Times New Roman"/>
          <w:sz w:val="24"/>
          <w:lang w:val="en-GB"/>
        </w:rPr>
        <w:t xml:space="preserve"> got close to them to check sex. Therefore, their </w:t>
      </w:r>
      <w:r w:rsidR="00882861">
        <w:rPr>
          <w:rFonts w:ascii="Times New Roman" w:hAnsi="Times New Roman" w:cs="Times New Roman"/>
          <w:sz w:val="24"/>
          <w:lang w:val="en-GB"/>
        </w:rPr>
        <w:t>visitation duration</w:t>
      </w:r>
      <w:r w:rsidRPr="00F67170">
        <w:rPr>
          <w:rFonts w:ascii="Times New Roman" w:hAnsi="Times New Roman" w:cs="Times New Roman"/>
          <w:sz w:val="24"/>
          <w:lang w:val="en-GB"/>
        </w:rPr>
        <w:t xml:space="preserve"> could be underestimated. </w:t>
      </w:r>
      <w:r w:rsidR="00882861">
        <w:rPr>
          <w:rFonts w:ascii="Times New Roman" w:hAnsi="Times New Roman" w:cs="Times New Roman"/>
          <w:sz w:val="24"/>
          <w:lang w:val="en-GB"/>
        </w:rPr>
        <w:t>Visitation duration</w:t>
      </w:r>
      <w:r w:rsidRPr="00F67170">
        <w:rPr>
          <w:rFonts w:ascii="Times New Roman" w:hAnsi="Times New Roman" w:cs="Times New Roman"/>
          <w:sz w:val="24"/>
          <w:lang w:val="en-GB"/>
        </w:rPr>
        <w:t xml:space="preserve"> of small-toothed palm civets w</w:t>
      </w:r>
      <w:r w:rsidR="00C37D9C">
        <w:rPr>
          <w:rFonts w:ascii="Times New Roman" w:hAnsi="Times New Roman" w:cs="Times New Roman"/>
          <w:sz w:val="24"/>
          <w:lang w:val="en-GB"/>
        </w:rPr>
        <w:t xml:space="preserve">as </w:t>
      </w:r>
      <w:r w:rsidRPr="00F67170">
        <w:rPr>
          <w:rFonts w:ascii="Times New Roman" w:hAnsi="Times New Roman" w:cs="Times New Roman"/>
          <w:sz w:val="24"/>
          <w:lang w:val="en-GB"/>
        </w:rPr>
        <w:t>longer than smaller-sized hornbills, similar-sized hornbills (2.5 kg)</w:t>
      </w:r>
      <w:r w:rsidR="00C37D9C">
        <w:rPr>
          <w:rFonts w:ascii="Times New Roman" w:hAnsi="Times New Roman" w:cs="Times New Roman"/>
          <w:sz w:val="24"/>
          <w:lang w:val="en-GB"/>
        </w:rPr>
        <w:t>,</w:t>
      </w:r>
      <w:r w:rsidRPr="00F67170">
        <w:rPr>
          <w:rFonts w:ascii="Times New Roman" w:hAnsi="Times New Roman" w:cs="Times New Roman"/>
          <w:sz w:val="24"/>
          <w:lang w:val="en-GB"/>
        </w:rPr>
        <w:t xml:space="preserve"> and larger-sized </w:t>
      </w:r>
      <w:r w:rsidR="00C37D9C">
        <w:rPr>
          <w:rFonts w:ascii="Times New Roman" w:hAnsi="Times New Roman" w:cs="Times New Roman"/>
          <w:sz w:val="24"/>
          <w:lang w:val="en-GB"/>
        </w:rPr>
        <w:t xml:space="preserve">macaques and </w:t>
      </w:r>
      <w:r w:rsidRPr="00F67170">
        <w:rPr>
          <w:rFonts w:ascii="Times New Roman" w:hAnsi="Times New Roman" w:cs="Times New Roman"/>
          <w:sz w:val="24"/>
          <w:lang w:val="en-GB"/>
        </w:rPr>
        <w:t>gibbons, whereas there are no difference between palm civets and much larger orang-utans.</w:t>
      </w:r>
      <w:r w:rsidR="00C37D9C">
        <w:rPr>
          <w:rFonts w:ascii="Times New Roman" w:hAnsi="Times New Roman" w:cs="Times New Roman"/>
          <w:sz w:val="24"/>
          <w:lang w:val="en-GB"/>
        </w:rPr>
        <w:t xml:space="preserve"> Th</w:t>
      </w:r>
      <w:r w:rsidR="00C37D9C">
        <w:rPr>
          <w:rFonts w:ascii="Times New Roman" w:hAnsi="Times New Roman" w:cs="Times New Roman" w:hint="eastAsia"/>
          <w:sz w:val="24"/>
          <w:lang w:val="en-GB"/>
        </w:rPr>
        <w:t>a</w:t>
      </w:r>
      <w:r w:rsidR="00C37D9C">
        <w:rPr>
          <w:rFonts w:ascii="Times New Roman" w:hAnsi="Times New Roman" w:cs="Times New Roman"/>
          <w:sz w:val="24"/>
          <w:lang w:val="en-GB"/>
        </w:rPr>
        <w:t>t of common palm civets was</w:t>
      </w:r>
      <w:r w:rsidR="00C37D9C" w:rsidRPr="00C37D9C">
        <w:rPr>
          <w:rFonts w:ascii="Times New Roman" w:hAnsi="Times New Roman" w:cs="Times New Roman"/>
          <w:sz w:val="24"/>
          <w:lang w:val="en-GB"/>
        </w:rPr>
        <w:t xml:space="preserve"> </w:t>
      </w:r>
      <w:r w:rsidR="00C37D9C" w:rsidRPr="00F67170">
        <w:rPr>
          <w:rFonts w:ascii="Times New Roman" w:hAnsi="Times New Roman" w:cs="Times New Roman"/>
          <w:sz w:val="24"/>
          <w:lang w:val="en-GB"/>
        </w:rPr>
        <w:t>long</w:t>
      </w:r>
      <w:r w:rsidR="00C37D9C">
        <w:rPr>
          <w:rFonts w:ascii="Times New Roman" w:hAnsi="Times New Roman" w:cs="Times New Roman"/>
          <w:sz w:val="24"/>
          <w:lang w:val="en-GB"/>
        </w:rPr>
        <w:t xml:space="preserve">er than smaller-sized hornbills and </w:t>
      </w:r>
      <w:r w:rsidR="007959BF" w:rsidRPr="00F67170">
        <w:rPr>
          <w:rFonts w:ascii="Times New Roman" w:hAnsi="Times New Roman" w:cs="Times New Roman"/>
          <w:sz w:val="24"/>
          <w:lang w:val="en-GB"/>
        </w:rPr>
        <w:t xml:space="preserve">larger-sized </w:t>
      </w:r>
      <w:r w:rsidR="007959BF">
        <w:rPr>
          <w:rFonts w:ascii="Times New Roman" w:hAnsi="Times New Roman" w:cs="Times New Roman"/>
          <w:sz w:val="24"/>
          <w:lang w:val="en-GB"/>
        </w:rPr>
        <w:t>macaques.</w:t>
      </w:r>
    </w:p>
    <w:p w14:paraId="7D794587" w14:textId="582460AC" w:rsidR="00D44B55" w:rsidRPr="00F67170" w:rsidRDefault="00D44B55" w:rsidP="00D44B55">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The </w:t>
      </w:r>
      <w:r w:rsidR="00882861">
        <w:rPr>
          <w:rFonts w:ascii="Times New Roman" w:hAnsi="Times New Roman" w:cs="Times New Roman"/>
          <w:sz w:val="24"/>
          <w:lang w:val="en-GB"/>
        </w:rPr>
        <w:t>visitation duration</w:t>
      </w:r>
      <w:r w:rsidRPr="00F67170">
        <w:rPr>
          <w:rFonts w:ascii="Times New Roman" w:hAnsi="Times New Roman" w:cs="Times New Roman"/>
          <w:sz w:val="24"/>
          <w:lang w:val="en-GB"/>
        </w:rPr>
        <w:t xml:space="preserve"> is an indication of breadth of available foods, because if animals have broad </w:t>
      </w:r>
      <w:r w:rsidR="00590FD8" w:rsidRPr="00F67170">
        <w:rPr>
          <w:rFonts w:ascii="Times New Roman" w:hAnsi="Times New Roman" w:cs="Times New Roman"/>
          <w:sz w:val="24"/>
          <w:lang w:val="en-GB"/>
        </w:rPr>
        <w:t>diet</w:t>
      </w:r>
      <w:r w:rsidRPr="00F67170">
        <w:rPr>
          <w:rFonts w:ascii="Times New Roman" w:hAnsi="Times New Roman" w:cs="Times New Roman"/>
          <w:sz w:val="24"/>
          <w:lang w:val="en-GB"/>
        </w:rPr>
        <w:t xml:space="preserve">, they will move around to search for other patches which increase feeding efficiency (Krebs 1978). Besides it, dominance hierarchy by body size is also involved (French &amp; Smith 2005). The fig is unpreferable foods for most animals in terms of nutrient, condensed tannins, and taste, and hence </w:t>
      </w:r>
      <w:r w:rsidR="00590FD8" w:rsidRPr="00F67170">
        <w:rPr>
          <w:rFonts w:ascii="Times New Roman" w:hAnsi="Times New Roman" w:cs="Times New Roman"/>
          <w:sz w:val="24"/>
          <w:lang w:val="en-GB"/>
        </w:rPr>
        <w:t>most</w:t>
      </w:r>
      <w:r w:rsidRPr="00F67170">
        <w:rPr>
          <w:rFonts w:ascii="Times New Roman" w:hAnsi="Times New Roman" w:cs="Times New Roman"/>
          <w:sz w:val="24"/>
          <w:lang w:val="en-GB"/>
        </w:rPr>
        <w:t xml:space="preserve"> frugivores probably left the trees </w:t>
      </w:r>
      <w:r w:rsidRPr="00F67170">
        <w:rPr>
          <w:rFonts w:ascii="Times New Roman" w:hAnsi="Times New Roman" w:cs="Times New Roman"/>
          <w:sz w:val="24"/>
          <w:lang w:val="en-GB"/>
        </w:rPr>
        <w:lastRenderedPageBreak/>
        <w:t xml:space="preserve">within 1 hour. Hornbills </w:t>
      </w:r>
      <w:r w:rsidR="0055181F" w:rsidRPr="00F67170">
        <w:rPr>
          <w:rFonts w:ascii="Times New Roman" w:hAnsi="Times New Roman" w:cs="Times New Roman"/>
          <w:sz w:val="24"/>
          <w:lang w:val="en-GB"/>
        </w:rPr>
        <w:t>are</w:t>
      </w:r>
      <w:r w:rsidRPr="00F67170">
        <w:rPr>
          <w:rFonts w:ascii="Times New Roman" w:hAnsi="Times New Roman" w:cs="Times New Roman"/>
          <w:sz w:val="24"/>
          <w:lang w:val="en-GB"/>
        </w:rPr>
        <w:t xml:space="preserve"> low-ranked </w:t>
      </w:r>
      <w:r w:rsidR="0055181F" w:rsidRPr="00F67170">
        <w:rPr>
          <w:rFonts w:ascii="Times New Roman" w:hAnsi="Times New Roman" w:cs="Times New Roman"/>
          <w:sz w:val="24"/>
          <w:lang w:val="en-GB"/>
        </w:rPr>
        <w:t xml:space="preserve">in </w:t>
      </w:r>
      <w:r w:rsidRPr="00F67170">
        <w:rPr>
          <w:rFonts w:ascii="Times New Roman" w:hAnsi="Times New Roman" w:cs="Times New Roman"/>
          <w:sz w:val="24"/>
          <w:lang w:val="en-GB"/>
        </w:rPr>
        <w:t>dominance hierarchy among diurnal frugivores because they are smaller than primates</w:t>
      </w:r>
      <w:r w:rsidR="00322B2B">
        <w:rPr>
          <w:rFonts w:ascii="Times New Roman" w:hAnsi="Times New Roman" w:cs="Times New Roman"/>
          <w:sz w:val="24"/>
          <w:lang w:val="en-GB"/>
        </w:rPr>
        <w:t>,</w:t>
      </w:r>
      <w:r w:rsidRPr="00F67170">
        <w:rPr>
          <w:rFonts w:ascii="Times New Roman" w:hAnsi="Times New Roman" w:cs="Times New Roman"/>
          <w:sz w:val="24"/>
          <w:lang w:val="en-GB"/>
        </w:rPr>
        <w:t xml:space="preserve"> and </w:t>
      </w:r>
      <w:r w:rsidR="00322B2B">
        <w:rPr>
          <w:rFonts w:ascii="Times New Roman" w:hAnsi="Times New Roman" w:cs="Times New Roman"/>
          <w:sz w:val="24"/>
          <w:lang w:val="en-GB"/>
        </w:rPr>
        <w:t xml:space="preserve">they also have </w:t>
      </w:r>
      <w:r w:rsidR="004D49BE" w:rsidRPr="00F67170">
        <w:rPr>
          <w:rFonts w:ascii="Times New Roman" w:hAnsi="Times New Roman" w:cs="Times New Roman"/>
          <w:sz w:val="24"/>
          <w:lang w:val="en-GB"/>
        </w:rPr>
        <w:t>high mobility</w:t>
      </w:r>
      <w:r w:rsidR="00322B2B">
        <w:rPr>
          <w:rFonts w:ascii="Times New Roman" w:hAnsi="Times New Roman" w:cs="Times New Roman"/>
          <w:sz w:val="24"/>
          <w:lang w:val="en-GB"/>
        </w:rPr>
        <w:t>.</w:t>
      </w:r>
      <w:r w:rsidRPr="00F67170">
        <w:rPr>
          <w:rFonts w:ascii="Times New Roman" w:hAnsi="Times New Roman" w:cs="Times New Roman"/>
          <w:sz w:val="24"/>
          <w:lang w:val="en-GB"/>
        </w:rPr>
        <w:t xml:space="preserve"> </w:t>
      </w:r>
      <w:r w:rsidR="00322B2B">
        <w:rPr>
          <w:rFonts w:ascii="Times New Roman" w:hAnsi="Times New Roman" w:cs="Times New Roman"/>
          <w:sz w:val="24"/>
          <w:lang w:val="en-GB"/>
        </w:rPr>
        <w:t>T</w:t>
      </w:r>
      <w:r w:rsidRPr="00F67170">
        <w:rPr>
          <w:rFonts w:ascii="Times New Roman" w:hAnsi="Times New Roman" w:cs="Times New Roman"/>
          <w:sz w:val="24"/>
          <w:lang w:val="en-GB"/>
        </w:rPr>
        <w:t>herefore</w:t>
      </w:r>
      <w:r w:rsidR="005C4FF8">
        <w:rPr>
          <w:rFonts w:ascii="Times New Roman" w:hAnsi="Times New Roman" w:cs="Times New Roman"/>
          <w:sz w:val="24"/>
          <w:lang w:val="en-GB"/>
        </w:rPr>
        <w:t>,</w:t>
      </w:r>
      <w:r w:rsidRPr="00F67170">
        <w:rPr>
          <w:rFonts w:ascii="Times New Roman" w:hAnsi="Times New Roman" w:cs="Times New Roman"/>
          <w:sz w:val="24"/>
          <w:lang w:val="en-GB"/>
        </w:rPr>
        <w:t xml:space="preserve"> they may move to other patches even though their </w:t>
      </w:r>
      <w:r w:rsidR="005C4FF8">
        <w:rPr>
          <w:rFonts w:ascii="Times New Roman" w:hAnsi="Times New Roman" w:cs="Times New Roman"/>
          <w:sz w:val="24"/>
          <w:lang w:val="en-GB"/>
        </w:rPr>
        <w:t>narrow diet</w:t>
      </w:r>
      <w:r w:rsidR="00A6033B">
        <w:rPr>
          <w:rFonts w:ascii="Times New Roman" w:hAnsi="Times New Roman" w:cs="Times New Roman"/>
          <w:sz w:val="24"/>
          <w:lang w:val="en-GB"/>
        </w:rPr>
        <w:t xml:space="preserve"> breadth</w:t>
      </w:r>
      <w:r w:rsidRPr="00F67170">
        <w:rPr>
          <w:rFonts w:ascii="Times New Roman" w:hAnsi="Times New Roman" w:cs="Times New Roman"/>
          <w:sz w:val="24"/>
          <w:lang w:val="en-GB"/>
        </w:rPr>
        <w:t xml:space="preserve">. Orang-utans utilise </w:t>
      </w:r>
      <w:r w:rsidR="004D49BE" w:rsidRPr="00F67170">
        <w:rPr>
          <w:rFonts w:ascii="Times New Roman" w:hAnsi="Times New Roman" w:cs="Times New Roman"/>
          <w:sz w:val="24"/>
          <w:lang w:val="en-GB"/>
        </w:rPr>
        <w:t xml:space="preserve">foods </w:t>
      </w:r>
      <w:r w:rsidRPr="00F67170">
        <w:rPr>
          <w:rFonts w:ascii="Times New Roman" w:hAnsi="Times New Roman" w:cs="Times New Roman"/>
          <w:sz w:val="24"/>
          <w:lang w:val="en-GB"/>
        </w:rPr>
        <w:t>eclectic</w:t>
      </w:r>
      <w:r w:rsidR="004D49BE" w:rsidRPr="00F67170">
        <w:rPr>
          <w:rFonts w:ascii="Times New Roman" w:hAnsi="Times New Roman" w:cs="Times New Roman"/>
          <w:sz w:val="24"/>
          <w:lang w:val="en-GB"/>
        </w:rPr>
        <w:t>ally</w:t>
      </w:r>
      <w:r w:rsidRPr="00F67170">
        <w:rPr>
          <w:rFonts w:ascii="Times New Roman" w:hAnsi="Times New Roman" w:cs="Times New Roman"/>
          <w:sz w:val="24"/>
          <w:lang w:val="en-GB"/>
        </w:rPr>
        <w:t xml:space="preserve">, </w:t>
      </w:r>
      <w:r w:rsidR="00DB0443">
        <w:rPr>
          <w:rFonts w:ascii="Times New Roman" w:hAnsi="Times New Roman" w:cs="Times New Roman"/>
          <w:sz w:val="24"/>
          <w:lang w:val="en-GB"/>
        </w:rPr>
        <w:t>and</w:t>
      </w:r>
      <w:r w:rsidRPr="00F67170">
        <w:rPr>
          <w:rFonts w:ascii="Times New Roman" w:hAnsi="Times New Roman" w:cs="Times New Roman"/>
          <w:sz w:val="24"/>
          <w:lang w:val="en-GB"/>
        </w:rPr>
        <w:t xml:space="preserve"> due to their large size they need large quantity of foods. Therefore, they stayed long time at </w:t>
      </w:r>
      <w:r w:rsidR="004D49BE" w:rsidRPr="00F67170">
        <w:rPr>
          <w:rFonts w:ascii="Times New Roman" w:hAnsi="Times New Roman" w:cs="Times New Roman"/>
          <w:sz w:val="24"/>
          <w:lang w:val="en-GB"/>
        </w:rPr>
        <w:t>one</w:t>
      </w:r>
      <w:r w:rsidRPr="00F67170">
        <w:rPr>
          <w:rFonts w:ascii="Times New Roman" w:hAnsi="Times New Roman" w:cs="Times New Roman"/>
          <w:sz w:val="24"/>
          <w:lang w:val="en-GB"/>
        </w:rPr>
        <w:t xml:space="preserve"> tree, and they might leave the fig tree before their large-volume gut (Caton et al. 1999, Milton 1999) was filled by figs’ fibre. For the palm civets, there are no larger nocturnal competitors. Thereby, it may be more efficient to stay long time at the surely available trees than moving around. Although we could not demonstrate </w:t>
      </w:r>
      <w:r w:rsidR="00882861">
        <w:rPr>
          <w:rFonts w:ascii="Times New Roman" w:hAnsi="Times New Roman" w:cs="Times New Roman"/>
          <w:sz w:val="24"/>
          <w:lang w:val="en-GB"/>
        </w:rPr>
        <w:t>visitation duration</w:t>
      </w:r>
      <w:r w:rsidRPr="00F67170">
        <w:rPr>
          <w:rFonts w:ascii="Times New Roman" w:hAnsi="Times New Roman" w:cs="Times New Roman"/>
          <w:sz w:val="24"/>
          <w:lang w:val="en-GB"/>
        </w:rPr>
        <w:t xml:space="preserve"> of binturongs, </w:t>
      </w:r>
      <w:r w:rsidR="00882861">
        <w:rPr>
          <w:rFonts w:ascii="Times New Roman" w:hAnsi="Times New Roman" w:cs="Times New Roman"/>
          <w:sz w:val="24"/>
          <w:lang w:val="en-GB"/>
        </w:rPr>
        <w:t xml:space="preserve">small </w:t>
      </w:r>
      <w:r w:rsidRPr="00F67170">
        <w:rPr>
          <w:rFonts w:ascii="Times New Roman" w:hAnsi="Times New Roman" w:cs="Times New Roman"/>
          <w:sz w:val="24"/>
          <w:lang w:val="en-GB"/>
        </w:rPr>
        <w:t xml:space="preserve">number of feeding sites </w:t>
      </w:r>
      <w:r w:rsidR="00882861">
        <w:rPr>
          <w:rFonts w:ascii="Times New Roman" w:hAnsi="Times New Roman" w:cs="Times New Roman"/>
          <w:sz w:val="24"/>
          <w:lang w:val="en-GB"/>
        </w:rPr>
        <w:t xml:space="preserve">(see Chapter 4) </w:t>
      </w:r>
      <w:r w:rsidRPr="00F67170">
        <w:rPr>
          <w:rFonts w:ascii="Times New Roman" w:hAnsi="Times New Roman" w:cs="Times New Roman"/>
          <w:sz w:val="24"/>
          <w:lang w:val="en-GB"/>
        </w:rPr>
        <w:t>suggest the similar tendency.</w:t>
      </w:r>
    </w:p>
    <w:p w14:paraId="306D5217" w14:textId="77777777" w:rsidR="00D44B55" w:rsidRPr="00F67170" w:rsidRDefault="00D44B55" w:rsidP="00D44B55">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 xml:space="preserve">Fruit searching time </w:t>
      </w:r>
    </w:p>
    <w:p w14:paraId="6CF3148B" w14:textId="6991848C" w:rsidR="00D44B55" w:rsidRPr="00F67170" w:rsidRDefault="00D44B55" w:rsidP="00934FAC">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w:t>
      </w:r>
      <w:r w:rsidRPr="00F67170">
        <w:rPr>
          <w:rFonts w:ascii="Times New Roman" w:hAnsi="Times New Roman" w:cs="Times New Roman"/>
          <w:i/>
          <w:sz w:val="24"/>
          <w:lang w:val="en-GB"/>
        </w:rPr>
        <w:t>Ficus fistulosa</w:t>
      </w:r>
      <w:r w:rsidRPr="00F67170">
        <w:rPr>
          <w:rFonts w:ascii="Times New Roman" w:hAnsi="Times New Roman" w:cs="Times New Roman"/>
          <w:sz w:val="24"/>
          <w:lang w:val="en-GB"/>
        </w:rPr>
        <w:t xml:space="preserve">, </w:t>
      </w:r>
      <w:r w:rsidR="000D7EF0" w:rsidRPr="00F67170">
        <w:rPr>
          <w:rFonts w:ascii="Times New Roman" w:hAnsi="Times New Roman" w:cs="Times New Roman"/>
          <w:sz w:val="24"/>
          <w:lang w:val="en-GB"/>
        </w:rPr>
        <w:t>there were significant differences in fruit searching time among the frugivores (F</w:t>
      </w:r>
      <w:r w:rsidR="000D7EF0" w:rsidRPr="00F67170">
        <w:rPr>
          <w:rFonts w:ascii="Times New Roman" w:hAnsi="Times New Roman" w:cs="Times New Roman"/>
          <w:sz w:val="24"/>
          <w:vertAlign w:val="subscript"/>
          <w:lang w:val="en-GB"/>
        </w:rPr>
        <w:t>3, 231</w:t>
      </w:r>
      <w:r w:rsidR="000D7EF0" w:rsidRPr="00F67170">
        <w:rPr>
          <w:rFonts w:ascii="Times New Roman" w:hAnsi="Times New Roman" w:cs="Times New Roman"/>
          <w:sz w:val="24"/>
          <w:lang w:val="en-GB"/>
        </w:rPr>
        <w:t xml:space="preserve"> = 31.66, p &lt; 0.01). B</w:t>
      </w:r>
      <w:r w:rsidRPr="00F67170">
        <w:rPr>
          <w:rFonts w:ascii="Times New Roman" w:hAnsi="Times New Roman" w:cs="Times New Roman"/>
          <w:sz w:val="24"/>
          <w:lang w:val="en-GB"/>
        </w:rPr>
        <w:t xml:space="preserve">oth </w:t>
      </w:r>
      <w:r w:rsidR="000D7EF0" w:rsidRPr="00F67170">
        <w:rPr>
          <w:rFonts w:ascii="Times New Roman" w:hAnsi="Times New Roman" w:cs="Times New Roman"/>
          <w:sz w:val="24"/>
          <w:lang w:val="en-GB"/>
        </w:rPr>
        <w:t xml:space="preserve">common </w:t>
      </w:r>
      <w:r w:rsidRPr="00F67170">
        <w:rPr>
          <w:rFonts w:ascii="Times New Roman" w:hAnsi="Times New Roman" w:cs="Times New Roman"/>
          <w:sz w:val="24"/>
          <w:lang w:val="en-GB"/>
        </w:rPr>
        <w:t xml:space="preserve">palm civets </w:t>
      </w:r>
      <w:r w:rsidR="000D7EF0" w:rsidRPr="00F67170">
        <w:rPr>
          <w:rFonts w:ascii="Times New Roman" w:hAnsi="Times New Roman" w:cs="Times New Roman"/>
          <w:sz w:val="24"/>
          <w:lang w:val="en-GB"/>
        </w:rPr>
        <w:t xml:space="preserve">and small-toothed palm civets </w:t>
      </w:r>
      <w:r w:rsidRPr="00F67170">
        <w:rPr>
          <w:rFonts w:ascii="Times New Roman" w:hAnsi="Times New Roman" w:cs="Times New Roman"/>
          <w:sz w:val="24"/>
          <w:lang w:val="en-GB"/>
        </w:rPr>
        <w:t xml:space="preserve">spent longer time for searching a fruit on the same branch than oriental-pied hornbills </w:t>
      </w:r>
      <w:r w:rsidR="000D7EF0" w:rsidRPr="00F67170">
        <w:rPr>
          <w:rFonts w:ascii="Times New Roman" w:hAnsi="Times New Roman" w:cs="Times New Roman"/>
          <w:sz w:val="24"/>
          <w:lang w:val="en-GB"/>
        </w:rPr>
        <w:t>(</w:t>
      </w:r>
      <w:r w:rsidR="00C06A6B" w:rsidRPr="00F67170">
        <w:rPr>
          <w:rFonts w:ascii="Times New Roman" w:hAnsi="Times New Roman" w:cs="Times New Roman"/>
          <w:sz w:val="24"/>
          <w:lang w:val="en-GB"/>
        </w:rPr>
        <w:t>q</w:t>
      </w:r>
      <w:r w:rsidR="000D7EF0" w:rsidRPr="00F67170">
        <w:rPr>
          <w:rFonts w:ascii="Times New Roman" w:hAnsi="Times New Roman" w:cs="Times New Roman"/>
          <w:sz w:val="24"/>
          <w:lang w:val="en-GB"/>
        </w:rPr>
        <w:t xml:space="preserve"> = 7.68, p &lt; 0.01, </w:t>
      </w:r>
      <w:r w:rsidR="00C06A6B" w:rsidRPr="00F67170">
        <w:rPr>
          <w:rFonts w:ascii="Times New Roman" w:hAnsi="Times New Roman" w:cs="Times New Roman"/>
          <w:sz w:val="24"/>
          <w:lang w:val="en-GB"/>
        </w:rPr>
        <w:t>q</w:t>
      </w:r>
      <w:r w:rsidR="000D7EF0" w:rsidRPr="00F67170">
        <w:rPr>
          <w:rFonts w:ascii="Times New Roman" w:hAnsi="Times New Roman" w:cs="Times New Roman"/>
          <w:sz w:val="24"/>
          <w:lang w:val="en-GB"/>
        </w:rPr>
        <w:t xml:space="preserve"> = 7.15, p &lt; 0.01) </w:t>
      </w:r>
      <w:r w:rsidRPr="00F67170">
        <w:rPr>
          <w:rFonts w:ascii="Times New Roman" w:hAnsi="Times New Roman" w:cs="Times New Roman"/>
          <w:sz w:val="24"/>
          <w:lang w:val="en-GB"/>
        </w:rPr>
        <w:t>and long-tailed macaques</w:t>
      </w:r>
      <w:r w:rsidR="000D7EF0"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0D7EF0" w:rsidRPr="00F67170">
        <w:rPr>
          <w:rFonts w:ascii="Times New Roman" w:hAnsi="Times New Roman" w:cs="Times New Roman"/>
          <w:sz w:val="24"/>
          <w:lang w:val="en-GB"/>
        </w:rPr>
        <w:t xml:space="preserve"> = 5.74, p &lt; 0.01, </w:t>
      </w:r>
      <w:r w:rsidR="00C06A6B" w:rsidRPr="00F67170">
        <w:rPr>
          <w:rFonts w:ascii="Times New Roman" w:hAnsi="Times New Roman" w:cs="Times New Roman"/>
          <w:sz w:val="24"/>
          <w:lang w:val="en-GB"/>
        </w:rPr>
        <w:t>q</w:t>
      </w:r>
      <w:r w:rsidR="000D7EF0" w:rsidRPr="00F67170">
        <w:rPr>
          <w:rFonts w:ascii="Times New Roman" w:hAnsi="Times New Roman" w:cs="Times New Roman"/>
          <w:sz w:val="24"/>
          <w:lang w:val="en-GB"/>
        </w:rPr>
        <w:t xml:space="preserve"> = 5.97, p &lt; 0.01)</w:t>
      </w:r>
      <w:r w:rsidRPr="00F67170">
        <w:rPr>
          <w:rFonts w:ascii="Times New Roman" w:hAnsi="Times New Roman" w:cs="Times New Roman"/>
          <w:sz w:val="24"/>
          <w:lang w:val="en-GB"/>
        </w:rPr>
        <w:t xml:space="preserve"> (Figure 6.</w:t>
      </w:r>
      <w:r w:rsidR="00B0069F">
        <w:rPr>
          <w:rFonts w:ascii="Times New Roman" w:hAnsi="Times New Roman" w:cs="Times New Roman"/>
          <w:sz w:val="24"/>
          <w:lang w:val="en-GB"/>
        </w:rPr>
        <w:t>3</w:t>
      </w:r>
      <w:r w:rsidR="00DB0443">
        <w:rPr>
          <w:rFonts w:ascii="Times New Roman" w:hAnsi="Times New Roman" w:cs="Times New Roman"/>
          <w:sz w:val="24"/>
          <w:lang w:val="en-GB"/>
        </w:rPr>
        <w:t xml:space="preserve"> </w:t>
      </w:r>
      <w:r w:rsidR="00364243">
        <w:rPr>
          <w:rFonts w:ascii="Times New Roman" w:hAnsi="Times New Roman" w:cs="Times New Roman"/>
          <w:sz w:val="24"/>
          <w:lang w:val="en-GB"/>
        </w:rPr>
        <w:t>left</w:t>
      </w:r>
      <w:r w:rsidRPr="00F67170">
        <w:rPr>
          <w:rFonts w:ascii="Times New Roman" w:hAnsi="Times New Roman" w:cs="Times New Roman"/>
          <w:sz w:val="24"/>
          <w:lang w:val="en-GB"/>
        </w:rPr>
        <w:t xml:space="preserve">). Similarly, </w:t>
      </w:r>
      <w:r w:rsidR="001E4C86" w:rsidRPr="00F67170">
        <w:rPr>
          <w:rFonts w:ascii="Times New Roman" w:hAnsi="Times New Roman" w:cs="Times New Roman"/>
          <w:sz w:val="24"/>
          <w:lang w:val="en-GB"/>
        </w:rPr>
        <w:t xml:space="preserve">there were significant differences in fruit searching time among the frugivores </w:t>
      </w:r>
      <w:r w:rsidRPr="00F67170">
        <w:rPr>
          <w:rFonts w:ascii="Times New Roman" w:hAnsi="Times New Roman" w:cs="Times New Roman"/>
          <w:sz w:val="24"/>
          <w:lang w:val="en-GB"/>
        </w:rPr>
        <w:t xml:space="preserve">in </w:t>
      </w:r>
      <w:r w:rsidRPr="00F67170">
        <w:rPr>
          <w:rFonts w:ascii="Times New Roman" w:hAnsi="Times New Roman" w:cs="Times New Roman"/>
          <w:i/>
          <w:sz w:val="24"/>
          <w:lang w:val="en-GB"/>
        </w:rPr>
        <w:t>F. benjamina</w:t>
      </w:r>
      <w:r w:rsidR="001E4C86" w:rsidRPr="00F67170">
        <w:rPr>
          <w:rFonts w:ascii="Times New Roman" w:hAnsi="Times New Roman" w:cs="Times New Roman"/>
          <w:i/>
          <w:sz w:val="24"/>
          <w:lang w:val="en-GB"/>
        </w:rPr>
        <w:t xml:space="preserve"> </w:t>
      </w:r>
      <w:r w:rsidR="001E4C86" w:rsidRPr="00F67170">
        <w:rPr>
          <w:rFonts w:ascii="Times New Roman" w:hAnsi="Times New Roman" w:cs="Times New Roman"/>
          <w:sz w:val="24"/>
          <w:lang w:val="en-GB"/>
        </w:rPr>
        <w:t>(F</w:t>
      </w:r>
      <w:r w:rsidR="001E4C86" w:rsidRPr="00F67170">
        <w:rPr>
          <w:rFonts w:ascii="Times New Roman" w:hAnsi="Times New Roman" w:cs="Times New Roman"/>
          <w:sz w:val="24"/>
          <w:vertAlign w:val="subscript"/>
          <w:lang w:val="en-GB"/>
        </w:rPr>
        <w:t>5, 1122</w:t>
      </w:r>
      <w:r w:rsidR="001E4C86" w:rsidRPr="00F67170">
        <w:rPr>
          <w:rFonts w:ascii="Times New Roman" w:hAnsi="Times New Roman" w:cs="Times New Roman"/>
          <w:sz w:val="24"/>
          <w:lang w:val="en-GB"/>
        </w:rPr>
        <w:t xml:space="preserve"> = 67.80, p &lt; 0.01).</w:t>
      </w:r>
      <w:r w:rsidRPr="00F67170">
        <w:rPr>
          <w:rFonts w:ascii="Times New Roman" w:hAnsi="Times New Roman" w:cs="Times New Roman"/>
          <w:sz w:val="24"/>
          <w:lang w:val="en-GB"/>
        </w:rPr>
        <w:t xml:space="preserve"> </w:t>
      </w:r>
      <w:r w:rsidR="001E4C86" w:rsidRPr="00F67170">
        <w:rPr>
          <w:rFonts w:ascii="Times New Roman" w:hAnsi="Times New Roman" w:cs="Times New Roman"/>
          <w:sz w:val="24"/>
          <w:lang w:val="en-GB"/>
        </w:rPr>
        <w:t>Small-toothed</w:t>
      </w:r>
      <w:r w:rsidRPr="00F67170">
        <w:rPr>
          <w:rFonts w:ascii="Times New Roman" w:hAnsi="Times New Roman" w:cs="Times New Roman"/>
          <w:sz w:val="24"/>
          <w:lang w:val="en-GB"/>
        </w:rPr>
        <w:t xml:space="preserve"> palm civets spent longer time for searching a fruit than oriental-pied </w:t>
      </w:r>
      <w:r w:rsidRPr="00F67170">
        <w:rPr>
          <w:rFonts w:ascii="Times New Roman" w:hAnsi="Times New Roman" w:cs="Times New Roman"/>
          <w:sz w:val="24"/>
          <w:lang w:val="en-GB"/>
        </w:rPr>
        <w:lastRenderedPageBreak/>
        <w:t>hornbills</w:t>
      </w:r>
      <w:r w:rsidR="001E4C86"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1E4C86" w:rsidRPr="00F67170">
        <w:rPr>
          <w:rFonts w:ascii="Times New Roman" w:hAnsi="Times New Roman" w:cs="Times New Roman"/>
          <w:sz w:val="24"/>
          <w:lang w:val="en-GB"/>
        </w:rPr>
        <w:t xml:space="preserve"> = 11.89, p &lt; 0.01)</w:t>
      </w:r>
      <w:r w:rsidRPr="00F67170">
        <w:rPr>
          <w:rFonts w:ascii="Times New Roman" w:hAnsi="Times New Roman" w:cs="Times New Roman"/>
          <w:sz w:val="24"/>
          <w:lang w:val="en-GB"/>
        </w:rPr>
        <w:t>, helmeted hornbills</w:t>
      </w:r>
      <w:r w:rsidR="001E4C86"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1E4C86" w:rsidRPr="00F67170">
        <w:rPr>
          <w:rFonts w:ascii="Times New Roman" w:hAnsi="Times New Roman" w:cs="Times New Roman"/>
          <w:sz w:val="24"/>
          <w:lang w:val="en-GB"/>
        </w:rPr>
        <w:t xml:space="preserve"> = 14.27, p &lt; 0.01)</w:t>
      </w:r>
      <w:r w:rsidRPr="00F67170">
        <w:rPr>
          <w:rFonts w:ascii="Times New Roman" w:hAnsi="Times New Roman" w:cs="Times New Roman"/>
          <w:sz w:val="24"/>
          <w:lang w:val="en-GB"/>
        </w:rPr>
        <w:t>, long-tailed macaques</w:t>
      </w:r>
      <w:r w:rsidR="001E4C86"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1E4C86" w:rsidRPr="00F67170">
        <w:rPr>
          <w:rFonts w:ascii="Times New Roman" w:hAnsi="Times New Roman" w:cs="Times New Roman"/>
          <w:sz w:val="24"/>
          <w:lang w:val="en-GB"/>
        </w:rPr>
        <w:t xml:space="preserve"> = 11.51, p &lt; 0.01)</w:t>
      </w:r>
      <w:r w:rsidRPr="00F67170">
        <w:rPr>
          <w:rFonts w:ascii="Times New Roman" w:hAnsi="Times New Roman" w:cs="Times New Roman"/>
          <w:sz w:val="24"/>
          <w:lang w:val="en-GB"/>
        </w:rPr>
        <w:t>, gibbons</w:t>
      </w:r>
      <w:r w:rsidR="001E4C86" w:rsidRPr="00F67170">
        <w:rPr>
          <w:rFonts w:ascii="Times New Roman" w:hAnsi="Times New Roman" w:cs="Times New Roman"/>
          <w:sz w:val="24"/>
          <w:lang w:val="en-GB"/>
        </w:rPr>
        <w:t xml:space="preserve"> (</w:t>
      </w:r>
      <w:r w:rsidR="00C06A6B" w:rsidRPr="00F67170">
        <w:rPr>
          <w:rFonts w:ascii="Times New Roman" w:hAnsi="Times New Roman" w:cs="Times New Roman"/>
          <w:sz w:val="24"/>
          <w:lang w:val="en-GB"/>
        </w:rPr>
        <w:t>q</w:t>
      </w:r>
      <w:r w:rsidR="001E4C86" w:rsidRPr="00F67170">
        <w:rPr>
          <w:rFonts w:ascii="Times New Roman" w:hAnsi="Times New Roman" w:cs="Times New Roman"/>
          <w:sz w:val="24"/>
          <w:lang w:val="en-GB"/>
        </w:rPr>
        <w:t xml:space="preserve"> = 12.35, p &lt; 0.01)</w:t>
      </w:r>
      <w:r w:rsidRPr="00F67170">
        <w:rPr>
          <w:rFonts w:ascii="Times New Roman" w:hAnsi="Times New Roman" w:cs="Times New Roman"/>
          <w:sz w:val="24"/>
          <w:lang w:val="en-GB"/>
        </w:rPr>
        <w:t xml:space="preserve">, and orang-utans </w:t>
      </w:r>
      <w:r w:rsidR="001E4C86" w:rsidRPr="00F67170">
        <w:rPr>
          <w:rFonts w:ascii="Times New Roman" w:hAnsi="Times New Roman" w:cs="Times New Roman"/>
          <w:sz w:val="24"/>
          <w:lang w:val="en-GB"/>
        </w:rPr>
        <w:t>(</w:t>
      </w:r>
      <w:r w:rsidR="00C06A6B" w:rsidRPr="00F67170">
        <w:rPr>
          <w:rFonts w:ascii="Times New Roman" w:hAnsi="Times New Roman" w:cs="Times New Roman"/>
          <w:sz w:val="24"/>
          <w:lang w:val="en-GB"/>
        </w:rPr>
        <w:t>q</w:t>
      </w:r>
      <w:r w:rsidR="001E4C86" w:rsidRPr="00F67170">
        <w:rPr>
          <w:rFonts w:ascii="Times New Roman" w:hAnsi="Times New Roman" w:cs="Times New Roman"/>
          <w:sz w:val="24"/>
          <w:lang w:val="en-GB"/>
        </w:rPr>
        <w:t xml:space="preserve"> = 17.64, p &lt; 0.01)</w:t>
      </w:r>
      <w:r w:rsidRPr="00F67170">
        <w:rPr>
          <w:rFonts w:ascii="Times New Roman" w:hAnsi="Times New Roman" w:cs="Times New Roman"/>
          <w:sz w:val="24"/>
          <w:lang w:val="en-GB"/>
        </w:rPr>
        <w:t xml:space="preserve"> (Figur</w:t>
      </w:r>
      <w:r w:rsidR="00DB0443">
        <w:rPr>
          <w:rFonts w:ascii="Times New Roman" w:hAnsi="Times New Roman" w:cs="Times New Roman"/>
          <w:sz w:val="24"/>
          <w:lang w:val="en-GB"/>
        </w:rPr>
        <w:t>e 6</w:t>
      </w:r>
      <w:r w:rsidRPr="00F67170">
        <w:rPr>
          <w:rFonts w:ascii="Times New Roman" w:hAnsi="Times New Roman" w:cs="Times New Roman"/>
          <w:sz w:val="24"/>
          <w:lang w:val="en-GB"/>
        </w:rPr>
        <w:t>.</w:t>
      </w:r>
      <w:r w:rsidR="00B0069F">
        <w:rPr>
          <w:rFonts w:ascii="Times New Roman" w:hAnsi="Times New Roman" w:cs="Times New Roman"/>
          <w:sz w:val="24"/>
          <w:lang w:val="en-GB"/>
        </w:rPr>
        <w:t>3</w:t>
      </w:r>
      <w:r w:rsidR="00DB0443">
        <w:rPr>
          <w:rFonts w:ascii="Times New Roman" w:hAnsi="Times New Roman" w:cs="Times New Roman"/>
          <w:sz w:val="24"/>
          <w:lang w:val="en-GB"/>
        </w:rPr>
        <w:t xml:space="preserve"> r</w:t>
      </w:r>
      <w:r w:rsidR="00364243">
        <w:rPr>
          <w:rFonts w:ascii="Times New Roman" w:hAnsi="Times New Roman" w:cs="Times New Roman"/>
          <w:sz w:val="24"/>
          <w:lang w:val="en-GB"/>
        </w:rPr>
        <w:t>ight</w:t>
      </w:r>
      <w:r w:rsidRPr="00F67170">
        <w:rPr>
          <w:rFonts w:ascii="Times New Roman" w:hAnsi="Times New Roman" w:cs="Times New Roman"/>
          <w:sz w:val="24"/>
          <w:lang w:val="en-GB"/>
        </w:rPr>
        <w:t xml:space="preserve">). </w:t>
      </w:r>
      <w:r w:rsidR="00934FAC" w:rsidRPr="00EF4181">
        <w:rPr>
          <w:rFonts w:ascii="Times New Roman" w:hAnsi="Times New Roman" w:cs="Times New Roman"/>
          <w:sz w:val="24"/>
          <w:szCs w:val="24"/>
          <w:lang w:val="en-GB"/>
        </w:rPr>
        <w:t xml:space="preserve">The </w:t>
      </w:r>
      <w:r w:rsidR="002C46AA">
        <w:rPr>
          <w:rFonts w:ascii="Times New Roman" w:hAnsi="Times New Roman" w:cs="Times New Roman"/>
          <w:sz w:val="24"/>
          <w:szCs w:val="24"/>
          <w:lang w:val="en-GB"/>
        </w:rPr>
        <w:t xml:space="preserve">mean </w:t>
      </w:r>
      <w:r w:rsidR="002C46AA" w:rsidRPr="00F67170">
        <w:rPr>
          <w:rFonts w:ascii="Times New Roman" w:hAnsi="Times New Roman" w:cs="Times New Roman"/>
          <w:sz w:val="24"/>
          <w:szCs w:val="24"/>
          <w:lang w:val="en-GB"/>
        </w:rPr>
        <w:t>± S</w:t>
      </w:r>
      <w:r w:rsidR="002C46AA">
        <w:rPr>
          <w:rFonts w:ascii="Times New Roman" w:hAnsi="Times New Roman" w:cs="Times New Roman"/>
          <w:sz w:val="24"/>
          <w:szCs w:val="24"/>
          <w:lang w:val="en-GB"/>
        </w:rPr>
        <w:t>E</w:t>
      </w:r>
      <w:r w:rsidR="00934FAC" w:rsidRPr="00EF4181">
        <w:rPr>
          <w:rFonts w:ascii="Times New Roman" w:hAnsi="Times New Roman" w:cs="Times New Roman"/>
          <w:sz w:val="24"/>
          <w:szCs w:val="24"/>
          <w:lang w:val="en-GB"/>
        </w:rPr>
        <w:t xml:space="preserve"> fruit searching times of common palm civets </w:t>
      </w:r>
      <w:r w:rsidR="00882861">
        <w:rPr>
          <w:rFonts w:ascii="Times New Roman" w:hAnsi="Times New Roman" w:cs="Times New Roman"/>
          <w:sz w:val="24"/>
          <w:szCs w:val="24"/>
          <w:lang w:val="en-GB"/>
        </w:rPr>
        <w:t>on arrival</w:t>
      </w:r>
      <w:r w:rsidR="00934FAC" w:rsidRPr="00EF4181">
        <w:rPr>
          <w:rFonts w:ascii="Times New Roman" w:hAnsi="Times New Roman" w:cs="Times New Roman"/>
          <w:sz w:val="24"/>
          <w:szCs w:val="24"/>
          <w:lang w:val="en-GB"/>
        </w:rPr>
        <w:t xml:space="preserve"> and over 1 h after their arrival at the </w:t>
      </w:r>
      <w:r w:rsidR="00934FAC" w:rsidRPr="00934FAC">
        <w:rPr>
          <w:rFonts w:ascii="Times New Roman" w:hAnsi="Times New Roman" w:cs="Times New Roman"/>
          <w:i/>
          <w:sz w:val="24"/>
          <w:szCs w:val="24"/>
          <w:lang w:val="en-GB"/>
        </w:rPr>
        <w:t>Ficus fistulos</w:t>
      </w:r>
      <w:r w:rsidR="00934FAC">
        <w:rPr>
          <w:rFonts w:ascii="Times New Roman" w:hAnsi="Times New Roman" w:cs="Times New Roman"/>
          <w:sz w:val="24"/>
          <w:szCs w:val="24"/>
          <w:lang w:val="en-GB"/>
        </w:rPr>
        <w:t xml:space="preserve">a </w:t>
      </w:r>
      <w:r w:rsidR="00934FAC" w:rsidRPr="00EF4181">
        <w:rPr>
          <w:rFonts w:ascii="Times New Roman" w:hAnsi="Times New Roman" w:cs="Times New Roman"/>
          <w:sz w:val="24"/>
          <w:szCs w:val="24"/>
          <w:lang w:val="en-GB"/>
        </w:rPr>
        <w:t xml:space="preserve">tree were 40.96 ± </w:t>
      </w:r>
      <w:r w:rsidR="002C46AA">
        <w:rPr>
          <w:rFonts w:ascii="Times New Roman" w:hAnsi="Times New Roman" w:cs="Times New Roman"/>
          <w:sz w:val="24"/>
          <w:szCs w:val="24"/>
          <w:lang w:val="en-GB"/>
        </w:rPr>
        <w:t>4</w:t>
      </w:r>
      <w:r w:rsidR="00934FAC" w:rsidRPr="00EF4181">
        <w:rPr>
          <w:rFonts w:ascii="Times New Roman" w:hAnsi="Times New Roman" w:cs="Times New Roman"/>
          <w:sz w:val="24"/>
          <w:szCs w:val="24"/>
          <w:lang w:val="en-GB"/>
        </w:rPr>
        <w:t>.</w:t>
      </w:r>
      <w:r w:rsidR="002C46AA">
        <w:rPr>
          <w:rFonts w:ascii="Times New Roman" w:hAnsi="Times New Roman" w:cs="Times New Roman"/>
          <w:sz w:val="24"/>
          <w:szCs w:val="24"/>
          <w:lang w:val="en-GB"/>
        </w:rPr>
        <w:t>26</w:t>
      </w:r>
      <w:r w:rsidR="00934FAC" w:rsidRPr="00EF4181">
        <w:rPr>
          <w:rFonts w:ascii="Times New Roman" w:hAnsi="Times New Roman" w:cs="Times New Roman"/>
          <w:sz w:val="24"/>
          <w:szCs w:val="24"/>
          <w:lang w:val="en-GB"/>
        </w:rPr>
        <w:t xml:space="preserve"> (n = 19) and 62.53 ± </w:t>
      </w:r>
      <w:r w:rsidR="002C46AA">
        <w:rPr>
          <w:rFonts w:ascii="Times New Roman" w:hAnsi="Times New Roman" w:cs="Times New Roman"/>
          <w:sz w:val="24"/>
          <w:szCs w:val="24"/>
          <w:lang w:val="en-GB"/>
        </w:rPr>
        <w:t>6</w:t>
      </w:r>
      <w:r w:rsidR="00934FAC" w:rsidRPr="00EF4181">
        <w:rPr>
          <w:rFonts w:ascii="Times New Roman" w:hAnsi="Times New Roman" w:cs="Times New Roman"/>
          <w:sz w:val="24"/>
          <w:szCs w:val="24"/>
          <w:lang w:val="en-GB"/>
        </w:rPr>
        <w:t>.</w:t>
      </w:r>
      <w:r w:rsidR="002C46AA">
        <w:rPr>
          <w:rFonts w:ascii="Times New Roman" w:hAnsi="Times New Roman" w:cs="Times New Roman"/>
          <w:sz w:val="24"/>
          <w:szCs w:val="24"/>
          <w:lang w:val="en-GB"/>
        </w:rPr>
        <w:t>17</w:t>
      </w:r>
      <w:r w:rsidR="00934FAC" w:rsidRPr="00EF4181">
        <w:rPr>
          <w:rFonts w:ascii="Times New Roman" w:hAnsi="Times New Roman" w:cs="Times New Roman"/>
          <w:sz w:val="24"/>
          <w:szCs w:val="24"/>
          <w:lang w:val="en-GB"/>
        </w:rPr>
        <w:t xml:space="preserve"> (n = 34), respectively, whilst for small-toothed palm civets, these were 43.98 ± </w:t>
      </w:r>
      <w:r w:rsidR="002C46AA">
        <w:rPr>
          <w:rFonts w:ascii="Times New Roman" w:hAnsi="Times New Roman" w:cs="Times New Roman"/>
          <w:sz w:val="24"/>
          <w:szCs w:val="24"/>
          <w:lang w:val="en-GB"/>
        </w:rPr>
        <w:t>4</w:t>
      </w:r>
      <w:r w:rsidR="00934FAC" w:rsidRPr="00EF4181">
        <w:rPr>
          <w:rFonts w:ascii="Times New Roman" w:hAnsi="Times New Roman" w:cs="Times New Roman"/>
          <w:sz w:val="24"/>
          <w:szCs w:val="24"/>
          <w:lang w:val="en-GB"/>
        </w:rPr>
        <w:t>.</w:t>
      </w:r>
      <w:r w:rsidR="002C46AA">
        <w:rPr>
          <w:rFonts w:ascii="Times New Roman" w:hAnsi="Times New Roman" w:cs="Times New Roman"/>
          <w:sz w:val="24"/>
          <w:szCs w:val="24"/>
          <w:lang w:val="en-GB"/>
        </w:rPr>
        <w:t>16</w:t>
      </w:r>
      <w:r w:rsidR="00934FAC" w:rsidRPr="00EF4181">
        <w:rPr>
          <w:rFonts w:ascii="Times New Roman" w:hAnsi="Times New Roman" w:cs="Times New Roman"/>
          <w:sz w:val="24"/>
          <w:szCs w:val="24"/>
          <w:lang w:val="en-GB"/>
        </w:rPr>
        <w:t xml:space="preserve"> (n = 19) and 92.73 ± </w:t>
      </w:r>
      <w:r w:rsidR="002C46AA">
        <w:rPr>
          <w:rFonts w:ascii="Times New Roman" w:hAnsi="Times New Roman" w:cs="Times New Roman"/>
          <w:sz w:val="24"/>
          <w:szCs w:val="24"/>
          <w:lang w:val="en-GB"/>
        </w:rPr>
        <w:t>24</w:t>
      </w:r>
      <w:r w:rsidR="00934FAC" w:rsidRPr="00EF4181">
        <w:rPr>
          <w:rFonts w:ascii="Times New Roman" w:hAnsi="Times New Roman" w:cs="Times New Roman"/>
          <w:sz w:val="24"/>
          <w:szCs w:val="24"/>
          <w:lang w:val="en-GB"/>
        </w:rPr>
        <w:t>.</w:t>
      </w:r>
      <w:r w:rsidR="002C46AA">
        <w:rPr>
          <w:rFonts w:ascii="Times New Roman" w:hAnsi="Times New Roman" w:cs="Times New Roman"/>
          <w:sz w:val="24"/>
          <w:szCs w:val="24"/>
          <w:lang w:val="en-GB"/>
        </w:rPr>
        <w:t>71</w:t>
      </w:r>
      <w:r w:rsidR="00934FAC" w:rsidRPr="00EF4181">
        <w:rPr>
          <w:rFonts w:ascii="Times New Roman" w:hAnsi="Times New Roman" w:cs="Times New Roman"/>
          <w:sz w:val="24"/>
          <w:szCs w:val="24"/>
          <w:lang w:val="en-GB"/>
        </w:rPr>
        <w:t xml:space="preserve"> (n = 13), respectively</w:t>
      </w:r>
      <w:r w:rsidR="00B0069F">
        <w:rPr>
          <w:rFonts w:ascii="Times New Roman" w:hAnsi="Times New Roman" w:cs="Times New Roman"/>
          <w:sz w:val="24"/>
          <w:szCs w:val="24"/>
          <w:lang w:val="en-GB"/>
        </w:rPr>
        <w:t xml:space="preserve"> (Figure 6.4</w:t>
      </w:r>
      <w:r w:rsidR="00882861">
        <w:rPr>
          <w:rFonts w:ascii="Times New Roman" w:hAnsi="Times New Roman" w:cs="Times New Roman"/>
          <w:sz w:val="24"/>
          <w:szCs w:val="24"/>
          <w:lang w:val="en-GB"/>
        </w:rPr>
        <w:t xml:space="preserve"> left</w:t>
      </w:r>
      <w:r w:rsidR="00B0069F">
        <w:rPr>
          <w:rFonts w:ascii="Times New Roman" w:hAnsi="Times New Roman" w:cs="Times New Roman"/>
          <w:sz w:val="24"/>
          <w:szCs w:val="24"/>
          <w:lang w:val="en-GB"/>
        </w:rPr>
        <w:t>)</w:t>
      </w:r>
      <w:r w:rsidR="00934FAC" w:rsidRPr="00EF4181">
        <w:rPr>
          <w:rFonts w:ascii="Times New Roman" w:hAnsi="Times New Roman" w:cs="Times New Roman"/>
          <w:sz w:val="24"/>
          <w:szCs w:val="24"/>
          <w:lang w:val="en-GB"/>
        </w:rPr>
        <w:t>. Fruit searching time of common palm civets increased since arrival at the tree (U = 199, p = 0.02), and that of small-toothed palm civets also increased (U = 67, p = 0.03)</w:t>
      </w:r>
      <w:r w:rsidR="00934FAC">
        <w:rPr>
          <w:rFonts w:ascii="Times New Roman" w:hAnsi="Times New Roman" w:cs="Times New Roman"/>
          <w:sz w:val="24"/>
          <w:szCs w:val="24"/>
          <w:lang w:val="en-GB"/>
        </w:rPr>
        <w:t xml:space="preserve">. </w:t>
      </w:r>
      <w:r w:rsidR="00934FAC" w:rsidRPr="00EF4181">
        <w:rPr>
          <w:rFonts w:ascii="Times New Roman" w:hAnsi="Times New Roman" w:cs="Times New Roman"/>
          <w:sz w:val="24"/>
          <w:szCs w:val="24"/>
          <w:lang w:val="en-GB"/>
        </w:rPr>
        <w:t xml:space="preserve">The </w:t>
      </w:r>
      <w:r w:rsidR="00C73FF7">
        <w:rPr>
          <w:rFonts w:ascii="Times New Roman" w:hAnsi="Times New Roman" w:cs="Times New Roman"/>
          <w:sz w:val="24"/>
          <w:szCs w:val="24"/>
          <w:lang w:val="en-GB"/>
        </w:rPr>
        <w:t xml:space="preserve">mean </w:t>
      </w:r>
      <w:r w:rsidR="00C73FF7" w:rsidRPr="00F67170">
        <w:rPr>
          <w:rFonts w:ascii="Times New Roman" w:hAnsi="Times New Roman" w:cs="Times New Roman"/>
          <w:sz w:val="24"/>
          <w:szCs w:val="24"/>
          <w:lang w:val="en-GB"/>
        </w:rPr>
        <w:t>± S</w:t>
      </w:r>
      <w:r w:rsidR="00C73FF7">
        <w:rPr>
          <w:rFonts w:ascii="Times New Roman" w:hAnsi="Times New Roman" w:cs="Times New Roman"/>
          <w:sz w:val="24"/>
          <w:szCs w:val="24"/>
          <w:lang w:val="en-GB"/>
        </w:rPr>
        <w:t>E</w:t>
      </w:r>
      <w:r w:rsidR="00934FAC" w:rsidRPr="00EF4181">
        <w:rPr>
          <w:rFonts w:ascii="Times New Roman" w:hAnsi="Times New Roman" w:cs="Times New Roman"/>
          <w:sz w:val="24"/>
          <w:szCs w:val="24"/>
          <w:lang w:val="en-GB"/>
        </w:rPr>
        <w:t xml:space="preserve"> fruit searching times of small-toothed palm civets </w:t>
      </w:r>
      <w:r w:rsidR="00882861">
        <w:rPr>
          <w:rFonts w:ascii="Times New Roman" w:hAnsi="Times New Roman" w:cs="Times New Roman"/>
          <w:sz w:val="24"/>
          <w:szCs w:val="24"/>
          <w:lang w:val="en-GB"/>
        </w:rPr>
        <w:t>on arrival</w:t>
      </w:r>
      <w:r w:rsidR="00934FAC" w:rsidRPr="00EF4181">
        <w:rPr>
          <w:rFonts w:ascii="Times New Roman" w:hAnsi="Times New Roman" w:cs="Times New Roman"/>
          <w:sz w:val="24"/>
          <w:szCs w:val="24"/>
          <w:lang w:val="en-GB"/>
        </w:rPr>
        <w:t xml:space="preserve"> and over 1 h after their arrival at the </w:t>
      </w:r>
      <w:r w:rsidR="00DA38E9" w:rsidRPr="00DA38E9">
        <w:rPr>
          <w:rFonts w:ascii="Times New Roman" w:hAnsi="Times New Roman" w:cs="Times New Roman"/>
          <w:i/>
          <w:sz w:val="24"/>
          <w:szCs w:val="24"/>
          <w:lang w:val="en-GB"/>
        </w:rPr>
        <w:t>Ficus benjamina</w:t>
      </w:r>
      <w:r w:rsidR="00DA38E9">
        <w:rPr>
          <w:rFonts w:ascii="Times New Roman" w:hAnsi="Times New Roman" w:cs="Times New Roman"/>
          <w:sz w:val="24"/>
          <w:szCs w:val="24"/>
          <w:lang w:val="en-GB"/>
        </w:rPr>
        <w:t xml:space="preserve"> </w:t>
      </w:r>
      <w:r w:rsidR="00934FAC" w:rsidRPr="00EF4181">
        <w:rPr>
          <w:rFonts w:ascii="Times New Roman" w:hAnsi="Times New Roman" w:cs="Times New Roman"/>
          <w:sz w:val="24"/>
          <w:szCs w:val="24"/>
          <w:lang w:val="en-GB"/>
        </w:rPr>
        <w:t xml:space="preserve">tree were 17.37 ± </w:t>
      </w:r>
      <w:r w:rsidR="00C73FF7">
        <w:rPr>
          <w:rFonts w:ascii="Times New Roman" w:hAnsi="Times New Roman" w:cs="Times New Roman"/>
          <w:sz w:val="24"/>
          <w:szCs w:val="24"/>
          <w:lang w:val="en-GB"/>
        </w:rPr>
        <w:t>2</w:t>
      </w:r>
      <w:r w:rsidR="00934FAC" w:rsidRPr="00EF4181">
        <w:rPr>
          <w:rFonts w:ascii="Times New Roman" w:hAnsi="Times New Roman" w:cs="Times New Roman"/>
          <w:sz w:val="24"/>
          <w:szCs w:val="24"/>
          <w:lang w:val="en-GB"/>
        </w:rPr>
        <w:t>.</w:t>
      </w:r>
      <w:r w:rsidR="00C73FF7">
        <w:rPr>
          <w:rFonts w:ascii="Times New Roman" w:hAnsi="Times New Roman" w:cs="Times New Roman"/>
          <w:sz w:val="24"/>
          <w:szCs w:val="24"/>
          <w:lang w:val="en-GB"/>
        </w:rPr>
        <w:t>51</w:t>
      </w:r>
      <w:r w:rsidR="00934FAC" w:rsidRPr="00EF4181">
        <w:rPr>
          <w:rFonts w:ascii="Times New Roman" w:hAnsi="Times New Roman" w:cs="Times New Roman"/>
          <w:sz w:val="24"/>
          <w:szCs w:val="24"/>
          <w:lang w:val="en-GB"/>
        </w:rPr>
        <w:t xml:space="preserve"> (n = 21) and 32.79 ± 4.</w:t>
      </w:r>
      <w:r w:rsidR="00C73FF7">
        <w:rPr>
          <w:rFonts w:ascii="Times New Roman" w:hAnsi="Times New Roman" w:cs="Times New Roman"/>
          <w:sz w:val="24"/>
          <w:szCs w:val="24"/>
          <w:lang w:val="en-GB"/>
        </w:rPr>
        <w:t>75</w:t>
      </w:r>
      <w:r w:rsidR="00934FAC" w:rsidRPr="00EF4181">
        <w:rPr>
          <w:rFonts w:ascii="Times New Roman" w:hAnsi="Times New Roman" w:cs="Times New Roman"/>
          <w:sz w:val="24"/>
          <w:szCs w:val="24"/>
          <w:lang w:val="en-GB"/>
        </w:rPr>
        <w:t xml:space="preserve"> (n = 27), respectively. </w:t>
      </w:r>
      <w:r w:rsidR="00882861" w:rsidRPr="00F67170">
        <w:rPr>
          <w:rFonts w:ascii="Times New Roman" w:hAnsi="Times New Roman" w:cs="Times New Roman"/>
          <w:sz w:val="24"/>
          <w:lang w:val="en-GB"/>
        </w:rPr>
        <w:t xml:space="preserve">In </w:t>
      </w:r>
      <w:r w:rsidR="00882861" w:rsidRPr="00F67170">
        <w:rPr>
          <w:rFonts w:ascii="Times New Roman" w:hAnsi="Times New Roman" w:cs="Times New Roman"/>
          <w:i/>
          <w:sz w:val="24"/>
          <w:lang w:val="en-GB"/>
        </w:rPr>
        <w:t>F. benjamina</w:t>
      </w:r>
      <w:r w:rsidR="00882861" w:rsidRPr="00F67170">
        <w:rPr>
          <w:rFonts w:ascii="Times New Roman" w:hAnsi="Times New Roman" w:cs="Times New Roman"/>
          <w:sz w:val="24"/>
          <w:lang w:val="en-GB"/>
        </w:rPr>
        <w:t>, we used data taken on the 3rd and 4th observation day.</w:t>
      </w:r>
      <w:r w:rsidR="00882861">
        <w:rPr>
          <w:rFonts w:ascii="Times New Roman" w:hAnsi="Times New Roman" w:cs="Times New Roman"/>
          <w:sz w:val="24"/>
          <w:lang w:val="en-GB"/>
        </w:rPr>
        <w:t xml:space="preserve"> </w:t>
      </w:r>
      <w:r w:rsidR="00934FAC" w:rsidRPr="00EF4181">
        <w:rPr>
          <w:rFonts w:ascii="Times New Roman" w:hAnsi="Times New Roman" w:cs="Times New Roman"/>
          <w:sz w:val="24"/>
          <w:szCs w:val="24"/>
          <w:lang w:val="en-GB"/>
        </w:rPr>
        <w:t xml:space="preserve">Those of orang-utans were 8.53 ± 5.24 (n = 31) and 9.86 ± </w:t>
      </w:r>
      <w:r w:rsidR="00C73FF7">
        <w:rPr>
          <w:rFonts w:ascii="Times New Roman" w:hAnsi="Times New Roman" w:cs="Times New Roman"/>
          <w:sz w:val="24"/>
          <w:szCs w:val="24"/>
          <w:lang w:val="en-GB"/>
        </w:rPr>
        <w:t>0</w:t>
      </w:r>
      <w:r w:rsidR="00934FAC" w:rsidRPr="00EF4181">
        <w:rPr>
          <w:rFonts w:ascii="Times New Roman" w:hAnsi="Times New Roman" w:cs="Times New Roman"/>
          <w:sz w:val="24"/>
          <w:szCs w:val="24"/>
          <w:lang w:val="en-GB"/>
        </w:rPr>
        <w:t>.</w:t>
      </w:r>
      <w:r w:rsidR="00C73FF7">
        <w:rPr>
          <w:rFonts w:ascii="Times New Roman" w:hAnsi="Times New Roman" w:cs="Times New Roman"/>
          <w:sz w:val="24"/>
          <w:szCs w:val="24"/>
          <w:lang w:val="en-GB"/>
        </w:rPr>
        <w:t>96</w:t>
      </w:r>
      <w:r w:rsidR="00934FAC" w:rsidRPr="00EF4181">
        <w:rPr>
          <w:rFonts w:ascii="Times New Roman" w:hAnsi="Times New Roman" w:cs="Times New Roman"/>
          <w:sz w:val="24"/>
          <w:szCs w:val="24"/>
          <w:lang w:val="en-GB"/>
        </w:rPr>
        <w:t xml:space="preserve"> (n = 48), respectively</w:t>
      </w:r>
      <w:r w:rsidR="00882861">
        <w:rPr>
          <w:rFonts w:ascii="Times New Roman" w:hAnsi="Times New Roman" w:cs="Times New Roman"/>
          <w:sz w:val="24"/>
          <w:szCs w:val="24"/>
          <w:lang w:val="en-GB"/>
        </w:rPr>
        <w:t xml:space="preserve"> (Figure 6.4 right)</w:t>
      </w:r>
      <w:r w:rsidR="00934FAC" w:rsidRPr="00EF4181">
        <w:rPr>
          <w:rFonts w:ascii="Times New Roman" w:hAnsi="Times New Roman" w:cs="Times New Roman"/>
          <w:sz w:val="24"/>
          <w:szCs w:val="24"/>
          <w:lang w:val="en-GB"/>
        </w:rPr>
        <w:t>. Fruit searching time of small-toothed palm civets was increased since arrival at the tree (U = 183, p = 0.04), whilst that of orang-utans did not (t = -0.93, p = 0.36)</w:t>
      </w:r>
      <w:r w:rsidR="00934FAC">
        <w:rPr>
          <w:rFonts w:ascii="Times New Roman" w:hAnsi="Times New Roman" w:cs="Times New Roman"/>
          <w:sz w:val="24"/>
          <w:szCs w:val="24"/>
          <w:lang w:val="en-GB"/>
        </w:rPr>
        <w:t>.</w:t>
      </w:r>
      <w:r w:rsidRPr="00F67170">
        <w:rPr>
          <w:rFonts w:ascii="Times New Roman" w:hAnsi="Times New Roman" w:cs="Times New Roman"/>
          <w:sz w:val="24"/>
          <w:lang w:val="en-GB"/>
        </w:rPr>
        <w:t xml:space="preserve"> </w:t>
      </w:r>
    </w:p>
    <w:p w14:paraId="446810AE" w14:textId="033D4C49" w:rsidR="00D44B55" w:rsidRPr="00F67170" w:rsidRDefault="00D44B55" w:rsidP="00D44B55">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The palm civets and orang-utans were long-stay feeders at the fig trees, but their </w:t>
      </w:r>
      <w:r w:rsidR="008D2E13">
        <w:rPr>
          <w:rFonts w:ascii="Times New Roman" w:hAnsi="Times New Roman" w:cs="Times New Roman"/>
          <w:sz w:val="24"/>
          <w:lang w:val="en-GB"/>
        </w:rPr>
        <w:t>fruit searching times are</w:t>
      </w:r>
      <w:r w:rsidRPr="00F67170">
        <w:rPr>
          <w:rFonts w:ascii="Times New Roman" w:hAnsi="Times New Roman" w:cs="Times New Roman"/>
          <w:sz w:val="24"/>
          <w:lang w:val="en-GB"/>
        </w:rPr>
        <w:t xml:space="preserve"> clearly different as the palm civets are slow feeders but orang-utans are </w:t>
      </w:r>
      <w:r w:rsidR="005F1D93" w:rsidRPr="00F67170">
        <w:rPr>
          <w:rFonts w:ascii="Times New Roman" w:hAnsi="Times New Roman" w:cs="Times New Roman"/>
          <w:sz w:val="24"/>
          <w:lang w:val="en-GB"/>
        </w:rPr>
        <w:t>fast</w:t>
      </w:r>
      <w:r w:rsidRPr="00F67170">
        <w:rPr>
          <w:rFonts w:ascii="Times New Roman" w:hAnsi="Times New Roman" w:cs="Times New Roman"/>
          <w:sz w:val="24"/>
          <w:lang w:val="en-GB"/>
        </w:rPr>
        <w:t xml:space="preserve"> feeders. </w:t>
      </w:r>
      <w:r w:rsidR="00180F59" w:rsidRPr="00C55911">
        <w:rPr>
          <w:rFonts w:ascii="Times New Roman" w:hAnsi="Times New Roman" w:cs="Times New Roman"/>
          <w:sz w:val="24"/>
          <w:szCs w:val="24"/>
        </w:rPr>
        <w:t xml:space="preserve">We found </w:t>
      </w:r>
      <w:r w:rsidR="00180F59">
        <w:rPr>
          <w:rFonts w:ascii="Times New Roman" w:hAnsi="Times New Roman" w:cs="Times New Roman"/>
          <w:sz w:val="24"/>
          <w:szCs w:val="24"/>
        </w:rPr>
        <w:t xml:space="preserve">a pattern of increased fruit searching times in palm civets </w:t>
      </w:r>
      <w:r w:rsidR="00180F59">
        <w:rPr>
          <w:rFonts w:ascii="Times New Roman" w:hAnsi="Times New Roman" w:cs="Times New Roman"/>
          <w:sz w:val="24"/>
          <w:szCs w:val="24"/>
        </w:rPr>
        <w:lastRenderedPageBreak/>
        <w:t xml:space="preserve">since the arrival at a tree, which indicated </w:t>
      </w:r>
      <w:r w:rsidR="00180F59" w:rsidRPr="00C55911">
        <w:rPr>
          <w:rFonts w:ascii="Times New Roman" w:hAnsi="Times New Roman" w:cs="Times New Roman"/>
          <w:sz w:val="24"/>
          <w:szCs w:val="24"/>
        </w:rPr>
        <w:t xml:space="preserve">that their preferred fruits decreased over time </w:t>
      </w:r>
      <w:r w:rsidR="00180F59">
        <w:rPr>
          <w:rFonts w:ascii="Times New Roman" w:hAnsi="Times New Roman" w:cs="Times New Roman"/>
          <w:sz w:val="24"/>
          <w:szCs w:val="24"/>
        </w:rPr>
        <w:t>for</w:t>
      </w:r>
      <w:r w:rsidR="00180F59" w:rsidRPr="00C55911">
        <w:rPr>
          <w:rFonts w:ascii="Times New Roman" w:hAnsi="Times New Roman" w:cs="Times New Roman"/>
          <w:sz w:val="24"/>
          <w:szCs w:val="24"/>
        </w:rPr>
        <w:t xml:space="preserve"> both </w:t>
      </w:r>
      <w:r w:rsidR="00180F59" w:rsidRPr="00C55911">
        <w:rPr>
          <w:rFonts w:ascii="Times New Roman" w:hAnsi="Times New Roman" w:cs="Times New Roman"/>
          <w:i/>
          <w:sz w:val="24"/>
          <w:szCs w:val="24"/>
        </w:rPr>
        <w:t>F. fistulosa</w:t>
      </w:r>
      <w:r w:rsidR="00180F59" w:rsidRPr="00C55911">
        <w:rPr>
          <w:rFonts w:ascii="Times New Roman" w:hAnsi="Times New Roman" w:cs="Times New Roman"/>
          <w:sz w:val="24"/>
          <w:szCs w:val="24"/>
        </w:rPr>
        <w:t xml:space="preserve"> and </w:t>
      </w:r>
      <w:r w:rsidR="00180F59" w:rsidRPr="00C55911">
        <w:rPr>
          <w:rFonts w:ascii="Times New Roman" w:hAnsi="Times New Roman" w:cs="Times New Roman"/>
          <w:i/>
          <w:sz w:val="24"/>
          <w:szCs w:val="24"/>
        </w:rPr>
        <w:t>F. benjamina</w:t>
      </w:r>
      <w:r w:rsidR="00180F59" w:rsidRPr="00C55911">
        <w:rPr>
          <w:rFonts w:ascii="Times New Roman" w:hAnsi="Times New Roman" w:cs="Times New Roman"/>
          <w:sz w:val="24"/>
          <w:szCs w:val="24"/>
        </w:rPr>
        <w:t xml:space="preserve">. Given that palm civets frequently rested, fatigue might </w:t>
      </w:r>
      <w:r w:rsidR="00180F59">
        <w:rPr>
          <w:rFonts w:ascii="Times New Roman" w:hAnsi="Times New Roman" w:cs="Times New Roman"/>
          <w:sz w:val="24"/>
          <w:szCs w:val="24"/>
        </w:rPr>
        <w:t>have little effect.</w:t>
      </w:r>
      <w:r w:rsidR="00180F59" w:rsidRPr="00C55911">
        <w:rPr>
          <w:rFonts w:ascii="Times New Roman" w:hAnsi="Times New Roman" w:cs="Times New Roman"/>
          <w:sz w:val="24"/>
          <w:szCs w:val="24"/>
        </w:rPr>
        <w:t xml:space="preserve"> </w:t>
      </w:r>
      <w:r w:rsidR="00180F59">
        <w:rPr>
          <w:rFonts w:ascii="Times New Roman" w:hAnsi="Times New Roman" w:cs="Times New Roman"/>
          <w:sz w:val="24"/>
          <w:szCs w:val="24"/>
        </w:rPr>
        <w:t xml:space="preserve">In </w:t>
      </w:r>
      <w:r w:rsidR="00180F59" w:rsidRPr="00C55911">
        <w:rPr>
          <w:rFonts w:ascii="Times New Roman" w:hAnsi="Times New Roman" w:cs="Times New Roman"/>
          <w:sz w:val="24"/>
          <w:szCs w:val="24"/>
        </w:rPr>
        <w:t>contrast,</w:t>
      </w:r>
      <w:r w:rsidR="00180F59">
        <w:rPr>
          <w:rFonts w:ascii="Times New Roman" w:hAnsi="Times New Roman" w:cs="Times New Roman"/>
          <w:sz w:val="24"/>
          <w:szCs w:val="24"/>
        </w:rPr>
        <w:t xml:space="preserve"> this pattern was not detected in</w:t>
      </w:r>
      <w:r w:rsidR="00180F59" w:rsidRPr="00C55911">
        <w:rPr>
          <w:rFonts w:ascii="Times New Roman" w:hAnsi="Times New Roman" w:cs="Times New Roman"/>
          <w:sz w:val="24"/>
          <w:szCs w:val="24"/>
        </w:rPr>
        <w:t xml:space="preserve"> orang-utans</w:t>
      </w:r>
      <w:r w:rsidR="00180F59">
        <w:rPr>
          <w:rFonts w:ascii="Times New Roman" w:hAnsi="Times New Roman" w:cs="Times New Roman"/>
          <w:sz w:val="24"/>
          <w:szCs w:val="24"/>
        </w:rPr>
        <w:t xml:space="preserve">. </w:t>
      </w:r>
      <w:r w:rsidR="00180F59" w:rsidRPr="00C55911">
        <w:rPr>
          <w:rFonts w:ascii="Times New Roman" w:hAnsi="Times New Roman" w:cs="Times New Roman"/>
          <w:sz w:val="24"/>
          <w:szCs w:val="24"/>
        </w:rPr>
        <w:t>Large animals such as orang-utans subsist on more abundant but low</w:t>
      </w:r>
      <w:r w:rsidR="00180F59">
        <w:rPr>
          <w:rFonts w:ascii="Times New Roman" w:hAnsi="Times New Roman" w:cs="Times New Roman"/>
          <w:sz w:val="24"/>
          <w:szCs w:val="24"/>
        </w:rPr>
        <w:t>er</w:t>
      </w:r>
      <w:r w:rsidR="00180F59" w:rsidRPr="00C55911">
        <w:rPr>
          <w:rFonts w:ascii="Times New Roman" w:hAnsi="Times New Roman" w:cs="Times New Roman"/>
          <w:sz w:val="24"/>
          <w:szCs w:val="24"/>
        </w:rPr>
        <w:t>-quality foods</w:t>
      </w:r>
      <w:r w:rsidR="00180F59">
        <w:rPr>
          <w:rFonts w:ascii="Times New Roman" w:hAnsi="Times New Roman" w:cs="Times New Roman"/>
          <w:sz w:val="24"/>
          <w:szCs w:val="24"/>
        </w:rPr>
        <w:t>,</w:t>
      </w:r>
      <w:r w:rsidR="00180F59" w:rsidRPr="00C55911">
        <w:rPr>
          <w:rFonts w:ascii="Times New Roman" w:hAnsi="Times New Roman" w:cs="Times New Roman"/>
          <w:sz w:val="24"/>
          <w:szCs w:val="24"/>
        </w:rPr>
        <w:t xml:space="preserve"> whil</w:t>
      </w:r>
      <w:r w:rsidR="00180F59">
        <w:rPr>
          <w:rFonts w:ascii="Times New Roman" w:hAnsi="Times New Roman" w:cs="Times New Roman"/>
          <w:sz w:val="24"/>
          <w:szCs w:val="24"/>
        </w:rPr>
        <w:t>e,</w:t>
      </w:r>
      <w:r w:rsidR="00180F59" w:rsidRPr="00C55911">
        <w:rPr>
          <w:rFonts w:ascii="Times New Roman" w:hAnsi="Times New Roman" w:cs="Times New Roman"/>
          <w:sz w:val="24"/>
          <w:szCs w:val="24"/>
        </w:rPr>
        <w:t xml:space="preserve"> compared to the larger animals</w:t>
      </w:r>
      <w:r w:rsidR="00180F59">
        <w:rPr>
          <w:rFonts w:ascii="Times New Roman" w:hAnsi="Times New Roman" w:cs="Times New Roman"/>
          <w:sz w:val="24"/>
          <w:szCs w:val="24"/>
        </w:rPr>
        <w:t>,</w:t>
      </w:r>
      <w:r w:rsidR="00180F59" w:rsidRPr="00C55911">
        <w:rPr>
          <w:rFonts w:ascii="Times New Roman" w:hAnsi="Times New Roman" w:cs="Times New Roman"/>
          <w:sz w:val="24"/>
          <w:szCs w:val="24"/>
        </w:rPr>
        <w:t xml:space="preserve"> smaller animals require more food per unit body weight to fulfil energy requirement</w:t>
      </w:r>
      <w:r w:rsidR="00180F59">
        <w:rPr>
          <w:rFonts w:ascii="Times New Roman" w:hAnsi="Times New Roman" w:cs="Times New Roman"/>
          <w:sz w:val="24"/>
          <w:szCs w:val="24"/>
        </w:rPr>
        <w:t>s (Kleiber 1961)</w:t>
      </w:r>
      <w:r w:rsidR="00180F59">
        <w:rPr>
          <w:rFonts w:ascii="Times New Roman" w:hAnsi="Times New Roman" w:cs="Times New Roman" w:hint="eastAsia"/>
          <w:sz w:val="24"/>
          <w:szCs w:val="24"/>
        </w:rPr>
        <w:t xml:space="preserve">. </w:t>
      </w:r>
      <w:r w:rsidR="00180F59" w:rsidRPr="00C55911">
        <w:rPr>
          <w:rFonts w:ascii="Times New Roman" w:hAnsi="Times New Roman" w:cs="Times New Roman"/>
          <w:sz w:val="24"/>
          <w:szCs w:val="24"/>
        </w:rPr>
        <w:t>Therefore, palm civet</w:t>
      </w:r>
      <w:r w:rsidR="00180F59">
        <w:rPr>
          <w:rFonts w:ascii="Times New Roman" w:hAnsi="Times New Roman" w:cs="Times New Roman"/>
          <w:sz w:val="24"/>
          <w:szCs w:val="24"/>
        </w:rPr>
        <w:t>s</w:t>
      </w:r>
      <w:r w:rsidR="00180F59" w:rsidRPr="00C55911">
        <w:rPr>
          <w:sz w:val="24"/>
          <w:szCs w:val="24"/>
        </w:rPr>
        <w:t xml:space="preserve"> </w:t>
      </w:r>
      <w:r w:rsidR="00180F59" w:rsidRPr="00C55911">
        <w:rPr>
          <w:rFonts w:ascii="Times New Roman" w:hAnsi="Times New Roman" w:cs="Times New Roman"/>
          <w:sz w:val="24"/>
          <w:szCs w:val="24"/>
        </w:rPr>
        <w:t xml:space="preserve">may </w:t>
      </w:r>
      <w:r w:rsidR="00180F59">
        <w:rPr>
          <w:rFonts w:ascii="Times New Roman" w:hAnsi="Times New Roman" w:cs="Times New Roman"/>
          <w:sz w:val="24"/>
          <w:szCs w:val="24"/>
        </w:rPr>
        <w:t>focus more on</w:t>
      </w:r>
      <w:r w:rsidR="00180F59" w:rsidRPr="00C55911">
        <w:rPr>
          <w:rFonts w:ascii="Times New Roman" w:hAnsi="Times New Roman" w:cs="Times New Roman"/>
          <w:sz w:val="24"/>
          <w:szCs w:val="24"/>
        </w:rPr>
        <w:t xml:space="preserve"> quality than quantity.</w:t>
      </w:r>
      <w:r w:rsidR="00180F59">
        <w:rPr>
          <w:rFonts w:ascii="Times New Roman" w:hAnsi="Times New Roman" w:cs="Times New Roman"/>
          <w:sz w:val="24"/>
          <w:szCs w:val="24"/>
        </w:rPr>
        <w:t xml:space="preserve"> </w:t>
      </w:r>
      <w:r w:rsidRPr="00F67170">
        <w:rPr>
          <w:rFonts w:ascii="Times New Roman" w:hAnsi="Times New Roman" w:cs="Times New Roman"/>
          <w:sz w:val="24"/>
          <w:lang w:val="en-GB"/>
        </w:rPr>
        <w:t xml:space="preserve">Common palm civets </w:t>
      </w:r>
      <w:r w:rsidR="00DB0443">
        <w:rPr>
          <w:rFonts w:ascii="Times New Roman" w:hAnsi="Times New Roman" w:cs="Times New Roman"/>
          <w:sz w:val="24"/>
          <w:lang w:val="en-GB"/>
        </w:rPr>
        <w:t>s</w:t>
      </w:r>
      <w:r w:rsidRPr="00F67170">
        <w:rPr>
          <w:rFonts w:ascii="Times New Roman" w:hAnsi="Times New Roman" w:cs="Times New Roman"/>
          <w:sz w:val="24"/>
          <w:lang w:val="en-GB"/>
        </w:rPr>
        <w:t xml:space="preserve">elected monosaccharide-rich fruits in the fruiting trees (Chapter 3), and this may cause their slow feeding. We did not find any tendency of preference for monosaccharide-rich fruits in small-toothed palm civets (Chapter 5). Given that they also eat immature fruits, the </w:t>
      </w:r>
      <w:r w:rsidR="00934FAC">
        <w:rPr>
          <w:rFonts w:ascii="Times New Roman" w:hAnsi="Times New Roman" w:cs="Times New Roman"/>
          <w:sz w:val="24"/>
          <w:lang w:val="en-GB"/>
        </w:rPr>
        <w:t>increased</w:t>
      </w:r>
      <w:r w:rsidRPr="00F67170">
        <w:rPr>
          <w:rFonts w:ascii="Times New Roman" w:hAnsi="Times New Roman" w:cs="Times New Roman"/>
          <w:sz w:val="24"/>
          <w:lang w:val="en-GB"/>
        </w:rPr>
        <w:t xml:space="preserve"> fruit searching time after </w:t>
      </w:r>
      <w:r w:rsidR="00882861">
        <w:rPr>
          <w:rFonts w:ascii="Times New Roman" w:hAnsi="Times New Roman" w:cs="Times New Roman"/>
          <w:sz w:val="24"/>
          <w:lang w:val="en-GB"/>
        </w:rPr>
        <w:t>1 hour</w:t>
      </w:r>
      <w:r w:rsidRPr="00F67170">
        <w:rPr>
          <w:rFonts w:ascii="Times New Roman" w:hAnsi="Times New Roman" w:cs="Times New Roman"/>
          <w:sz w:val="24"/>
          <w:lang w:val="en-GB"/>
        </w:rPr>
        <w:t xml:space="preserve"> is incomprehensible. We need more field efforts for clarification. </w:t>
      </w:r>
    </w:p>
    <w:p w14:paraId="6754CA89" w14:textId="1D957648" w:rsidR="00D44B55" w:rsidRPr="00F67170" w:rsidRDefault="00D44B55" w:rsidP="00D44B55">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Differences in sensory cues for searching fruits also</w:t>
      </w:r>
      <w:r w:rsidR="00436E65">
        <w:rPr>
          <w:rFonts w:ascii="Times New Roman" w:hAnsi="Times New Roman" w:cs="Times New Roman"/>
          <w:sz w:val="24"/>
          <w:lang w:val="en-GB"/>
        </w:rPr>
        <w:t xml:space="preserve"> seem to be</w:t>
      </w:r>
      <w:r w:rsidRPr="00F67170">
        <w:rPr>
          <w:rFonts w:ascii="Times New Roman" w:hAnsi="Times New Roman" w:cs="Times New Roman"/>
          <w:sz w:val="24"/>
          <w:lang w:val="en-GB"/>
        </w:rPr>
        <w:t xml:space="preserve"> related to slow feeding in palm civets. The differences in searching time between </w:t>
      </w:r>
      <w:r w:rsidRPr="00F67170">
        <w:rPr>
          <w:rFonts w:ascii="Times New Roman" w:hAnsi="Times New Roman" w:cs="Times New Roman"/>
          <w:i/>
          <w:sz w:val="24"/>
          <w:lang w:val="en-GB"/>
        </w:rPr>
        <w:t>F. fistulosa</w:t>
      </w:r>
      <w:r w:rsidRPr="00F67170">
        <w:rPr>
          <w:rFonts w:ascii="Times New Roman" w:hAnsi="Times New Roman" w:cs="Times New Roman"/>
          <w:sz w:val="24"/>
          <w:lang w:val="en-GB"/>
        </w:rPr>
        <w:t xml:space="preserve"> (green) and in </w:t>
      </w:r>
      <w:r w:rsidRPr="00F67170">
        <w:rPr>
          <w:rFonts w:ascii="Times New Roman" w:hAnsi="Times New Roman" w:cs="Times New Roman"/>
          <w:i/>
          <w:sz w:val="24"/>
          <w:lang w:val="en-GB"/>
        </w:rPr>
        <w:t>F. benjamina</w:t>
      </w:r>
      <w:r w:rsidRPr="00F67170">
        <w:rPr>
          <w:rFonts w:ascii="Times New Roman" w:hAnsi="Times New Roman" w:cs="Times New Roman"/>
          <w:sz w:val="24"/>
          <w:lang w:val="en-GB"/>
        </w:rPr>
        <w:t xml:space="preserve"> (yellow to dark red) may indicate colour-depending fruit selection. The fruit searching time of the oriental-pied hornbill in colour changing figs was significantly faster than that in green figs whilst those of the long-tailed macaques and the small-toothed palm civet showed no differences (Figure </w:t>
      </w:r>
      <w:r w:rsidR="00655CF4" w:rsidRPr="00F67170">
        <w:rPr>
          <w:rFonts w:ascii="Times New Roman" w:hAnsi="Times New Roman" w:cs="Times New Roman"/>
          <w:sz w:val="24"/>
          <w:lang w:val="en-GB"/>
        </w:rPr>
        <w:t>6</w:t>
      </w:r>
      <w:r w:rsidR="00B0069F">
        <w:rPr>
          <w:rFonts w:ascii="Times New Roman" w:hAnsi="Times New Roman" w:cs="Times New Roman"/>
          <w:sz w:val="24"/>
          <w:lang w:val="en-GB"/>
        </w:rPr>
        <w:t>.5</w:t>
      </w:r>
      <w:r w:rsidRPr="00F67170">
        <w:rPr>
          <w:rFonts w:ascii="Times New Roman" w:hAnsi="Times New Roman" w:cs="Times New Roman"/>
          <w:sz w:val="24"/>
          <w:lang w:val="en-GB"/>
        </w:rPr>
        <w:t>). The oriental-pied hornbill use chromatic cues for searching fruits. Although the long-tailed macaques have multi-</w:t>
      </w:r>
      <w:r w:rsidRPr="00F67170">
        <w:rPr>
          <w:rFonts w:ascii="Times New Roman" w:hAnsi="Times New Roman" w:cs="Times New Roman"/>
          <w:sz w:val="24"/>
          <w:lang w:val="en-GB"/>
        </w:rPr>
        <w:lastRenderedPageBreak/>
        <w:t xml:space="preserve">chromatic vision for chromatic cues (Hunt et al. 2009), their fruit searching time did not change, indicating that they may accept broad ranged fruits to increase fruit intake per unit time. Frugivorous civets probably possess either monochromatic or dichromatic vision as the Neotropical frugivorous/omnivorous carnivores, kinkajous </w:t>
      </w:r>
      <w:r w:rsidRPr="00F67170">
        <w:rPr>
          <w:rFonts w:ascii="Times New Roman" w:hAnsi="Times New Roman" w:cs="Times New Roman"/>
          <w:i/>
          <w:sz w:val="24"/>
          <w:lang w:val="en-GB"/>
        </w:rPr>
        <w:t>Potos flavus</w:t>
      </w:r>
      <w:r w:rsidRPr="00F67170">
        <w:rPr>
          <w:rFonts w:ascii="Times New Roman" w:hAnsi="Times New Roman" w:cs="Times New Roman"/>
          <w:sz w:val="24"/>
          <w:lang w:val="en-GB"/>
        </w:rPr>
        <w:t xml:space="preserve"> and ring-tailed coatis </w:t>
      </w:r>
      <w:r w:rsidRPr="00F67170">
        <w:rPr>
          <w:rFonts w:ascii="Times New Roman" w:hAnsi="Times New Roman" w:cs="Times New Roman"/>
          <w:i/>
          <w:sz w:val="24"/>
          <w:lang w:val="en-GB"/>
        </w:rPr>
        <w:t xml:space="preserve">Nasua nasua </w:t>
      </w:r>
      <w:r w:rsidRPr="00F67170">
        <w:rPr>
          <w:rFonts w:ascii="Times New Roman" w:hAnsi="Times New Roman" w:cs="Times New Roman"/>
          <w:sz w:val="24"/>
          <w:lang w:val="en-GB"/>
        </w:rPr>
        <w:t>possess (Jacobs &amp; Deegan II 1992), and they may use olfactory cues. They need to sniff each fruit on the branches, making them slow feeders.</w:t>
      </w:r>
    </w:p>
    <w:p w14:paraId="5F842205" w14:textId="00FEF718" w:rsidR="00480726" w:rsidRPr="00F67170" w:rsidRDefault="00480726" w:rsidP="00480726">
      <w:pPr>
        <w:pStyle w:val="3"/>
      </w:pPr>
      <w:r w:rsidRPr="00F67170">
        <w:t>6.2.</w:t>
      </w:r>
      <w:r w:rsidR="00CB613D">
        <w:t>2</w:t>
      </w:r>
      <w:r w:rsidRPr="00F67170">
        <w:t xml:space="preserve"> Diet</w:t>
      </w:r>
    </w:p>
    <w:p w14:paraId="6B1A0E1A" w14:textId="77777777" w:rsidR="00480726" w:rsidRPr="00F67170" w:rsidRDefault="00480726" w:rsidP="00480726">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Food items</w:t>
      </w:r>
    </w:p>
    <w:p w14:paraId="619BF80D" w14:textId="0F174078" w:rsidR="00480726" w:rsidRPr="00F67170" w:rsidRDefault="00480726" w:rsidP="00480726">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There were distinctive differences in use of food items among sympatric frugivorous </w:t>
      </w:r>
      <w:r w:rsidR="005E1751">
        <w:rPr>
          <w:rFonts w:ascii="Times New Roman" w:hAnsi="Times New Roman" w:cs="Times New Roman"/>
          <w:sz w:val="24"/>
          <w:lang w:val="en-GB"/>
        </w:rPr>
        <w:t>species (Table 6</w:t>
      </w:r>
      <w:r w:rsidRPr="00F67170">
        <w:rPr>
          <w:rFonts w:ascii="Times New Roman" w:hAnsi="Times New Roman" w:cs="Times New Roman"/>
          <w:sz w:val="24"/>
          <w:lang w:val="en-GB"/>
        </w:rPr>
        <w:t>.</w:t>
      </w:r>
      <w:r w:rsidR="00B0069F">
        <w:rPr>
          <w:rFonts w:ascii="Times New Roman" w:hAnsi="Times New Roman" w:cs="Times New Roman"/>
          <w:sz w:val="24"/>
          <w:lang w:val="en-GB"/>
        </w:rPr>
        <w:t>2</w:t>
      </w:r>
      <w:r w:rsidRPr="00F67170">
        <w:rPr>
          <w:rFonts w:ascii="Times New Roman" w:hAnsi="Times New Roman" w:cs="Times New Roman"/>
          <w:sz w:val="24"/>
          <w:lang w:val="en-GB"/>
        </w:rPr>
        <w:t xml:space="preserve">). All the civets and hornbills were distinctly selective for soft-pulped fruits whilst all the primates utilise various food items. </w:t>
      </w:r>
      <w:r w:rsidR="00436E65">
        <w:rPr>
          <w:rFonts w:ascii="Times New Roman" w:hAnsi="Times New Roman" w:cs="Times New Roman"/>
          <w:sz w:val="24"/>
          <w:lang w:val="en-GB"/>
        </w:rPr>
        <w:t>T</w:t>
      </w:r>
      <w:r w:rsidRPr="00F67170">
        <w:rPr>
          <w:rFonts w:ascii="Times New Roman" w:hAnsi="Times New Roman" w:cs="Times New Roman"/>
          <w:sz w:val="24"/>
          <w:lang w:val="en-GB"/>
        </w:rPr>
        <w:t>he Bornean orang-utan and the long-tailed macaque</w:t>
      </w:r>
      <w:r w:rsidR="00436E65">
        <w:rPr>
          <w:rFonts w:ascii="Times New Roman" w:hAnsi="Times New Roman" w:cs="Times New Roman"/>
          <w:sz w:val="24"/>
          <w:lang w:val="en-GB"/>
        </w:rPr>
        <w:t xml:space="preserve"> have quite broad breath of diet</w:t>
      </w:r>
      <w:r w:rsidRPr="00F67170">
        <w:rPr>
          <w:rFonts w:ascii="Times New Roman" w:hAnsi="Times New Roman" w:cs="Times New Roman"/>
          <w:sz w:val="24"/>
          <w:lang w:val="en-GB"/>
        </w:rPr>
        <w:t>. Among civets and hornbills, only oriental pied hornbills used lipid-rich fruits. The dominance of figs in the diet of binturong and the helmeted hornbill overwhelmed the other frugivores.</w:t>
      </w:r>
    </w:p>
    <w:p w14:paraId="73BFB553" w14:textId="783DDEE7" w:rsidR="00480726" w:rsidRPr="00F67170" w:rsidRDefault="00480726" w:rsidP="0043098A">
      <w:pPr>
        <w:spacing w:line="480" w:lineRule="auto"/>
        <w:rPr>
          <w:rFonts w:ascii="Times New Roman" w:hAnsi="Times New Roman" w:cs="Times New Roman"/>
          <w:sz w:val="24"/>
          <w:szCs w:val="24"/>
          <w:lang w:val="en-GB"/>
        </w:rPr>
      </w:pPr>
      <w:r w:rsidRPr="00F67170">
        <w:rPr>
          <w:rFonts w:ascii="Times New Roman" w:hAnsi="Times New Roman" w:cs="Times New Roman"/>
          <w:sz w:val="24"/>
          <w:lang w:val="en-GB"/>
        </w:rPr>
        <w:tab/>
      </w:r>
      <w:r w:rsidR="00C57FDB" w:rsidRPr="00F67170">
        <w:rPr>
          <w:rFonts w:ascii="Times New Roman" w:hAnsi="Times New Roman" w:cs="Times New Roman"/>
          <w:sz w:val="24"/>
          <w:lang w:val="en-GB"/>
        </w:rPr>
        <w:t xml:space="preserve">Only </w:t>
      </w:r>
      <w:r w:rsidR="00C57FDB" w:rsidRPr="00F67170">
        <w:rPr>
          <w:rFonts w:ascii="Times New Roman" w:hAnsi="Times New Roman" w:cs="Times New Roman"/>
          <w:sz w:val="24"/>
          <w:szCs w:val="24"/>
          <w:lang w:val="en-GB"/>
        </w:rPr>
        <w:t>the frugivorous civets</w:t>
      </w:r>
      <w:r w:rsidR="00C57FDB" w:rsidRPr="00F67170">
        <w:rPr>
          <w:rFonts w:ascii="Times New Roman" w:hAnsi="Times New Roman" w:cs="Times New Roman"/>
          <w:sz w:val="24"/>
          <w:lang w:val="en-GB"/>
        </w:rPr>
        <w:t xml:space="preserve"> </w:t>
      </w:r>
      <w:r w:rsidR="00284051" w:rsidRPr="00F67170">
        <w:rPr>
          <w:rFonts w:ascii="Times New Roman" w:hAnsi="Times New Roman" w:cs="Times New Roman"/>
          <w:sz w:val="24"/>
          <w:szCs w:val="24"/>
          <w:lang w:val="en-GB"/>
        </w:rPr>
        <w:t>except for helmeted hornbills</w:t>
      </w:r>
      <w:r w:rsidR="00284051" w:rsidRPr="00F67170">
        <w:rPr>
          <w:rFonts w:ascii="Times New Roman" w:hAnsi="Times New Roman" w:cs="Times New Roman"/>
          <w:sz w:val="24"/>
          <w:lang w:val="en-GB"/>
        </w:rPr>
        <w:t xml:space="preserve"> </w:t>
      </w:r>
      <w:r w:rsidR="00C57FDB" w:rsidRPr="00F67170">
        <w:rPr>
          <w:rFonts w:ascii="Times New Roman" w:hAnsi="Times New Roman" w:cs="Times New Roman"/>
          <w:sz w:val="24"/>
          <w:lang w:val="en-GB"/>
        </w:rPr>
        <w:t>did not u</w:t>
      </w:r>
      <w:r w:rsidRPr="00F67170">
        <w:rPr>
          <w:rFonts w:ascii="Times New Roman" w:hAnsi="Times New Roman" w:cs="Times New Roman"/>
          <w:sz w:val="24"/>
          <w:szCs w:val="24"/>
          <w:lang w:val="en-GB"/>
        </w:rPr>
        <w:t>tilis</w:t>
      </w:r>
      <w:r w:rsidR="00C57FDB" w:rsidRPr="00F67170">
        <w:rPr>
          <w:rFonts w:ascii="Times New Roman" w:hAnsi="Times New Roman" w:cs="Times New Roman"/>
          <w:sz w:val="24"/>
          <w:szCs w:val="24"/>
          <w:lang w:val="en-GB"/>
        </w:rPr>
        <w:t>e</w:t>
      </w:r>
      <w:r w:rsidRPr="00F67170">
        <w:rPr>
          <w:rFonts w:ascii="Times New Roman" w:hAnsi="Times New Roman" w:cs="Times New Roman"/>
          <w:sz w:val="24"/>
          <w:szCs w:val="24"/>
          <w:lang w:val="en-GB"/>
        </w:rPr>
        <w:t xml:space="preserve"> lipid-lich drupaceous fruit such as </w:t>
      </w:r>
      <w:r w:rsidRPr="00F67170">
        <w:rPr>
          <w:rFonts w:ascii="Times New Roman" w:hAnsi="Times New Roman" w:cs="Times New Roman"/>
          <w:i/>
          <w:sz w:val="24"/>
          <w:szCs w:val="24"/>
          <w:lang w:val="en-GB"/>
        </w:rPr>
        <w:t>Myristica</w:t>
      </w:r>
      <w:r w:rsidRPr="00F67170">
        <w:rPr>
          <w:rFonts w:ascii="Times New Roman" w:hAnsi="Times New Roman" w:cs="Times New Roman"/>
          <w:sz w:val="24"/>
          <w:szCs w:val="24"/>
          <w:lang w:val="en-GB"/>
        </w:rPr>
        <w:t xml:space="preserve"> spp. Given that lipid is digested almost entirely in small intestine (Tortora &amp; Derrickson 2008), t</w:t>
      </w:r>
      <w:r w:rsidRPr="00F67170">
        <w:rPr>
          <w:rFonts w:ascii="Times New Roman" w:hAnsi="Times New Roman" w:cs="Times New Roman"/>
          <w:sz w:val="24"/>
          <w:lang w:val="en-GB"/>
        </w:rPr>
        <w:t xml:space="preserve">his separations may be associated with gut structure and related gut retention time. </w:t>
      </w:r>
      <w:r w:rsidR="00284051" w:rsidRPr="00F67170">
        <w:rPr>
          <w:rFonts w:ascii="Times New Roman" w:hAnsi="Times New Roman" w:cs="Times New Roman"/>
          <w:sz w:val="24"/>
          <w:lang w:val="en-GB"/>
        </w:rPr>
        <w:t>Mammalian c</w:t>
      </w:r>
      <w:r w:rsidRPr="00F67170">
        <w:rPr>
          <w:rFonts w:ascii="Times New Roman" w:hAnsi="Times New Roman" w:cs="Times New Roman"/>
          <w:sz w:val="24"/>
          <w:lang w:val="en-GB"/>
        </w:rPr>
        <w:t>arnivor</w:t>
      </w:r>
      <w:r w:rsidR="00284051" w:rsidRPr="00F67170">
        <w:rPr>
          <w:rFonts w:ascii="Times New Roman" w:hAnsi="Times New Roman" w:cs="Times New Roman"/>
          <w:sz w:val="24"/>
          <w:lang w:val="en-GB"/>
        </w:rPr>
        <w:t>e</w:t>
      </w:r>
      <w:r w:rsidRPr="00F67170">
        <w:rPr>
          <w:rFonts w:ascii="Times New Roman" w:hAnsi="Times New Roman" w:cs="Times New Roman"/>
          <w:sz w:val="24"/>
          <w:lang w:val="en-GB"/>
        </w:rPr>
        <w:t xml:space="preserve"> typically ha</w:t>
      </w:r>
      <w:r w:rsidR="005F1ED6" w:rsidRPr="00F67170">
        <w:rPr>
          <w:rFonts w:ascii="Times New Roman" w:hAnsi="Times New Roman" w:cs="Times New Roman"/>
          <w:sz w:val="24"/>
          <w:lang w:val="en-GB"/>
        </w:rPr>
        <w:t>s</w:t>
      </w:r>
      <w:r w:rsidRPr="00F67170">
        <w:rPr>
          <w:rFonts w:ascii="Times New Roman" w:hAnsi="Times New Roman" w:cs="Times New Roman"/>
          <w:sz w:val="24"/>
          <w:lang w:val="en-GB"/>
        </w:rPr>
        <w:t xml:space="preserve"> short </w:t>
      </w:r>
      <w:r w:rsidRPr="00F67170">
        <w:rPr>
          <w:rFonts w:ascii="Times New Roman" w:hAnsi="Times New Roman" w:cs="Times New Roman"/>
          <w:sz w:val="24"/>
          <w:lang w:val="en-GB"/>
        </w:rPr>
        <w:lastRenderedPageBreak/>
        <w:t xml:space="preserve">digestive gut because lengthy accumulation of protein may lead to putrefaction in the gut (Stevens &amp; Hume 2004, Vester et al. 2008), and therefore, the frugivorous civets have short gut and short retention time for their body size (Nakashima &amp; Sukor 2010, Lambert et al. 2014). All the 3 primates have large area of small intestine compared to the other part of gastrointestinal tract (Chivers &amp; Hladik 1980). </w:t>
      </w:r>
      <w:r w:rsidRPr="00F67170">
        <w:rPr>
          <w:rFonts w:ascii="Times New Roman" w:hAnsi="Times New Roman" w:cs="Times New Roman"/>
          <w:sz w:val="24"/>
          <w:szCs w:val="24"/>
          <w:lang w:val="en-GB"/>
        </w:rPr>
        <w:t>To the best of our knowledge, there are no information on digestive guts of hornbills</w:t>
      </w:r>
      <w:r w:rsidR="00622C57" w:rsidRPr="00F67170">
        <w:rPr>
          <w:rFonts w:ascii="Times New Roman" w:hAnsi="Times New Roman" w:cs="Times New Roman"/>
          <w:sz w:val="24"/>
          <w:szCs w:val="24"/>
          <w:lang w:val="en-GB"/>
        </w:rPr>
        <w:t xml:space="preserve">. Given that the hornbills have obviously longer </w:t>
      </w:r>
      <w:r w:rsidR="00353B9C">
        <w:rPr>
          <w:rFonts w:ascii="Times New Roman" w:hAnsi="Times New Roman" w:cs="Times New Roman" w:hint="eastAsia"/>
          <w:sz w:val="24"/>
          <w:szCs w:val="24"/>
          <w:lang w:val="en-GB"/>
        </w:rPr>
        <w:t>s</w:t>
      </w:r>
      <w:r w:rsidR="00353B9C">
        <w:rPr>
          <w:rFonts w:ascii="Times New Roman" w:hAnsi="Times New Roman" w:cs="Times New Roman"/>
          <w:sz w:val="24"/>
          <w:szCs w:val="24"/>
          <w:lang w:val="en-GB"/>
        </w:rPr>
        <w:t xml:space="preserve">eed </w:t>
      </w:r>
      <w:r w:rsidR="00622C57" w:rsidRPr="00F67170">
        <w:rPr>
          <w:rFonts w:ascii="Times New Roman" w:hAnsi="Times New Roman" w:cs="Times New Roman"/>
          <w:sz w:val="24"/>
          <w:szCs w:val="24"/>
          <w:lang w:val="en-GB"/>
        </w:rPr>
        <w:t xml:space="preserve">retention time (&gt; 1 hour) compared to other avian frugivores (Kitamura 2011), they may have long intestines which enable them to increase lipid digestion. </w:t>
      </w:r>
      <w:r w:rsidRPr="00F67170">
        <w:rPr>
          <w:rFonts w:ascii="Times New Roman" w:hAnsi="Times New Roman" w:cs="Times New Roman"/>
          <w:sz w:val="24"/>
          <w:lang w:val="en-GB"/>
        </w:rPr>
        <w:t xml:space="preserve">The </w:t>
      </w:r>
      <w:r w:rsidR="00353B9C">
        <w:rPr>
          <w:rFonts w:ascii="Times New Roman" w:hAnsi="Times New Roman" w:cs="Times New Roman"/>
          <w:sz w:val="24"/>
          <w:lang w:val="en-GB"/>
        </w:rPr>
        <w:t xml:space="preserve">short seed retention time for the body size and the </w:t>
      </w:r>
      <w:r w:rsidRPr="00F67170">
        <w:rPr>
          <w:rFonts w:ascii="Times New Roman" w:hAnsi="Times New Roman" w:cs="Times New Roman"/>
          <w:sz w:val="24"/>
          <w:lang w:val="en-GB"/>
        </w:rPr>
        <w:t>wide and short gut of the frugivorous civets occasions low surface area/ gut volume ratio, restricting absorption of lipid which is slowly digested and diffused in the gut (Carey et al. 1983). Conversely, absorption of simple soluble sugars may be more efficient. Thus, ability to absorption of lipid is limited by morphology of guts.</w:t>
      </w:r>
    </w:p>
    <w:p w14:paraId="1C9C3601" w14:textId="77777777" w:rsidR="00480726" w:rsidRPr="00F67170" w:rsidRDefault="00480726" w:rsidP="00480726">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Handling of figs</w:t>
      </w:r>
    </w:p>
    <w:p w14:paraId="65C4650C" w14:textId="6CAFC503" w:rsidR="00622C57" w:rsidRPr="00F67170" w:rsidRDefault="00480726" w:rsidP="00480726">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Although all the frugivorores </w:t>
      </w:r>
      <w:r w:rsidR="00622C57" w:rsidRPr="00F67170">
        <w:rPr>
          <w:rFonts w:ascii="Times New Roman" w:hAnsi="Times New Roman" w:cs="Times New Roman"/>
          <w:sz w:val="24"/>
          <w:lang w:val="en-GB"/>
        </w:rPr>
        <w:t>eat</w:t>
      </w:r>
      <w:r w:rsidRPr="00F67170">
        <w:rPr>
          <w:rFonts w:ascii="Times New Roman" w:hAnsi="Times New Roman" w:cs="Times New Roman"/>
          <w:sz w:val="24"/>
          <w:lang w:val="en-GB"/>
        </w:rPr>
        <w:t xml:space="preserve"> figs, the </w:t>
      </w:r>
      <w:r w:rsidR="00622C57" w:rsidRPr="00F67170">
        <w:rPr>
          <w:rFonts w:ascii="Times New Roman" w:hAnsi="Times New Roman" w:cs="Times New Roman"/>
          <w:sz w:val="24"/>
          <w:lang w:val="en-GB"/>
        </w:rPr>
        <w:t>consumption pattern</w:t>
      </w:r>
      <w:r w:rsidRPr="00F67170">
        <w:rPr>
          <w:rFonts w:ascii="Times New Roman" w:hAnsi="Times New Roman" w:cs="Times New Roman"/>
          <w:sz w:val="24"/>
          <w:lang w:val="en-GB"/>
        </w:rPr>
        <w:t xml:space="preserve"> is clearly different as some use figs as fallback or supplemental food whilst some predominantly feed on them. The former pattern is relatively general among frugivores such as common palm civets, orang-utans and gibbons as they </w:t>
      </w:r>
      <w:r w:rsidR="00622C57" w:rsidRPr="00F67170">
        <w:rPr>
          <w:rFonts w:ascii="Times New Roman" w:hAnsi="Times New Roman" w:cs="Times New Roman"/>
          <w:sz w:val="24"/>
          <w:lang w:val="en-GB"/>
        </w:rPr>
        <w:t xml:space="preserve">decrease fig consumption </w:t>
      </w:r>
      <w:r w:rsidRPr="00F67170">
        <w:rPr>
          <w:rFonts w:ascii="Times New Roman" w:hAnsi="Times New Roman" w:cs="Times New Roman"/>
          <w:sz w:val="24"/>
          <w:lang w:val="en-GB"/>
        </w:rPr>
        <w:t xml:space="preserve">when their preferable foods are </w:t>
      </w:r>
      <w:r w:rsidRPr="00F67170">
        <w:rPr>
          <w:rFonts w:ascii="Times New Roman" w:hAnsi="Times New Roman" w:cs="Times New Roman"/>
          <w:sz w:val="24"/>
          <w:lang w:val="en-GB"/>
        </w:rPr>
        <w:lastRenderedPageBreak/>
        <w:t xml:space="preserve">available (Chapter </w:t>
      </w:r>
      <w:r w:rsidR="00513B30">
        <w:rPr>
          <w:rFonts w:ascii="Times New Roman" w:hAnsi="Times New Roman" w:cs="Times New Roman"/>
          <w:sz w:val="24"/>
          <w:lang w:val="en-GB"/>
        </w:rPr>
        <w:t>3</w:t>
      </w:r>
      <w:r w:rsidRPr="00F67170">
        <w:rPr>
          <w:rFonts w:ascii="Times New Roman" w:hAnsi="Times New Roman" w:cs="Times New Roman"/>
          <w:sz w:val="24"/>
          <w:lang w:val="en-GB"/>
        </w:rPr>
        <w:t xml:space="preserve">, Leighton 1993, McConkey et al. 2002). </w:t>
      </w:r>
    </w:p>
    <w:p w14:paraId="2FD079CA" w14:textId="4FFD3AD8" w:rsidR="00480726" w:rsidRPr="00F67170" w:rsidRDefault="00622C57" w:rsidP="00622C57">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Besides </w:t>
      </w:r>
      <w:r w:rsidR="00A838E8" w:rsidRPr="00F67170">
        <w:rPr>
          <w:rFonts w:ascii="Times New Roman" w:hAnsi="Times New Roman" w:cs="Times New Roman"/>
          <w:sz w:val="24"/>
          <w:lang w:val="en-GB"/>
        </w:rPr>
        <w:t xml:space="preserve">the </w:t>
      </w:r>
      <w:r w:rsidR="00A37475" w:rsidRPr="00F67170">
        <w:rPr>
          <w:rFonts w:ascii="Times New Roman" w:hAnsi="Times New Roman" w:cs="Times New Roman"/>
          <w:sz w:val="24"/>
          <w:lang w:val="en-GB"/>
        </w:rPr>
        <w:t xml:space="preserve">patterns of </w:t>
      </w:r>
      <w:r w:rsidRPr="00F67170">
        <w:rPr>
          <w:rFonts w:ascii="Times New Roman" w:hAnsi="Times New Roman" w:cs="Times New Roman"/>
          <w:sz w:val="24"/>
          <w:lang w:val="en-GB"/>
        </w:rPr>
        <w:t xml:space="preserve">fig consumption, </w:t>
      </w:r>
      <w:r w:rsidR="00480726" w:rsidRPr="00F67170">
        <w:rPr>
          <w:rFonts w:ascii="Times New Roman" w:hAnsi="Times New Roman" w:cs="Times New Roman"/>
          <w:sz w:val="24"/>
          <w:lang w:val="en-GB"/>
        </w:rPr>
        <w:t xml:space="preserve">there are differences in processing of figs. Based on the observation of the common palm civet and the small-toothed palm civet at the fruiting fig trees, they frequently squeezed juice and let the residues of rind drop especially in the </w:t>
      </w:r>
      <w:r w:rsidR="00F31AA6" w:rsidRPr="00F67170">
        <w:rPr>
          <w:rFonts w:ascii="Times New Roman" w:hAnsi="Times New Roman" w:cs="Times New Roman"/>
          <w:sz w:val="24"/>
          <w:lang w:val="en-GB"/>
        </w:rPr>
        <w:t>small-toothed palm</w:t>
      </w:r>
      <w:r w:rsidR="00480726" w:rsidRPr="00F67170">
        <w:rPr>
          <w:rFonts w:ascii="Times New Roman" w:hAnsi="Times New Roman" w:cs="Times New Roman"/>
          <w:sz w:val="24"/>
          <w:lang w:val="en-GB"/>
        </w:rPr>
        <w:t xml:space="preserve"> civet (Figure </w:t>
      </w:r>
      <w:r w:rsidR="00F31AA6">
        <w:rPr>
          <w:rFonts w:ascii="Times New Roman" w:hAnsi="Times New Roman" w:cs="Times New Roman"/>
          <w:sz w:val="24"/>
          <w:lang w:val="en-GB"/>
        </w:rPr>
        <w:t>5.2</w:t>
      </w:r>
      <w:r w:rsidR="00480726" w:rsidRPr="00F67170">
        <w:rPr>
          <w:rFonts w:ascii="Times New Roman" w:hAnsi="Times New Roman" w:cs="Times New Roman"/>
          <w:sz w:val="24"/>
          <w:lang w:val="en-GB"/>
        </w:rPr>
        <w:t xml:space="preserve">), and thereby they may avoid filling up their guts on figs’ fibre which prevent ingestion of other foods (Leighton 1993) and they ingest soluble nutrients such as monosaccharides. </w:t>
      </w:r>
      <w:r w:rsidR="00BB527C">
        <w:rPr>
          <w:rFonts w:ascii="Times New Roman" w:hAnsi="Times New Roman" w:cs="Times New Roman"/>
          <w:sz w:val="24"/>
          <w:lang w:val="en-GB"/>
        </w:rPr>
        <w:t>I</w:t>
      </w:r>
      <w:r w:rsidR="00480726" w:rsidRPr="00F67170">
        <w:rPr>
          <w:rFonts w:ascii="Times New Roman" w:hAnsi="Times New Roman" w:cs="Times New Roman"/>
          <w:sz w:val="24"/>
          <w:lang w:val="en-GB"/>
        </w:rPr>
        <w:t xml:space="preserve"> did not observe these behaviours in hornbills and primates such as orang-utans, macaques, and gibbons</w:t>
      </w:r>
      <w:r w:rsidR="00A838E8" w:rsidRPr="00F67170">
        <w:rPr>
          <w:rFonts w:ascii="Times New Roman" w:hAnsi="Times New Roman" w:cs="Times New Roman"/>
          <w:sz w:val="24"/>
          <w:lang w:val="en-GB"/>
        </w:rPr>
        <w:t xml:space="preserve"> when they ate figs</w:t>
      </w:r>
      <w:r w:rsidR="00480726" w:rsidRPr="00F67170">
        <w:rPr>
          <w:rFonts w:ascii="Times New Roman" w:hAnsi="Times New Roman" w:cs="Times New Roman"/>
          <w:sz w:val="24"/>
          <w:lang w:val="en-GB"/>
        </w:rPr>
        <w:t xml:space="preserve">. Hornbills and primates usually swallowed </w:t>
      </w:r>
      <w:r w:rsidR="00F80B8E">
        <w:rPr>
          <w:rFonts w:ascii="Times New Roman" w:hAnsi="Times New Roman" w:cs="Times New Roman"/>
          <w:sz w:val="24"/>
          <w:lang w:val="en-GB"/>
        </w:rPr>
        <w:t xml:space="preserve">whole </w:t>
      </w:r>
      <w:r w:rsidR="00480726" w:rsidRPr="00F67170">
        <w:rPr>
          <w:rFonts w:ascii="Times New Roman" w:hAnsi="Times New Roman" w:cs="Times New Roman"/>
          <w:sz w:val="24"/>
          <w:lang w:val="en-GB"/>
        </w:rPr>
        <w:t>figs. Only macaques and gibbons sometimes bite off a part of figs and</w:t>
      </w:r>
      <w:r w:rsidR="00B20E3E">
        <w:rPr>
          <w:rFonts w:ascii="Times New Roman" w:hAnsi="Times New Roman" w:cs="Times New Roman"/>
          <w:sz w:val="24"/>
          <w:lang w:val="en-GB"/>
        </w:rPr>
        <w:t xml:space="preserve"> dropped the left off (Figure 6</w:t>
      </w:r>
      <w:r w:rsidR="00B0069F">
        <w:rPr>
          <w:rFonts w:ascii="Times New Roman" w:hAnsi="Times New Roman" w:cs="Times New Roman"/>
          <w:sz w:val="24"/>
          <w:lang w:val="en-GB"/>
        </w:rPr>
        <w:t>.6</w:t>
      </w:r>
      <w:r w:rsidR="00133B14">
        <w:rPr>
          <w:rFonts w:ascii="Times New Roman" w:hAnsi="Times New Roman" w:cs="Times New Roman"/>
          <w:sz w:val="24"/>
          <w:lang w:val="en-GB"/>
        </w:rPr>
        <w:t>).</w:t>
      </w:r>
    </w:p>
    <w:p w14:paraId="6BDD016A" w14:textId="210BFF50" w:rsidR="00480726" w:rsidRPr="00F67170" w:rsidRDefault="00480726" w:rsidP="00480726">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Although many studies on evaluation of nutritional quality of figs have been conducted, there are no consistent methodologies (Shanahan 2000). Generally, although protein, carbohydrate and lipid content of figs are low in varying degree (Jordano, 1983, Lambert 1989, Conklin &amp; Wrangham1994, </w:t>
      </w:r>
      <w:r w:rsidRPr="00F67170">
        <w:rPr>
          <w:rFonts w:ascii="Times New Roman" w:hAnsi="Times New Roman" w:cs="Times New Roman"/>
          <w:sz w:val="24"/>
          <w:szCs w:val="24"/>
          <w:lang w:val="en-GB"/>
        </w:rPr>
        <w:t>Wendeln et al. 2000</w:t>
      </w:r>
      <w:r w:rsidR="007E2346">
        <w:rPr>
          <w:rFonts w:ascii="Times New Roman" w:hAnsi="Times New Roman" w:cs="Times New Roman"/>
          <w:sz w:val="24"/>
          <w:lang w:val="en-GB"/>
        </w:rPr>
        <w:t>), fibre (75</w:t>
      </w:r>
      <w:r w:rsidRPr="00F67170">
        <w:rPr>
          <w:rFonts w:ascii="Times New Roman" w:hAnsi="Times New Roman" w:cs="Times New Roman"/>
          <w:sz w:val="24"/>
          <w:lang w:val="en-GB"/>
        </w:rPr>
        <w:t>% of pulp are indigestible fibre; Leighton 1993), water content (Shanahan 2000) and calcium amount (O'Brien et al. 1998) tend to be high. Leighton (1993) reported that figs contain much higher tannin content</w:t>
      </w:r>
      <w:r w:rsidR="007E2346">
        <w:rPr>
          <w:rFonts w:ascii="Times New Roman" w:hAnsi="Times New Roman" w:cs="Times New Roman"/>
          <w:sz w:val="24"/>
          <w:lang w:val="en-GB"/>
        </w:rPr>
        <w:t xml:space="preserve"> than the other fruits</w:t>
      </w:r>
      <w:r w:rsidRPr="00F67170">
        <w:rPr>
          <w:rFonts w:ascii="Times New Roman" w:hAnsi="Times New Roman" w:cs="Times New Roman"/>
          <w:sz w:val="24"/>
          <w:lang w:val="en-GB"/>
        </w:rPr>
        <w:t xml:space="preserve">. </w:t>
      </w:r>
      <w:r w:rsidRPr="003A6662">
        <w:rPr>
          <w:rFonts w:ascii="Times New Roman" w:hAnsi="Times New Roman" w:cs="Times New Roman"/>
          <w:sz w:val="24"/>
          <w:lang w:val="en-GB"/>
        </w:rPr>
        <w:t xml:space="preserve">Most figs fed by orang-utans and gibbons are monoecious figs which exhibit </w:t>
      </w:r>
      <w:r w:rsidR="00E472D8" w:rsidRPr="003A6662">
        <w:rPr>
          <w:rFonts w:ascii="Times New Roman" w:hAnsi="Times New Roman" w:cs="Times New Roman"/>
          <w:sz w:val="24"/>
          <w:lang w:val="en-GB"/>
        </w:rPr>
        <w:t xml:space="preserve">vivid </w:t>
      </w:r>
      <w:r w:rsidRPr="003A6662">
        <w:rPr>
          <w:rFonts w:ascii="Times New Roman" w:hAnsi="Times New Roman" w:cs="Times New Roman"/>
          <w:sz w:val="24"/>
          <w:lang w:val="en-GB"/>
        </w:rPr>
        <w:t xml:space="preserve">pericarp colour such as orange and dark red </w:t>
      </w:r>
      <w:r w:rsidRPr="003A6662">
        <w:rPr>
          <w:rFonts w:ascii="Times New Roman" w:hAnsi="Times New Roman" w:cs="Times New Roman"/>
          <w:sz w:val="24"/>
          <w:lang w:val="en-GB"/>
        </w:rPr>
        <w:lastRenderedPageBreak/>
        <w:t>(Leighton 1993, McConkey et al. 2002).</w:t>
      </w:r>
    </w:p>
    <w:p w14:paraId="188C20D8" w14:textId="47CCE92E" w:rsidR="00480726" w:rsidRPr="00F67170" w:rsidRDefault="00480726" w:rsidP="00480726">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The binturong and the helmeted hornbill predominantly feed on figs (Chapter 4, R. Harrison pers. comm, Leighton 1982) whilst for some Bornean hornbills such as </w:t>
      </w:r>
      <w:r w:rsidRPr="00F67170">
        <w:rPr>
          <w:rFonts w:ascii="Times New Roman" w:hAnsi="Times New Roman" w:cs="Times New Roman"/>
          <w:i/>
          <w:sz w:val="24"/>
          <w:lang w:val="en-GB"/>
        </w:rPr>
        <w:t xml:space="preserve">Anthracoceros albirostris </w:t>
      </w:r>
      <w:r w:rsidRPr="00F67170">
        <w:rPr>
          <w:rFonts w:ascii="Times New Roman" w:hAnsi="Times New Roman" w:cs="Times New Roman"/>
          <w:sz w:val="24"/>
          <w:lang w:val="en-GB"/>
        </w:rPr>
        <w:t xml:space="preserve">the oriental pied hornbill, and </w:t>
      </w:r>
      <w:r w:rsidRPr="00F67170">
        <w:rPr>
          <w:rFonts w:ascii="Times New Roman" w:hAnsi="Times New Roman" w:cs="Times New Roman"/>
          <w:i/>
          <w:sz w:val="24"/>
          <w:lang w:val="en-GB"/>
        </w:rPr>
        <w:t>Rhyticeros undulatus</w:t>
      </w:r>
      <w:r w:rsidRPr="00F67170">
        <w:rPr>
          <w:rFonts w:ascii="Times New Roman" w:hAnsi="Times New Roman" w:cs="Times New Roman"/>
          <w:sz w:val="24"/>
          <w:lang w:val="en-GB"/>
        </w:rPr>
        <w:t xml:space="preserve"> the wreathed hornbill, figs are not so important in the diet (Leighton 1982, Kitamura 2011). The 2 species are the biggest species </w:t>
      </w:r>
      <w:r w:rsidR="001054E3" w:rsidRPr="00F67170">
        <w:rPr>
          <w:rFonts w:ascii="Times New Roman" w:hAnsi="Times New Roman" w:cs="Times New Roman"/>
          <w:sz w:val="24"/>
          <w:lang w:val="en-GB"/>
        </w:rPr>
        <w:t xml:space="preserve">among civets and hornbills, respectively, </w:t>
      </w:r>
      <w:r w:rsidRPr="00F67170">
        <w:rPr>
          <w:rFonts w:ascii="Times New Roman" w:hAnsi="Times New Roman" w:cs="Times New Roman"/>
          <w:sz w:val="24"/>
          <w:lang w:val="en-GB"/>
        </w:rPr>
        <w:t>and have low</w:t>
      </w:r>
      <w:r w:rsidR="001054E3" w:rsidRPr="00F67170">
        <w:rPr>
          <w:rFonts w:ascii="Times New Roman" w:hAnsi="Times New Roman" w:cs="Times New Roman"/>
          <w:sz w:val="24"/>
          <w:lang w:val="en-GB"/>
        </w:rPr>
        <w:t>er</w:t>
      </w:r>
      <w:r w:rsidRPr="00F67170">
        <w:rPr>
          <w:rFonts w:ascii="Times New Roman" w:hAnsi="Times New Roman" w:cs="Times New Roman"/>
          <w:sz w:val="24"/>
          <w:lang w:val="en-GB"/>
        </w:rPr>
        <w:t xml:space="preserve"> basal rate of metabolism </w:t>
      </w:r>
      <w:r w:rsidR="001054E3" w:rsidRPr="00F67170">
        <w:rPr>
          <w:rFonts w:ascii="Times New Roman" w:hAnsi="Times New Roman" w:cs="Times New Roman"/>
          <w:sz w:val="24"/>
          <w:lang w:val="en-GB"/>
        </w:rPr>
        <w:t>than</w:t>
      </w:r>
      <w:r w:rsidRPr="00F67170">
        <w:rPr>
          <w:rFonts w:ascii="Times New Roman" w:hAnsi="Times New Roman" w:cs="Times New Roman"/>
          <w:sz w:val="24"/>
          <w:lang w:val="en-GB"/>
        </w:rPr>
        <w:t xml:space="preserve"> carnivore (McNab 1995) or avian (McNab </w:t>
      </w:r>
      <w:r w:rsidR="00882861">
        <w:rPr>
          <w:rFonts w:ascii="Times New Roman" w:hAnsi="Times New Roman" w:cs="Times New Roman"/>
          <w:sz w:val="24"/>
          <w:lang w:val="en-GB"/>
        </w:rPr>
        <w:t xml:space="preserve">&amp; Bosque </w:t>
      </w:r>
      <w:r w:rsidRPr="00F67170">
        <w:rPr>
          <w:rFonts w:ascii="Times New Roman" w:hAnsi="Times New Roman" w:cs="Times New Roman"/>
          <w:sz w:val="24"/>
          <w:lang w:val="en-GB"/>
        </w:rPr>
        <w:t xml:space="preserve">2001) standard in common. Figs provide large crops and year round availability, and thus animals may fulfil their energy requirement if they eat huge quantities. Moreover, figs are morphologically berry-like fruits which can be popped into the mouth singly without difficult processing (Leighton 1993), and thereby for animals having no dexterous fingers or the similar manipulation, figs are easily accessible foods. Probably, only large animals </w:t>
      </w:r>
      <w:r w:rsidR="003A56AB">
        <w:rPr>
          <w:rFonts w:ascii="Times New Roman" w:hAnsi="Times New Roman" w:cs="Times New Roman"/>
          <w:sz w:val="24"/>
          <w:lang w:val="en-GB"/>
        </w:rPr>
        <w:t xml:space="preserve">for their taxa </w:t>
      </w:r>
      <w:r w:rsidRPr="00F67170">
        <w:rPr>
          <w:rFonts w:ascii="Times New Roman" w:hAnsi="Times New Roman" w:cs="Times New Roman"/>
          <w:sz w:val="24"/>
          <w:lang w:val="en-GB"/>
        </w:rPr>
        <w:t xml:space="preserve">which have high mobility and require large amount of low-quality food exhibit </w:t>
      </w:r>
      <w:r w:rsidR="001054E3" w:rsidRPr="00F67170">
        <w:rPr>
          <w:rFonts w:ascii="Times New Roman" w:hAnsi="Times New Roman" w:cs="Times New Roman"/>
          <w:sz w:val="24"/>
          <w:lang w:val="en-GB"/>
        </w:rPr>
        <w:t>preference</w:t>
      </w:r>
      <w:r w:rsidRPr="00F67170">
        <w:rPr>
          <w:rFonts w:ascii="Times New Roman" w:hAnsi="Times New Roman" w:cs="Times New Roman"/>
          <w:sz w:val="24"/>
          <w:lang w:val="en-GB"/>
        </w:rPr>
        <w:t xml:space="preserve"> to figs.</w:t>
      </w:r>
    </w:p>
    <w:p w14:paraId="52D4B025" w14:textId="1F15CC21" w:rsidR="00480726" w:rsidRPr="00F67170" w:rsidRDefault="00480726" w:rsidP="001054E3">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Even though the binturong and the helmeted hornbill largely depend on figs, there are differences in </w:t>
      </w:r>
      <w:r w:rsidR="001054E3" w:rsidRPr="00F67170">
        <w:rPr>
          <w:rFonts w:ascii="Times New Roman" w:hAnsi="Times New Roman" w:cs="Times New Roman"/>
          <w:sz w:val="24"/>
          <w:lang w:val="en-GB"/>
        </w:rPr>
        <w:t xml:space="preserve">the </w:t>
      </w:r>
      <w:r w:rsidRPr="00F67170">
        <w:rPr>
          <w:rFonts w:ascii="Times New Roman" w:hAnsi="Times New Roman" w:cs="Times New Roman"/>
          <w:sz w:val="24"/>
          <w:lang w:val="en-GB"/>
        </w:rPr>
        <w:t xml:space="preserve">foraging patterns. The binturong prefer staying at </w:t>
      </w:r>
      <w:r w:rsidR="001054E3" w:rsidRPr="00F67170">
        <w:rPr>
          <w:rFonts w:ascii="Times New Roman" w:hAnsi="Times New Roman" w:cs="Times New Roman"/>
          <w:sz w:val="24"/>
          <w:lang w:val="en-GB"/>
        </w:rPr>
        <w:t>one</w:t>
      </w:r>
      <w:r w:rsidRPr="00F67170">
        <w:rPr>
          <w:rFonts w:ascii="Times New Roman" w:hAnsi="Times New Roman" w:cs="Times New Roman"/>
          <w:sz w:val="24"/>
          <w:lang w:val="en-GB"/>
        </w:rPr>
        <w:t xml:space="preserve"> fruiting fig tree </w:t>
      </w:r>
      <w:r w:rsidR="00882861">
        <w:rPr>
          <w:rFonts w:ascii="Times New Roman" w:hAnsi="Times New Roman" w:cs="Times New Roman"/>
          <w:sz w:val="24"/>
          <w:lang w:val="en-GB"/>
        </w:rPr>
        <w:t xml:space="preserve">for a long duration and move to a </w:t>
      </w:r>
      <w:r w:rsidR="001054E3" w:rsidRPr="00F67170">
        <w:rPr>
          <w:rFonts w:ascii="Times New Roman" w:hAnsi="Times New Roman" w:cs="Times New Roman"/>
          <w:sz w:val="24"/>
          <w:lang w:val="en-GB"/>
        </w:rPr>
        <w:t>different</w:t>
      </w:r>
      <w:r w:rsidRPr="00F67170">
        <w:rPr>
          <w:rFonts w:ascii="Times New Roman" w:hAnsi="Times New Roman" w:cs="Times New Roman"/>
          <w:sz w:val="24"/>
          <w:lang w:val="en-GB"/>
        </w:rPr>
        <w:t xml:space="preserve"> tree, whereas hornbills </w:t>
      </w:r>
      <w:r w:rsidR="001054E3" w:rsidRPr="00F67170">
        <w:rPr>
          <w:rFonts w:ascii="Times New Roman" w:hAnsi="Times New Roman" w:cs="Times New Roman"/>
          <w:sz w:val="24"/>
          <w:lang w:val="en-GB"/>
        </w:rPr>
        <w:t xml:space="preserve">stayed much shorter time at one fruiting tree (Figure </w:t>
      </w:r>
      <w:r w:rsidR="001054E3" w:rsidRPr="005E1751">
        <w:rPr>
          <w:rFonts w:ascii="Times New Roman" w:hAnsi="Times New Roman" w:cs="Times New Roman"/>
          <w:sz w:val="24"/>
          <w:lang w:val="en-GB"/>
        </w:rPr>
        <w:t>6.</w:t>
      </w:r>
      <w:r w:rsidR="005E1751">
        <w:rPr>
          <w:rFonts w:ascii="Times New Roman" w:hAnsi="Times New Roman" w:cs="Times New Roman"/>
          <w:sz w:val="24"/>
          <w:lang w:val="en-GB"/>
        </w:rPr>
        <w:t>3</w:t>
      </w:r>
      <w:r w:rsidR="001054E3" w:rsidRPr="00F67170">
        <w:rPr>
          <w:rFonts w:ascii="Times New Roman" w:hAnsi="Times New Roman" w:cs="Times New Roman"/>
          <w:sz w:val="24"/>
          <w:lang w:val="en-GB"/>
        </w:rPr>
        <w:t>)</w:t>
      </w:r>
      <w:r w:rsidRPr="00F67170">
        <w:rPr>
          <w:rFonts w:ascii="Times New Roman" w:hAnsi="Times New Roman" w:cs="Times New Roman"/>
          <w:sz w:val="24"/>
          <w:lang w:val="en-GB"/>
        </w:rPr>
        <w:t>. Th</w:t>
      </w:r>
      <w:r w:rsidR="005E3F2D">
        <w:rPr>
          <w:rFonts w:ascii="Times New Roman" w:hAnsi="Times New Roman" w:cs="Times New Roman"/>
          <w:sz w:val="24"/>
          <w:lang w:val="en-GB"/>
        </w:rPr>
        <w:t>is</w:t>
      </w:r>
      <w:r w:rsidRPr="00F67170">
        <w:rPr>
          <w:rFonts w:ascii="Times New Roman" w:hAnsi="Times New Roman" w:cs="Times New Roman"/>
          <w:sz w:val="24"/>
          <w:lang w:val="en-GB"/>
        </w:rPr>
        <w:t xml:space="preserve"> differences </w:t>
      </w:r>
      <w:r w:rsidR="005E3F2D">
        <w:rPr>
          <w:rFonts w:ascii="Times New Roman" w:hAnsi="Times New Roman" w:cs="Times New Roman"/>
          <w:sz w:val="24"/>
          <w:lang w:val="en-GB"/>
        </w:rPr>
        <w:t>is</w:t>
      </w:r>
      <w:r w:rsidRPr="00F67170">
        <w:rPr>
          <w:rFonts w:ascii="Times New Roman" w:hAnsi="Times New Roman" w:cs="Times New Roman"/>
          <w:sz w:val="24"/>
          <w:lang w:val="en-GB"/>
        </w:rPr>
        <w:t xml:space="preserve"> explicable, considering </w:t>
      </w:r>
      <w:r w:rsidRPr="00F67170">
        <w:rPr>
          <w:rFonts w:ascii="Times New Roman" w:hAnsi="Times New Roman" w:cs="Times New Roman"/>
          <w:sz w:val="24"/>
          <w:lang w:val="en-GB"/>
        </w:rPr>
        <w:lastRenderedPageBreak/>
        <w:t xml:space="preserve">that body size determines dominance hierarchy </w:t>
      </w:r>
      <w:r w:rsidR="005E3F2D">
        <w:rPr>
          <w:rFonts w:ascii="Times New Roman" w:hAnsi="Times New Roman" w:cs="Times New Roman"/>
          <w:sz w:val="24"/>
          <w:lang w:val="en-GB"/>
        </w:rPr>
        <w:t xml:space="preserve">among frugivores </w:t>
      </w:r>
      <w:r w:rsidRPr="00F67170">
        <w:rPr>
          <w:rFonts w:ascii="Times New Roman" w:hAnsi="Times New Roman" w:cs="Times New Roman"/>
          <w:sz w:val="24"/>
          <w:lang w:val="en-GB"/>
        </w:rPr>
        <w:t xml:space="preserve">in fruiting trees (French &amp; Smith 2005). </w:t>
      </w:r>
      <w:r w:rsidR="00EB5AA5" w:rsidRPr="00F67170">
        <w:rPr>
          <w:rFonts w:ascii="Times New Roman" w:hAnsi="Times New Roman" w:cs="Times New Roman"/>
          <w:sz w:val="24"/>
          <w:lang w:val="en-GB"/>
        </w:rPr>
        <w:t xml:space="preserve">The binturong is the biggest nocturnal frugivore whilst the helmeted hornbill, a diurnal frugivore, have bigger competitors such as gibbons, pig-tailed macaques, and orang-utans. </w:t>
      </w:r>
      <w:r w:rsidR="009C452D">
        <w:rPr>
          <w:rFonts w:ascii="Times New Roman" w:hAnsi="Times New Roman" w:cs="Times New Roman"/>
          <w:sz w:val="24"/>
          <w:lang w:val="en-GB"/>
        </w:rPr>
        <w:t>The helmeted hornbill is able to move long distance,</w:t>
      </w:r>
      <w:r w:rsidR="00034B7D">
        <w:rPr>
          <w:rFonts w:ascii="Times New Roman" w:hAnsi="Times New Roman" w:cs="Times New Roman"/>
          <w:sz w:val="24"/>
          <w:lang w:val="en-GB"/>
        </w:rPr>
        <w:t xml:space="preserve"> and therefore this species may have more opportunity to find other feeding sites than the binturong.</w:t>
      </w:r>
    </w:p>
    <w:p w14:paraId="1866EE22" w14:textId="77777777" w:rsidR="00480726" w:rsidRPr="00F67170" w:rsidRDefault="00480726" w:rsidP="00480726">
      <w:pPr>
        <w:spacing w:line="480" w:lineRule="auto"/>
        <w:rPr>
          <w:rFonts w:ascii="Times New Roman" w:hAnsi="Times New Roman" w:cs="Times New Roman"/>
          <w:b/>
          <w:sz w:val="24"/>
          <w:lang w:val="en-GB"/>
        </w:rPr>
      </w:pPr>
    </w:p>
    <w:p w14:paraId="5E250966" w14:textId="6D498F8D" w:rsidR="00D44B55" w:rsidRPr="00F67170" w:rsidRDefault="00D44B55" w:rsidP="000E2A96">
      <w:pPr>
        <w:pStyle w:val="2"/>
      </w:pPr>
      <w:bookmarkStart w:id="27" w:name="_Toc409087648"/>
      <w:r w:rsidRPr="00F67170">
        <w:t>6.3 CONCLUSION</w:t>
      </w:r>
      <w:bookmarkEnd w:id="27"/>
    </w:p>
    <w:p w14:paraId="75619132" w14:textId="1FECCE91" w:rsidR="00D44B55" w:rsidRPr="00F67170" w:rsidRDefault="00D44B55" w:rsidP="006B6863">
      <w:pPr>
        <w:spacing w:line="480" w:lineRule="auto"/>
        <w:rPr>
          <w:rFonts w:ascii="Times New Roman" w:hAnsi="Times New Roman" w:cs="Times New Roman"/>
          <w:sz w:val="24"/>
          <w:lang w:val="en-GB"/>
        </w:rPr>
        <w:sectPr w:rsidR="00D44B55" w:rsidRPr="00F67170" w:rsidSect="004A5D9E">
          <w:pgSz w:w="11906" w:h="16838"/>
          <w:pgMar w:top="1985" w:right="1701" w:bottom="1701" w:left="1701" w:header="851" w:footer="992" w:gutter="0"/>
          <w:cols w:space="425"/>
          <w:docGrid w:type="lines" w:linePitch="360"/>
        </w:sectPr>
      </w:pPr>
      <w:r w:rsidRPr="00F67170">
        <w:rPr>
          <w:rFonts w:ascii="Times New Roman" w:hAnsi="Times New Roman" w:cs="Times New Roman"/>
          <w:sz w:val="24"/>
          <w:lang w:val="en-GB"/>
        </w:rPr>
        <w:t>The 3 frugivorous civet</w:t>
      </w:r>
      <w:r w:rsidR="006B6863">
        <w:rPr>
          <w:rFonts w:ascii="Times New Roman" w:hAnsi="Times New Roman" w:cs="Times New Roman"/>
          <w:sz w:val="24"/>
          <w:lang w:val="en-GB"/>
        </w:rPr>
        <w:t xml:space="preserve"> specie</w:t>
      </w:r>
      <w:r w:rsidRPr="00F67170">
        <w:rPr>
          <w:rFonts w:ascii="Times New Roman" w:hAnsi="Times New Roman" w:cs="Times New Roman"/>
          <w:sz w:val="24"/>
          <w:lang w:val="en-GB"/>
        </w:rPr>
        <w:t>s share common restriction in available fruits as they mainly utilise soft-pulped fleshy fruits. Due to their narrow breadth of diets and</w:t>
      </w:r>
      <w:r w:rsidR="00410811" w:rsidRPr="00F67170">
        <w:rPr>
          <w:rFonts w:ascii="Times New Roman" w:hAnsi="Times New Roman" w:cs="Times New Roman"/>
          <w:sz w:val="24"/>
          <w:lang w:val="en-GB"/>
        </w:rPr>
        <w:t xml:space="preserve"> absence of</w:t>
      </w:r>
      <w:r w:rsidRPr="00F67170">
        <w:rPr>
          <w:rFonts w:ascii="Times New Roman" w:hAnsi="Times New Roman" w:cs="Times New Roman"/>
          <w:sz w:val="24"/>
          <w:lang w:val="en-GB"/>
        </w:rPr>
        <w:t xml:space="preserve"> </w:t>
      </w:r>
      <w:r w:rsidR="00410811" w:rsidRPr="00F67170">
        <w:rPr>
          <w:rFonts w:ascii="Times New Roman" w:hAnsi="Times New Roman" w:cs="Times New Roman"/>
          <w:sz w:val="24"/>
          <w:lang w:val="en-GB"/>
        </w:rPr>
        <w:t>competitors</w:t>
      </w:r>
      <w:r w:rsidRPr="00F67170">
        <w:rPr>
          <w:rFonts w:ascii="Times New Roman" w:hAnsi="Times New Roman" w:cs="Times New Roman"/>
          <w:sz w:val="24"/>
          <w:lang w:val="en-GB"/>
        </w:rPr>
        <w:t xml:space="preserve"> in fruiting trees at night, they stay long time for searching a fruit at available fruiting trees</w:t>
      </w:r>
      <w:r w:rsidR="004872D9">
        <w:rPr>
          <w:rFonts w:ascii="Times New Roman" w:hAnsi="Times New Roman" w:cs="Times New Roman"/>
          <w:sz w:val="24"/>
          <w:lang w:val="en-GB"/>
        </w:rPr>
        <w:t xml:space="preserve"> in common</w:t>
      </w:r>
      <w:r w:rsidRPr="00F67170">
        <w:rPr>
          <w:rFonts w:ascii="Times New Roman" w:hAnsi="Times New Roman" w:cs="Times New Roman"/>
          <w:sz w:val="24"/>
          <w:lang w:val="en-GB"/>
        </w:rPr>
        <w:t xml:space="preserve">, and this is the most distinctive differences in feeding strategy of frugivorous civets and the other frugivores (Table </w:t>
      </w:r>
      <w:r w:rsidR="00655CF4" w:rsidRPr="00F67170">
        <w:rPr>
          <w:rFonts w:ascii="Times New Roman" w:hAnsi="Times New Roman" w:cs="Times New Roman"/>
          <w:sz w:val="24"/>
          <w:lang w:val="en-GB"/>
        </w:rPr>
        <w:t>6</w:t>
      </w:r>
      <w:r w:rsidRPr="00F67170">
        <w:rPr>
          <w:rFonts w:ascii="Times New Roman" w:hAnsi="Times New Roman" w:cs="Times New Roman"/>
          <w:sz w:val="24"/>
          <w:lang w:val="en-GB"/>
        </w:rPr>
        <w:t xml:space="preserve">.3). </w:t>
      </w:r>
      <w:r w:rsidR="00503C1B" w:rsidRPr="00F67170">
        <w:rPr>
          <w:rFonts w:ascii="Times New Roman" w:hAnsi="Times New Roman" w:cs="Times New Roman"/>
          <w:sz w:val="24"/>
          <w:lang w:val="en-GB"/>
        </w:rPr>
        <w:t>They still retain carnivore-like characters; for example,</w:t>
      </w:r>
      <w:r w:rsidRPr="00F67170">
        <w:rPr>
          <w:rFonts w:ascii="Times New Roman" w:hAnsi="Times New Roman" w:cs="Times New Roman"/>
          <w:sz w:val="24"/>
          <w:lang w:val="en-GB"/>
        </w:rPr>
        <w:t xml:space="preserve"> morph-physiological features such as outstandingly short digestive guts, vestigial caecum, carnivore-typical dental structures, and short retention time (Chapter 1), and thereby these features are primal factors of their narrow diet breadth. Confronting this difficulty for frugivory, common palm civets are selective in monosaccharide-rich fruits, small-toothed palm civets consume liquid matter </w:t>
      </w:r>
      <w:r w:rsidRPr="00F67170">
        <w:rPr>
          <w:rFonts w:ascii="Times New Roman" w:hAnsi="Times New Roman" w:cs="Times New Roman"/>
          <w:sz w:val="24"/>
          <w:lang w:val="en-GB"/>
        </w:rPr>
        <w:lastRenderedPageBreak/>
        <w:t xml:space="preserve">which contain soluble sugars, and binturongs consume large quantity of figs. These feeding manners are their feeding strategy. </w:t>
      </w:r>
    </w:p>
    <w:p w14:paraId="36501BBD" w14:textId="35810C7C" w:rsidR="00F85C53" w:rsidRPr="00F67170" w:rsidRDefault="00F85C53" w:rsidP="00F85C53">
      <w:pPr>
        <w:spacing w:line="480" w:lineRule="auto"/>
        <w:rPr>
          <w:rFonts w:ascii="Times New Roman" w:hAnsi="Times New Roman" w:cs="Times New Roman"/>
          <w:sz w:val="24"/>
          <w:lang w:val="en-GB"/>
        </w:rPr>
      </w:pPr>
      <w:r>
        <w:rPr>
          <w:rFonts w:ascii="Times New Roman" w:hAnsi="Times New Roman" w:cs="Times New Roman"/>
          <w:sz w:val="24"/>
          <w:lang w:val="en-GB"/>
        </w:rPr>
        <w:lastRenderedPageBreak/>
        <w:t xml:space="preserve">Figure </w:t>
      </w:r>
      <w:r w:rsidRPr="00F67170">
        <w:rPr>
          <w:rFonts w:ascii="Times New Roman" w:hAnsi="Times New Roman" w:cs="Times New Roman"/>
          <w:sz w:val="24"/>
          <w:lang w:val="en-GB"/>
        </w:rPr>
        <w:t>6.</w:t>
      </w:r>
      <w:r>
        <w:rPr>
          <w:rFonts w:ascii="Times New Roman" w:hAnsi="Times New Roman" w:cs="Times New Roman"/>
          <w:sz w:val="24"/>
          <w:lang w:val="en-GB"/>
        </w:rPr>
        <w:t>1</w:t>
      </w:r>
      <w:r w:rsidRPr="00F67170">
        <w:rPr>
          <w:rFonts w:ascii="Times New Roman" w:hAnsi="Times New Roman" w:cs="Times New Roman"/>
          <w:sz w:val="24"/>
          <w:lang w:val="en-GB"/>
        </w:rPr>
        <w:t xml:space="preserve">. </w:t>
      </w:r>
      <w:r w:rsidR="00882861">
        <w:rPr>
          <w:rFonts w:ascii="Times New Roman" w:hAnsi="Times New Roman" w:cs="Times New Roman"/>
          <w:sz w:val="24"/>
          <w:lang w:val="en-GB"/>
        </w:rPr>
        <w:t>Visitation duration</w:t>
      </w:r>
      <w:r>
        <w:rPr>
          <w:rFonts w:ascii="Times New Roman" w:hAnsi="Times New Roman" w:cs="Times New Roman"/>
          <w:sz w:val="24"/>
          <w:lang w:val="en-GB"/>
        </w:rPr>
        <w:t xml:space="preserve"> of a day</w:t>
      </w:r>
      <w:r w:rsidRPr="00F67170">
        <w:rPr>
          <w:rFonts w:ascii="Times New Roman" w:hAnsi="Times New Roman" w:cs="Times New Roman"/>
          <w:sz w:val="24"/>
          <w:lang w:val="en-GB"/>
        </w:rPr>
        <w:t xml:space="preserve"> of the Bornean frugivores to the fruiting </w:t>
      </w:r>
      <w:r w:rsidRPr="00F67170">
        <w:rPr>
          <w:rFonts w:ascii="Times New Roman" w:hAnsi="Times New Roman" w:cs="Times New Roman"/>
          <w:i/>
          <w:sz w:val="24"/>
          <w:lang w:val="en-GB"/>
        </w:rPr>
        <w:t xml:space="preserve">Ficus fistulosa </w:t>
      </w:r>
      <w:r w:rsidRPr="00F67170">
        <w:rPr>
          <w:rFonts w:ascii="Times New Roman" w:hAnsi="Times New Roman" w:cs="Times New Roman"/>
          <w:sz w:val="24"/>
          <w:lang w:val="en-GB"/>
        </w:rPr>
        <w:t>(upper) and</w:t>
      </w:r>
      <w:r w:rsidRPr="00F67170">
        <w:rPr>
          <w:rFonts w:ascii="Times New Roman" w:hAnsi="Times New Roman" w:cs="Times New Roman"/>
          <w:i/>
          <w:sz w:val="24"/>
          <w:lang w:val="en-GB"/>
        </w:rPr>
        <w:t xml:space="preserve"> F. benjamina </w:t>
      </w:r>
      <w:r w:rsidRPr="00F67170">
        <w:rPr>
          <w:rFonts w:ascii="Times New Roman" w:hAnsi="Times New Roman" w:cs="Times New Roman"/>
          <w:sz w:val="24"/>
          <w:lang w:val="en-GB"/>
        </w:rPr>
        <w:t>(lower) for each time</w:t>
      </w:r>
    </w:p>
    <w:tbl>
      <w:tblPr>
        <w:tblW w:w="12775" w:type="dxa"/>
        <w:tblCellMar>
          <w:left w:w="99" w:type="dxa"/>
          <w:right w:w="99" w:type="dxa"/>
        </w:tblCellMar>
        <w:tblLook w:val="04A0" w:firstRow="1" w:lastRow="0" w:firstColumn="1" w:lastColumn="0" w:noHBand="0" w:noVBand="1"/>
      </w:tblPr>
      <w:tblGrid>
        <w:gridCol w:w="981"/>
        <w:gridCol w:w="2602"/>
        <w:gridCol w:w="308"/>
        <w:gridCol w:w="308"/>
        <w:gridCol w:w="308"/>
        <w:gridCol w:w="308"/>
        <w:gridCol w:w="440"/>
        <w:gridCol w:w="440"/>
        <w:gridCol w:w="440"/>
        <w:gridCol w:w="440"/>
        <w:gridCol w:w="440"/>
        <w:gridCol w:w="440"/>
        <w:gridCol w:w="440"/>
        <w:gridCol w:w="440"/>
        <w:gridCol w:w="440"/>
        <w:gridCol w:w="462"/>
        <w:gridCol w:w="462"/>
        <w:gridCol w:w="461"/>
        <w:gridCol w:w="461"/>
        <w:gridCol w:w="461"/>
        <w:gridCol w:w="461"/>
        <w:gridCol w:w="308"/>
        <w:gridCol w:w="308"/>
        <w:gridCol w:w="308"/>
        <w:gridCol w:w="308"/>
      </w:tblGrid>
      <w:tr w:rsidR="00F85C53" w:rsidRPr="00F67170" w14:paraId="538D7066" w14:textId="77777777" w:rsidTr="00684657">
        <w:trPr>
          <w:trHeight w:val="300"/>
        </w:trPr>
        <w:tc>
          <w:tcPr>
            <w:tcW w:w="3583" w:type="dxa"/>
            <w:gridSpan w:val="2"/>
            <w:vMerge w:val="restart"/>
            <w:tcBorders>
              <w:top w:val="single" w:sz="4" w:space="0" w:color="auto"/>
              <w:left w:val="nil"/>
              <w:bottom w:val="single" w:sz="4" w:space="0" w:color="000000"/>
              <w:right w:val="nil"/>
            </w:tcBorders>
            <w:shd w:val="clear" w:color="auto" w:fill="auto"/>
            <w:noWrap/>
            <w:vAlign w:val="center"/>
            <w:hideMark/>
          </w:tcPr>
          <w:p w14:paraId="3A44EDF0" w14:textId="77777777" w:rsidR="00F85C53" w:rsidRPr="00F67170" w:rsidRDefault="00F85C53" w:rsidP="00684657">
            <w:pPr>
              <w:widowControl/>
              <w:jc w:val="center"/>
              <w:rPr>
                <w:rFonts w:ascii="Times New Roman" w:eastAsia="ＭＳ Ｐゴシック" w:hAnsi="Times New Roman" w:cs="Times New Roman"/>
                <w:i/>
                <w:iCs/>
                <w:color w:val="000000"/>
                <w:kern w:val="0"/>
                <w:sz w:val="22"/>
                <w:szCs w:val="22"/>
                <w:lang w:val="en-GB"/>
              </w:rPr>
            </w:pPr>
            <w:r w:rsidRPr="00F67170">
              <w:rPr>
                <w:rFonts w:ascii="Times New Roman" w:eastAsia="ＭＳ Ｐゴシック" w:hAnsi="Times New Roman" w:cs="Times New Roman"/>
                <w:i/>
                <w:iCs/>
                <w:color w:val="000000"/>
                <w:kern w:val="0"/>
                <w:sz w:val="22"/>
                <w:szCs w:val="22"/>
                <w:lang w:val="en-GB"/>
              </w:rPr>
              <w:t>Ficus fistulosa</w:t>
            </w:r>
          </w:p>
        </w:tc>
        <w:tc>
          <w:tcPr>
            <w:tcW w:w="5192" w:type="dxa"/>
            <w:gridSpan w:val="13"/>
            <w:tcBorders>
              <w:top w:val="single" w:sz="4" w:space="0" w:color="auto"/>
              <w:left w:val="nil"/>
              <w:bottom w:val="nil"/>
              <w:right w:val="dotted" w:sz="4" w:space="0" w:color="auto"/>
            </w:tcBorders>
            <w:shd w:val="clear" w:color="auto" w:fill="auto"/>
            <w:noWrap/>
            <w:vAlign w:val="center"/>
            <w:hideMark/>
          </w:tcPr>
          <w:p w14:paraId="0168E695"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daytime</w:t>
            </w:r>
          </w:p>
        </w:tc>
        <w:tc>
          <w:tcPr>
            <w:tcW w:w="4000" w:type="dxa"/>
            <w:gridSpan w:val="10"/>
            <w:tcBorders>
              <w:top w:val="single" w:sz="4" w:space="0" w:color="auto"/>
              <w:left w:val="dotted" w:sz="4" w:space="0" w:color="auto"/>
              <w:bottom w:val="nil"/>
              <w:right w:val="nil"/>
            </w:tcBorders>
            <w:shd w:val="clear" w:color="auto" w:fill="auto"/>
            <w:noWrap/>
            <w:vAlign w:val="center"/>
            <w:hideMark/>
          </w:tcPr>
          <w:p w14:paraId="3062A62A"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night time</w:t>
            </w:r>
          </w:p>
        </w:tc>
      </w:tr>
      <w:tr w:rsidR="00F85C53" w:rsidRPr="00F67170" w14:paraId="1E6B7177" w14:textId="77777777" w:rsidTr="00684657">
        <w:trPr>
          <w:trHeight w:val="300"/>
        </w:trPr>
        <w:tc>
          <w:tcPr>
            <w:tcW w:w="3583" w:type="dxa"/>
            <w:gridSpan w:val="2"/>
            <w:vMerge/>
            <w:tcBorders>
              <w:top w:val="single" w:sz="4" w:space="0" w:color="auto"/>
              <w:left w:val="nil"/>
              <w:bottom w:val="single" w:sz="4" w:space="0" w:color="000000"/>
              <w:right w:val="nil"/>
            </w:tcBorders>
            <w:vAlign w:val="center"/>
            <w:hideMark/>
          </w:tcPr>
          <w:p w14:paraId="741DE7E9" w14:textId="77777777" w:rsidR="00F85C53" w:rsidRPr="00F67170" w:rsidRDefault="00F85C53" w:rsidP="00684657">
            <w:pPr>
              <w:widowControl/>
              <w:jc w:val="left"/>
              <w:rPr>
                <w:rFonts w:ascii="Times New Roman" w:eastAsia="ＭＳ Ｐゴシック" w:hAnsi="Times New Roman" w:cs="Times New Roman"/>
                <w:i/>
                <w:iCs/>
                <w:color w:val="000000"/>
                <w:kern w:val="0"/>
                <w:sz w:val="22"/>
                <w:szCs w:val="22"/>
                <w:lang w:val="en-GB"/>
              </w:rPr>
            </w:pPr>
          </w:p>
        </w:tc>
        <w:tc>
          <w:tcPr>
            <w:tcW w:w="308" w:type="dxa"/>
            <w:tcBorders>
              <w:top w:val="nil"/>
              <w:left w:val="nil"/>
              <w:bottom w:val="single" w:sz="4" w:space="0" w:color="auto"/>
              <w:right w:val="nil"/>
            </w:tcBorders>
            <w:shd w:val="clear" w:color="auto" w:fill="auto"/>
            <w:noWrap/>
            <w:vAlign w:val="center"/>
            <w:hideMark/>
          </w:tcPr>
          <w:p w14:paraId="3A56B88D"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6</w:t>
            </w:r>
          </w:p>
        </w:tc>
        <w:tc>
          <w:tcPr>
            <w:tcW w:w="308" w:type="dxa"/>
            <w:tcBorders>
              <w:top w:val="nil"/>
              <w:left w:val="nil"/>
              <w:bottom w:val="single" w:sz="4" w:space="0" w:color="auto"/>
              <w:right w:val="nil"/>
            </w:tcBorders>
            <w:shd w:val="clear" w:color="auto" w:fill="auto"/>
            <w:noWrap/>
            <w:vAlign w:val="center"/>
            <w:hideMark/>
          </w:tcPr>
          <w:p w14:paraId="2BF2CA12"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7</w:t>
            </w:r>
          </w:p>
        </w:tc>
        <w:tc>
          <w:tcPr>
            <w:tcW w:w="308" w:type="dxa"/>
            <w:tcBorders>
              <w:top w:val="nil"/>
              <w:left w:val="nil"/>
              <w:bottom w:val="single" w:sz="4" w:space="0" w:color="auto"/>
              <w:right w:val="nil"/>
            </w:tcBorders>
            <w:shd w:val="clear" w:color="auto" w:fill="auto"/>
            <w:noWrap/>
            <w:vAlign w:val="center"/>
            <w:hideMark/>
          </w:tcPr>
          <w:p w14:paraId="1C3EEE02"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8</w:t>
            </w:r>
          </w:p>
        </w:tc>
        <w:tc>
          <w:tcPr>
            <w:tcW w:w="308" w:type="dxa"/>
            <w:tcBorders>
              <w:top w:val="nil"/>
              <w:left w:val="nil"/>
              <w:bottom w:val="single" w:sz="4" w:space="0" w:color="auto"/>
              <w:right w:val="nil"/>
            </w:tcBorders>
            <w:shd w:val="clear" w:color="auto" w:fill="auto"/>
            <w:noWrap/>
            <w:vAlign w:val="center"/>
            <w:hideMark/>
          </w:tcPr>
          <w:p w14:paraId="353D718F"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9</w:t>
            </w:r>
          </w:p>
        </w:tc>
        <w:tc>
          <w:tcPr>
            <w:tcW w:w="440" w:type="dxa"/>
            <w:tcBorders>
              <w:top w:val="nil"/>
              <w:left w:val="nil"/>
              <w:bottom w:val="single" w:sz="4" w:space="0" w:color="auto"/>
              <w:right w:val="nil"/>
            </w:tcBorders>
            <w:shd w:val="clear" w:color="auto" w:fill="auto"/>
            <w:noWrap/>
            <w:vAlign w:val="center"/>
            <w:hideMark/>
          </w:tcPr>
          <w:p w14:paraId="113A4295"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10</w:t>
            </w:r>
          </w:p>
        </w:tc>
        <w:tc>
          <w:tcPr>
            <w:tcW w:w="440" w:type="dxa"/>
            <w:tcBorders>
              <w:top w:val="nil"/>
              <w:left w:val="nil"/>
              <w:bottom w:val="single" w:sz="4" w:space="0" w:color="auto"/>
              <w:right w:val="nil"/>
            </w:tcBorders>
            <w:shd w:val="clear" w:color="auto" w:fill="auto"/>
            <w:noWrap/>
            <w:vAlign w:val="center"/>
            <w:hideMark/>
          </w:tcPr>
          <w:p w14:paraId="03191A7C"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11</w:t>
            </w:r>
          </w:p>
        </w:tc>
        <w:tc>
          <w:tcPr>
            <w:tcW w:w="440" w:type="dxa"/>
            <w:tcBorders>
              <w:top w:val="nil"/>
              <w:left w:val="nil"/>
              <w:bottom w:val="single" w:sz="4" w:space="0" w:color="auto"/>
              <w:right w:val="nil"/>
            </w:tcBorders>
            <w:shd w:val="clear" w:color="auto" w:fill="auto"/>
            <w:noWrap/>
            <w:vAlign w:val="center"/>
            <w:hideMark/>
          </w:tcPr>
          <w:p w14:paraId="7519BE0B"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12</w:t>
            </w:r>
          </w:p>
        </w:tc>
        <w:tc>
          <w:tcPr>
            <w:tcW w:w="440" w:type="dxa"/>
            <w:tcBorders>
              <w:top w:val="nil"/>
              <w:left w:val="nil"/>
              <w:bottom w:val="single" w:sz="4" w:space="0" w:color="auto"/>
              <w:right w:val="nil"/>
            </w:tcBorders>
            <w:shd w:val="clear" w:color="auto" w:fill="auto"/>
            <w:noWrap/>
            <w:vAlign w:val="center"/>
            <w:hideMark/>
          </w:tcPr>
          <w:p w14:paraId="779C9246"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13</w:t>
            </w:r>
          </w:p>
        </w:tc>
        <w:tc>
          <w:tcPr>
            <w:tcW w:w="440" w:type="dxa"/>
            <w:tcBorders>
              <w:top w:val="nil"/>
              <w:left w:val="nil"/>
              <w:bottom w:val="single" w:sz="4" w:space="0" w:color="auto"/>
              <w:right w:val="nil"/>
            </w:tcBorders>
            <w:shd w:val="clear" w:color="auto" w:fill="auto"/>
            <w:noWrap/>
            <w:vAlign w:val="center"/>
            <w:hideMark/>
          </w:tcPr>
          <w:p w14:paraId="4CA475F3"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14</w:t>
            </w:r>
          </w:p>
        </w:tc>
        <w:tc>
          <w:tcPr>
            <w:tcW w:w="440" w:type="dxa"/>
            <w:tcBorders>
              <w:top w:val="nil"/>
              <w:left w:val="nil"/>
              <w:bottom w:val="single" w:sz="4" w:space="0" w:color="auto"/>
              <w:right w:val="nil"/>
            </w:tcBorders>
            <w:shd w:val="clear" w:color="auto" w:fill="auto"/>
            <w:noWrap/>
            <w:vAlign w:val="center"/>
            <w:hideMark/>
          </w:tcPr>
          <w:p w14:paraId="5C4DC21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15</w:t>
            </w:r>
          </w:p>
        </w:tc>
        <w:tc>
          <w:tcPr>
            <w:tcW w:w="440" w:type="dxa"/>
            <w:tcBorders>
              <w:top w:val="nil"/>
              <w:left w:val="nil"/>
              <w:bottom w:val="single" w:sz="4" w:space="0" w:color="auto"/>
              <w:right w:val="nil"/>
            </w:tcBorders>
            <w:shd w:val="clear" w:color="auto" w:fill="auto"/>
            <w:noWrap/>
            <w:vAlign w:val="center"/>
            <w:hideMark/>
          </w:tcPr>
          <w:p w14:paraId="2E1CE6BF"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16</w:t>
            </w:r>
          </w:p>
        </w:tc>
        <w:tc>
          <w:tcPr>
            <w:tcW w:w="440" w:type="dxa"/>
            <w:tcBorders>
              <w:top w:val="nil"/>
              <w:left w:val="nil"/>
              <w:bottom w:val="single" w:sz="4" w:space="0" w:color="auto"/>
              <w:right w:val="nil"/>
            </w:tcBorders>
            <w:shd w:val="clear" w:color="auto" w:fill="auto"/>
            <w:noWrap/>
            <w:vAlign w:val="center"/>
            <w:hideMark/>
          </w:tcPr>
          <w:p w14:paraId="25CCEBC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17</w:t>
            </w:r>
          </w:p>
        </w:tc>
        <w:tc>
          <w:tcPr>
            <w:tcW w:w="440" w:type="dxa"/>
            <w:tcBorders>
              <w:top w:val="nil"/>
              <w:left w:val="nil"/>
              <w:bottom w:val="single" w:sz="4" w:space="0" w:color="auto"/>
              <w:right w:val="dotted" w:sz="4" w:space="0" w:color="auto"/>
            </w:tcBorders>
            <w:shd w:val="clear" w:color="auto" w:fill="auto"/>
            <w:noWrap/>
            <w:vAlign w:val="center"/>
            <w:hideMark/>
          </w:tcPr>
          <w:p w14:paraId="417EFD13"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18</w:t>
            </w:r>
          </w:p>
        </w:tc>
        <w:tc>
          <w:tcPr>
            <w:tcW w:w="462" w:type="dxa"/>
            <w:tcBorders>
              <w:top w:val="nil"/>
              <w:left w:val="dotted" w:sz="4" w:space="0" w:color="auto"/>
              <w:bottom w:val="single" w:sz="4" w:space="0" w:color="auto"/>
              <w:right w:val="nil"/>
            </w:tcBorders>
            <w:shd w:val="clear" w:color="auto" w:fill="auto"/>
            <w:noWrap/>
            <w:vAlign w:val="center"/>
            <w:hideMark/>
          </w:tcPr>
          <w:p w14:paraId="3FBFA76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19</w:t>
            </w:r>
          </w:p>
        </w:tc>
        <w:tc>
          <w:tcPr>
            <w:tcW w:w="462" w:type="dxa"/>
            <w:tcBorders>
              <w:top w:val="nil"/>
              <w:left w:val="nil"/>
              <w:bottom w:val="single" w:sz="4" w:space="0" w:color="auto"/>
              <w:right w:val="nil"/>
            </w:tcBorders>
            <w:shd w:val="clear" w:color="auto" w:fill="auto"/>
            <w:noWrap/>
            <w:vAlign w:val="center"/>
            <w:hideMark/>
          </w:tcPr>
          <w:p w14:paraId="36870585"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20</w:t>
            </w:r>
          </w:p>
        </w:tc>
        <w:tc>
          <w:tcPr>
            <w:tcW w:w="461" w:type="dxa"/>
            <w:tcBorders>
              <w:top w:val="nil"/>
              <w:left w:val="nil"/>
              <w:bottom w:val="single" w:sz="4" w:space="0" w:color="auto"/>
              <w:right w:val="nil"/>
            </w:tcBorders>
            <w:shd w:val="clear" w:color="auto" w:fill="auto"/>
            <w:noWrap/>
            <w:vAlign w:val="center"/>
            <w:hideMark/>
          </w:tcPr>
          <w:p w14:paraId="74EBA1F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21</w:t>
            </w:r>
          </w:p>
        </w:tc>
        <w:tc>
          <w:tcPr>
            <w:tcW w:w="461" w:type="dxa"/>
            <w:tcBorders>
              <w:top w:val="nil"/>
              <w:left w:val="nil"/>
              <w:bottom w:val="single" w:sz="4" w:space="0" w:color="auto"/>
              <w:right w:val="nil"/>
            </w:tcBorders>
            <w:shd w:val="clear" w:color="auto" w:fill="auto"/>
            <w:noWrap/>
            <w:vAlign w:val="center"/>
            <w:hideMark/>
          </w:tcPr>
          <w:p w14:paraId="0EB295F2"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22</w:t>
            </w:r>
          </w:p>
        </w:tc>
        <w:tc>
          <w:tcPr>
            <w:tcW w:w="461" w:type="dxa"/>
            <w:tcBorders>
              <w:top w:val="nil"/>
              <w:left w:val="nil"/>
              <w:bottom w:val="single" w:sz="4" w:space="0" w:color="auto"/>
              <w:right w:val="nil"/>
            </w:tcBorders>
            <w:shd w:val="clear" w:color="auto" w:fill="auto"/>
            <w:noWrap/>
            <w:vAlign w:val="center"/>
            <w:hideMark/>
          </w:tcPr>
          <w:p w14:paraId="742F2460"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23</w:t>
            </w:r>
          </w:p>
        </w:tc>
        <w:tc>
          <w:tcPr>
            <w:tcW w:w="461" w:type="dxa"/>
            <w:tcBorders>
              <w:top w:val="nil"/>
              <w:left w:val="nil"/>
              <w:bottom w:val="single" w:sz="4" w:space="0" w:color="auto"/>
              <w:right w:val="nil"/>
            </w:tcBorders>
            <w:shd w:val="clear" w:color="auto" w:fill="auto"/>
            <w:noWrap/>
            <w:vAlign w:val="center"/>
            <w:hideMark/>
          </w:tcPr>
          <w:p w14:paraId="4F93714F"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24</w:t>
            </w:r>
          </w:p>
        </w:tc>
        <w:tc>
          <w:tcPr>
            <w:tcW w:w="308" w:type="dxa"/>
            <w:tcBorders>
              <w:top w:val="nil"/>
              <w:left w:val="nil"/>
              <w:bottom w:val="single" w:sz="4" w:space="0" w:color="auto"/>
              <w:right w:val="nil"/>
            </w:tcBorders>
            <w:shd w:val="clear" w:color="auto" w:fill="auto"/>
            <w:noWrap/>
            <w:vAlign w:val="center"/>
            <w:hideMark/>
          </w:tcPr>
          <w:p w14:paraId="666EB60B"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w:t>
            </w:r>
          </w:p>
        </w:tc>
        <w:tc>
          <w:tcPr>
            <w:tcW w:w="308" w:type="dxa"/>
            <w:tcBorders>
              <w:top w:val="nil"/>
              <w:left w:val="nil"/>
              <w:bottom w:val="single" w:sz="4" w:space="0" w:color="auto"/>
              <w:right w:val="nil"/>
            </w:tcBorders>
            <w:shd w:val="clear" w:color="auto" w:fill="auto"/>
            <w:noWrap/>
            <w:vAlign w:val="center"/>
            <w:hideMark/>
          </w:tcPr>
          <w:p w14:paraId="404AB5BD"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w:t>
            </w:r>
          </w:p>
        </w:tc>
        <w:tc>
          <w:tcPr>
            <w:tcW w:w="308" w:type="dxa"/>
            <w:tcBorders>
              <w:top w:val="nil"/>
              <w:left w:val="nil"/>
              <w:bottom w:val="single" w:sz="4" w:space="0" w:color="auto"/>
              <w:right w:val="nil"/>
            </w:tcBorders>
            <w:shd w:val="clear" w:color="auto" w:fill="auto"/>
            <w:noWrap/>
            <w:vAlign w:val="center"/>
            <w:hideMark/>
          </w:tcPr>
          <w:p w14:paraId="0D2AE32A"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3</w:t>
            </w:r>
          </w:p>
        </w:tc>
        <w:tc>
          <w:tcPr>
            <w:tcW w:w="308" w:type="dxa"/>
            <w:tcBorders>
              <w:top w:val="nil"/>
              <w:left w:val="nil"/>
              <w:bottom w:val="single" w:sz="4" w:space="0" w:color="auto"/>
              <w:right w:val="nil"/>
            </w:tcBorders>
            <w:shd w:val="clear" w:color="auto" w:fill="auto"/>
            <w:noWrap/>
            <w:vAlign w:val="center"/>
            <w:hideMark/>
          </w:tcPr>
          <w:p w14:paraId="41596B05"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4</w:t>
            </w:r>
          </w:p>
        </w:tc>
      </w:tr>
      <w:tr w:rsidR="00F85C53" w:rsidRPr="00F67170" w14:paraId="7EC06789" w14:textId="77777777" w:rsidTr="00684657">
        <w:trPr>
          <w:trHeight w:val="300"/>
        </w:trPr>
        <w:tc>
          <w:tcPr>
            <w:tcW w:w="981" w:type="dxa"/>
            <w:vMerge w:val="restart"/>
            <w:tcBorders>
              <w:top w:val="nil"/>
              <w:left w:val="nil"/>
              <w:bottom w:val="single" w:sz="4" w:space="0" w:color="000000"/>
              <w:right w:val="nil"/>
            </w:tcBorders>
            <w:shd w:val="clear" w:color="auto" w:fill="auto"/>
            <w:noWrap/>
            <w:vAlign w:val="center"/>
            <w:hideMark/>
          </w:tcPr>
          <w:p w14:paraId="1AECA31F"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p>
        </w:tc>
        <w:tc>
          <w:tcPr>
            <w:tcW w:w="2602" w:type="dxa"/>
            <w:tcBorders>
              <w:top w:val="nil"/>
              <w:left w:val="nil"/>
              <w:bottom w:val="nil"/>
              <w:right w:val="nil"/>
            </w:tcBorders>
            <w:shd w:val="clear" w:color="auto" w:fill="auto"/>
            <w:noWrap/>
            <w:vAlign w:val="center"/>
            <w:hideMark/>
          </w:tcPr>
          <w:p w14:paraId="033A9B4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Common palm civet</w:t>
            </w:r>
          </w:p>
        </w:tc>
        <w:tc>
          <w:tcPr>
            <w:tcW w:w="308" w:type="dxa"/>
            <w:tcBorders>
              <w:top w:val="nil"/>
              <w:left w:val="nil"/>
              <w:bottom w:val="nil"/>
              <w:right w:val="nil"/>
            </w:tcBorders>
            <w:shd w:val="clear" w:color="auto" w:fill="auto"/>
            <w:noWrap/>
            <w:vAlign w:val="center"/>
            <w:hideMark/>
          </w:tcPr>
          <w:p w14:paraId="7A63C36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604CA46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74D088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14CBA1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578D0F0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598567B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6DE9975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35601B6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43092C9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tcPr>
          <w:p w14:paraId="520090B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7ABBCF7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1212B0B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dotted" w:sz="4" w:space="0" w:color="auto"/>
            </w:tcBorders>
            <w:shd w:val="clear" w:color="auto" w:fill="auto"/>
            <w:noWrap/>
            <w:vAlign w:val="center"/>
            <w:hideMark/>
          </w:tcPr>
          <w:p w14:paraId="7211536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nil"/>
              <w:right w:val="nil"/>
            </w:tcBorders>
            <w:shd w:val="clear" w:color="000000" w:fill="000000"/>
            <w:noWrap/>
            <w:vAlign w:val="center"/>
            <w:hideMark/>
          </w:tcPr>
          <w:p w14:paraId="1DBAC11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nil"/>
              <w:left w:val="nil"/>
              <w:bottom w:val="nil"/>
              <w:right w:val="nil"/>
            </w:tcBorders>
            <w:shd w:val="clear" w:color="000000" w:fill="000000"/>
            <w:noWrap/>
            <w:vAlign w:val="center"/>
            <w:hideMark/>
          </w:tcPr>
          <w:p w14:paraId="208D407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65EF74F7"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2E67101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42E1B69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6827D14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nil"/>
              <w:left w:val="nil"/>
              <w:bottom w:val="nil"/>
              <w:right w:val="nil"/>
            </w:tcBorders>
            <w:shd w:val="clear" w:color="auto" w:fill="auto"/>
            <w:noWrap/>
            <w:vAlign w:val="center"/>
            <w:hideMark/>
          </w:tcPr>
          <w:p w14:paraId="5A951AC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25318A7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89A550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53BC6D7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4E1E2180" w14:textId="77777777" w:rsidTr="00684657">
        <w:trPr>
          <w:trHeight w:val="300"/>
        </w:trPr>
        <w:tc>
          <w:tcPr>
            <w:tcW w:w="981" w:type="dxa"/>
            <w:vMerge/>
            <w:tcBorders>
              <w:top w:val="nil"/>
              <w:left w:val="nil"/>
              <w:bottom w:val="dotted" w:sz="4" w:space="0" w:color="auto"/>
              <w:right w:val="nil"/>
            </w:tcBorders>
            <w:vAlign w:val="center"/>
            <w:hideMark/>
          </w:tcPr>
          <w:p w14:paraId="3650F5E5"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dotted" w:sz="4" w:space="0" w:color="auto"/>
              <w:right w:val="nil"/>
            </w:tcBorders>
            <w:shd w:val="clear" w:color="auto" w:fill="auto"/>
            <w:noWrap/>
            <w:vAlign w:val="center"/>
            <w:hideMark/>
          </w:tcPr>
          <w:p w14:paraId="5AF6273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Small-toothed palm civet</w:t>
            </w:r>
          </w:p>
        </w:tc>
        <w:tc>
          <w:tcPr>
            <w:tcW w:w="308" w:type="dxa"/>
            <w:tcBorders>
              <w:top w:val="nil"/>
              <w:left w:val="nil"/>
              <w:bottom w:val="dotted" w:sz="4" w:space="0" w:color="auto"/>
              <w:right w:val="nil"/>
            </w:tcBorders>
            <w:shd w:val="clear" w:color="auto" w:fill="auto"/>
            <w:noWrap/>
            <w:vAlign w:val="center"/>
            <w:hideMark/>
          </w:tcPr>
          <w:p w14:paraId="304C08D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dotted" w:sz="4" w:space="0" w:color="auto"/>
              <w:right w:val="nil"/>
            </w:tcBorders>
            <w:shd w:val="clear" w:color="auto" w:fill="auto"/>
            <w:noWrap/>
            <w:vAlign w:val="center"/>
            <w:hideMark/>
          </w:tcPr>
          <w:p w14:paraId="6FFC8E2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auto" w:fill="auto"/>
            <w:noWrap/>
            <w:vAlign w:val="center"/>
            <w:hideMark/>
          </w:tcPr>
          <w:p w14:paraId="46E64AC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auto" w:fill="auto"/>
            <w:noWrap/>
            <w:vAlign w:val="center"/>
            <w:hideMark/>
          </w:tcPr>
          <w:p w14:paraId="0BCFA19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3777DE6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0C9BCB2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4FCD06F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0791C26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7DDB762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tcPr>
          <w:p w14:paraId="6750B1B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1DBEF44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41AE1B1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dotted" w:sz="4" w:space="0" w:color="auto"/>
            </w:tcBorders>
            <w:shd w:val="clear" w:color="auto" w:fill="auto"/>
            <w:noWrap/>
            <w:vAlign w:val="center"/>
            <w:hideMark/>
          </w:tcPr>
          <w:p w14:paraId="4F5300C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dotted" w:sz="4" w:space="0" w:color="auto"/>
              <w:right w:val="nil"/>
            </w:tcBorders>
            <w:shd w:val="clear" w:color="auto" w:fill="auto"/>
            <w:noWrap/>
            <w:vAlign w:val="center"/>
            <w:hideMark/>
          </w:tcPr>
          <w:p w14:paraId="3E519295"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nil"/>
              <w:left w:val="nil"/>
              <w:bottom w:val="dotted" w:sz="4" w:space="0" w:color="auto"/>
              <w:right w:val="nil"/>
            </w:tcBorders>
            <w:shd w:val="clear" w:color="000000" w:fill="000000"/>
            <w:noWrap/>
            <w:vAlign w:val="center"/>
            <w:hideMark/>
          </w:tcPr>
          <w:p w14:paraId="5A71321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439CC0D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6F9F531E"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4E44A3A1"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auto" w:fill="auto"/>
            <w:noWrap/>
            <w:vAlign w:val="center"/>
            <w:hideMark/>
          </w:tcPr>
          <w:p w14:paraId="3A46298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dotted" w:sz="4" w:space="0" w:color="auto"/>
              <w:right w:val="nil"/>
            </w:tcBorders>
            <w:shd w:val="clear" w:color="auto" w:fill="auto"/>
            <w:noWrap/>
            <w:vAlign w:val="center"/>
            <w:hideMark/>
          </w:tcPr>
          <w:p w14:paraId="30B442A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auto" w:fill="auto"/>
            <w:noWrap/>
            <w:vAlign w:val="center"/>
            <w:hideMark/>
          </w:tcPr>
          <w:p w14:paraId="0E6D473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000000" w:fill="000000"/>
            <w:noWrap/>
            <w:vAlign w:val="center"/>
            <w:hideMark/>
          </w:tcPr>
          <w:p w14:paraId="11513D2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nil"/>
              <w:left w:val="nil"/>
              <w:bottom w:val="dotted" w:sz="4" w:space="0" w:color="auto"/>
              <w:right w:val="nil"/>
            </w:tcBorders>
            <w:shd w:val="clear" w:color="000000" w:fill="000000"/>
            <w:noWrap/>
            <w:vAlign w:val="center"/>
            <w:hideMark/>
          </w:tcPr>
          <w:p w14:paraId="74A3E1E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r>
      <w:tr w:rsidR="00F85C53" w:rsidRPr="00F67170" w14:paraId="1DE8717D" w14:textId="77777777" w:rsidTr="00684657">
        <w:trPr>
          <w:trHeight w:val="300"/>
        </w:trPr>
        <w:tc>
          <w:tcPr>
            <w:tcW w:w="981" w:type="dxa"/>
            <w:tcBorders>
              <w:top w:val="dotted" w:sz="4" w:space="0" w:color="auto"/>
              <w:left w:val="nil"/>
              <w:bottom w:val="dotted" w:sz="4" w:space="0" w:color="auto"/>
              <w:right w:val="nil"/>
            </w:tcBorders>
            <w:shd w:val="clear" w:color="auto" w:fill="auto"/>
            <w:noWrap/>
            <w:vAlign w:val="center"/>
            <w:hideMark/>
          </w:tcPr>
          <w:p w14:paraId="74F80988"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primates</w:t>
            </w:r>
          </w:p>
        </w:tc>
        <w:tc>
          <w:tcPr>
            <w:tcW w:w="2602" w:type="dxa"/>
            <w:tcBorders>
              <w:top w:val="dotted" w:sz="4" w:space="0" w:color="auto"/>
              <w:left w:val="nil"/>
              <w:bottom w:val="dotted" w:sz="4" w:space="0" w:color="auto"/>
              <w:right w:val="nil"/>
            </w:tcBorders>
            <w:shd w:val="clear" w:color="auto" w:fill="auto"/>
            <w:noWrap/>
            <w:vAlign w:val="center"/>
            <w:hideMark/>
          </w:tcPr>
          <w:p w14:paraId="6A92A50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Long-tailed macaque</w:t>
            </w:r>
          </w:p>
        </w:tc>
        <w:tc>
          <w:tcPr>
            <w:tcW w:w="308" w:type="dxa"/>
            <w:tcBorders>
              <w:top w:val="dotted" w:sz="4" w:space="0" w:color="auto"/>
              <w:left w:val="nil"/>
              <w:bottom w:val="dotted" w:sz="4" w:space="0" w:color="auto"/>
              <w:right w:val="nil"/>
            </w:tcBorders>
            <w:shd w:val="clear" w:color="auto" w:fill="auto"/>
            <w:noWrap/>
            <w:vAlign w:val="center"/>
            <w:hideMark/>
          </w:tcPr>
          <w:p w14:paraId="16D2233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169D996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37129C2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5FFE0DB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dotted" w:sz="4" w:space="0" w:color="auto"/>
              <w:right w:val="nil"/>
            </w:tcBorders>
            <w:shd w:val="clear" w:color="000000" w:fill="000000"/>
            <w:noWrap/>
            <w:vAlign w:val="center"/>
            <w:hideMark/>
          </w:tcPr>
          <w:p w14:paraId="3060F521"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dotted" w:sz="4" w:space="0" w:color="auto"/>
              <w:right w:val="nil"/>
            </w:tcBorders>
            <w:shd w:val="clear" w:color="auto" w:fill="auto"/>
            <w:noWrap/>
            <w:vAlign w:val="center"/>
            <w:hideMark/>
          </w:tcPr>
          <w:p w14:paraId="12A8D00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40" w:type="dxa"/>
            <w:tcBorders>
              <w:top w:val="dotted" w:sz="4" w:space="0" w:color="auto"/>
              <w:left w:val="nil"/>
              <w:bottom w:val="dotted" w:sz="4" w:space="0" w:color="auto"/>
              <w:right w:val="nil"/>
            </w:tcBorders>
            <w:shd w:val="clear" w:color="auto" w:fill="auto"/>
            <w:noWrap/>
            <w:vAlign w:val="center"/>
            <w:hideMark/>
          </w:tcPr>
          <w:p w14:paraId="71424D2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dotted" w:sz="4" w:space="0" w:color="auto"/>
              <w:right w:val="nil"/>
            </w:tcBorders>
            <w:shd w:val="clear" w:color="auto" w:fill="auto"/>
            <w:noWrap/>
            <w:vAlign w:val="center"/>
            <w:hideMark/>
          </w:tcPr>
          <w:p w14:paraId="1795ACA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dotted" w:sz="4" w:space="0" w:color="auto"/>
              <w:right w:val="nil"/>
            </w:tcBorders>
            <w:shd w:val="clear" w:color="auto" w:fill="auto"/>
            <w:noWrap/>
            <w:vAlign w:val="center"/>
            <w:hideMark/>
          </w:tcPr>
          <w:p w14:paraId="640C547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dotted" w:sz="4" w:space="0" w:color="auto"/>
              <w:right w:val="nil"/>
            </w:tcBorders>
            <w:shd w:val="clear" w:color="auto" w:fill="auto"/>
            <w:noWrap/>
            <w:vAlign w:val="center"/>
            <w:hideMark/>
          </w:tcPr>
          <w:p w14:paraId="481100A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dotted" w:sz="4" w:space="0" w:color="auto"/>
              <w:right w:val="nil"/>
            </w:tcBorders>
            <w:shd w:val="clear" w:color="000000" w:fill="000000"/>
            <w:noWrap/>
            <w:vAlign w:val="center"/>
            <w:hideMark/>
          </w:tcPr>
          <w:p w14:paraId="4F52823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dotted" w:sz="4" w:space="0" w:color="auto"/>
              <w:right w:val="nil"/>
            </w:tcBorders>
            <w:shd w:val="clear" w:color="000000" w:fill="000000"/>
            <w:noWrap/>
            <w:vAlign w:val="center"/>
            <w:hideMark/>
          </w:tcPr>
          <w:p w14:paraId="2B5B8F9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dotted" w:sz="4" w:space="0" w:color="auto"/>
              <w:right w:val="dotted" w:sz="4" w:space="0" w:color="auto"/>
            </w:tcBorders>
            <w:shd w:val="clear" w:color="auto" w:fill="auto"/>
            <w:noWrap/>
            <w:vAlign w:val="center"/>
            <w:hideMark/>
          </w:tcPr>
          <w:p w14:paraId="72A0727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62" w:type="dxa"/>
            <w:tcBorders>
              <w:top w:val="dotted" w:sz="4" w:space="0" w:color="auto"/>
              <w:left w:val="dotted" w:sz="4" w:space="0" w:color="auto"/>
              <w:bottom w:val="dotted" w:sz="4" w:space="0" w:color="auto"/>
              <w:right w:val="nil"/>
            </w:tcBorders>
            <w:shd w:val="clear" w:color="auto" w:fill="auto"/>
            <w:noWrap/>
            <w:vAlign w:val="center"/>
            <w:hideMark/>
          </w:tcPr>
          <w:p w14:paraId="10550F1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dotted" w:sz="4" w:space="0" w:color="auto"/>
              <w:left w:val="nil"/>
              <w:bottom w:val="dotted" w:sz="4" w:space="0" w:color="auto"/>
              <w:right w:val="nil"/>
            </w:tcBorders>
            <w:shd w:val="clear" w:color="auto" w:fill="auto"/>
            <w:noWrap/>
            <w:vAlign w:val="center"/>
            <w:hideMark/>
          </w:tcPr>
          <w:p w14:paraId="2A2F90C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61" w:type="dxa"/>
            <w:tcBorders>
              <w:top w:val="dotted" w:sz="4" w:space="0" w:color="auto"/>
              <w:left w:val="nil"/>
              <w:bottom w:val="dotted" w:sz="4" w:space="0" w:color="auto"/>
              <w:right w:val="nil"/>
            </w:tcBorders>
            <w:shd w:val="clear" w:color="auto" w:fill="auto"/>
            <w:noWrap/>
            <w:vAlign w:val="center"/>
            <w:hideMark/>
          </w:tcPr>
          <w:p w14:paraId="7DD23CC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dotted" w:sz="4" w:space="0" w:color="auto"/>
              <w:right w:val="nil"/>
            </w:tcBorders>
            <w:shd w:val="clear" w:color="auto" w:fill="auto"/>
            <w:noWrap/>
            <w:vAlign w:val="center"/>
            <w:hideMark/>
          </w:tcPr>
          <w:p w14:paraId="0573266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dotted" w:sz="4" w:space="0" w:color="auto"/>
              <w:right w:val="nil"/>
            </w:tcBorders>
            <w:shd w:val="clear" w:color="auto" w:fill="auto"/>
            <w:noWrap/>
            <w:vAlign w:val="center"/>
            <w:hideMark/>
          </w:tcPr>
          <w:p w14:paraId="2D95954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dotted" w:sz="4" w:space="0" w:color="auto"/>
              <w:right w:val="nil"/>
            </w:tcBorders>
            <w:shd w:val="clear" w:color="auto" w:fill="auto"/>
            <w:noWrap/>
            <w:vAlign w:val="center"/>
            <w:hideMark/>
          </w:tcPr>
          <w:p w14:paraId="5E8CF71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60F145C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230F34F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196EE43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dotted" w:sz="4" w:space="0" w:color="auto"/>
              <w:left w:val="nil"/>
              <w:bottom w:val="dotted" w:sz="4" w:space="0" w:color="auto"/>
              <w:right w:val="nil"/>
            </w:tcBorders>
            <w:shd w:val="clear" w:color="auto" w:fill="auto"/>
            <w:noWrap/>
            <w:vAlign w:val="center"/>
            <w:hideMark/>
          </w:tcPr>
          <w:p w14:paraId="4E368DB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27DA9979" w14:textId="77777777" w:rsidTr="00684657">
        <w:trPr>
          <w:trHeight w:val="300"/>
        </w:trPr>
        <w:tc>
          <w:tcPr>
            <w:tcW w:w="981" w:type="dxa"/>
            <w:tcBorders>
              <w:top w:val="dotted" w:sz="4" w:space="0" w:color="auto"/>
              <w:left w:val="nil"/>
              <w:bottom w:val="single" w:sz="4" w:space="0" w:color="auto"/>
              <w:right w:val="nil"/>
            </w:tcBorders>
            <w:shd w:val="clear" w:color="auto" w:fill="auto"/>
            <w:noWrap/>
            <w:vAlign w:val="center"/>
            <w:hideMark/>
          </w:tcPr>
          <w:p w14:paraId="79569C7A"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hornbills</w:t>
            </w:r>
          </w:p>
        </w:tc>
        <w:tc>
          <w:tcPr>
            <w:tcW w:w="2602" w:type="dxa"/>
            <w:tcBorders>
              <w:top w:val="dotted" w:sz="4" w:space="0" w:color="auto"/>
              <w:left w:val="nil"/>
              <w:bottom w:val="single" w:sz="4" w:space="0" w:color="auto"/>
              <w:right w:val="nil"/>
            </w:tcBorders>
            <w:shd w:val="clear" w:color="auto" w:fill="auto"/>
            <w:noWrap/>
            <w:vAlign w:val="center"/>
            <w:hideMark/>
          </w:tcPr>
          <w:p w14:paraId="0ABDECE2"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Oriental-pied hornbill</w:t>
            </w:r>
          </w:p>
        </w:tc>
        <w:tc>
          <w:tcPr>
            <w:tcW w:w="308" w:type="dxa"/>
            <w:tcBorders>
              <w:top w:val="dotted" w:sz="4" w:space="0" w:color="auto"/>
              <w:left w:val="nil"/>
              <w:bottom w:val="single" w:sz="4" w:space="0" w:color="auto"/>
              <w:right w:val="nil"/>
            </w:tcBorders>
            <w:shd w:val="clear" w:color="auto" w:fill="auto"/>
            <w:noWrap/>
            <w:vAlign w:val="center"/>
            <w:hideMark/>
          </w:tcPr>
          <w:p w14:paraId="3335579E"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206F271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633C276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15C15AA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35BFEBF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1ECC7C7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25D0706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4874BA3E"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4119B76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000000" w:fill="000000"/>
            <w:noWrap/>
            <w:vAlign w:val="center"/>
            <w:hideMark/>
          </w:tcPr>
          <w:p w14:paraId="129E1DA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auto" w:fill="auto"/>
            <w:noWrap/>
            <w:vAlign w:val="center"/>
            <w:hideMark/>
          </w:tcPr>
          <w:p w14:paraId="56E42F5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nil"/>
            </w:tcBorders>
            <w:shd w:val="clear" w:color="000000" w:fill="000000"/>
            <w:noWrap/>
            <w:vAlign w:val="center"/>
            <w:hideMark/>
          </w:tcPr>
          <w:p w14:paraId="0AF9D642"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40" w:type="dxa"/>
            <w:tcBorders>
              <w:top w:val="dotted" w:sz="4" w:space="0" w:color="auto"/>
              <w:left w:val="nil"/>
              <w:bottom w:val="single" w:sz="4" w:space="0" w:color="auto"/>
              <w:right w:val="dotted" w:sz="4" w:space="0" w:color="auto"/>
            </w:tcBorders>
            <w:shd w:val="clear" w:color="000000" w:fill="000000"/>
            <w:noWrap/>
            <w:vAlign w:val="center"/>
            <w:hideMark/>
          </w:tcPr>
          <w:p w14:paraId="2D9D62C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dotted" w:sz="4" w:space="0" w:color="auto"/>
              <w:left w:val="dotted" w:sz="4" w:space="0" w:color="auto"/>
              <w:bottom w:val="single" w:sz="4" w:space="0" w:color="auto"/>
              <w:right w:val="nil"/>
            </w:tcBorders>
            <w:shd w:val="clear" w:color="auto" w:fill="auto"/>
            <w:noWrap/>
            <w:vAlign w:val="center"/>
            <w:hideMark/>
          </w:tcPr>
          <w:p w14:paraId="09E3BDC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dotted" w:sz="4" w:space="0" w:color="auto"/>
              <w:left w:val="nil"/>
              <w:bottom w:val="single" w:sz="4" w:space="0" w:color="auto"/>
              <w:right w:val="nil"/>
            </w:tcBorders>
            <w:shd w:val="clear" w:color="auto" w:fill="auto"/>
            <w:noWrap/>
            <w:vAlign w:val="center"/>
            <w:hideMark/>
          </w:tcPr>
          <w:p w14:paraId="00F4E97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dotted" w:sz="4" w:space="0" w:color="auto"/>
              <w:left w:val="nil"/>
              <w:bottom w:val="single" w:sz="4" w:space="0" w:color="auto"/>
              <w:right w:val="nil"/>
            </w:tcBorders>
            <w:shd w:val="clear" w:color="auto" w:fill="auto"/>
            <w:noWrap/>
            <w:vAlign w:val="center"/>
            <w:hideMark/>
          </w:tcPr>
          <w:p w14:paraId="4EAE4AF5"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dotted" w:sz="4" w:space="0" w:color="auto"/>
              <w:left w:val="nil"/>
              <w:bottom w:val="single" w:sz="4" w:space="0" w:color="auto"/>
              <w:right w:val="nil"/>
            </w:tcBorders>
            <w:shd w:val="clear" w:color="auto" w:fill="auto"/>
            <w:noWrap/>
            <w:vAlign w:val="center"/>
            <w:hideMark/>
          </w:tcPr>
          <w:p w14:paraId="0F7E7E1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dotted" w:sz="4" w:space="0" w:color="auto"/>
              <w:left w:val="nil"/>
              <w:bottom w:val="single" w:sz="4" w:space="0" w:color="auto"/>
              <w:right w:val="nil"/>
            </w:tcBorders>
            <w:shd w:val="clear" w:color="auto" w:fill="auto"/>
            <w:noWrap/>
            <w:vAlign w:val="center"/>
            <w:hideMark/>
          </w:tcPr>
          <w:p w14:paraId="02B7D23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dotted" w:sz="4" w:space="0" w:color="auto"/>
              <w:left w:val="nil"/>
              <w:bottom w:val="single" w:sz="4" w:space="0" w:color="auto"/>
              <w:right w:val="nil"/>
            </w:tcBorders>
            <w:shd w:val="clear" w:color="auto" w:fill="auto"/>
            <w:noWrap/>
            <w:vAlign w:val="center"/>
            <w:hideMark/>
          </w:tcPr>
          <w:p w14:paraId="61080847"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0C328183"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089F306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5E114AB1"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308" w:type="dxa"/>
            <w:tcBorders>
              <w:top w:val="dotted" w:sz="4" w:space="0" w:color="auto"/>
              <w:left w:val="nil"/>
              <w:bottom w:val="single" w:sz="4" w:space="0" w:color="auto"/>
              <w:right w:val="nil"/>
            </w:tcBorders>
            <w:shd w:val="clear" w:color="auto" w:fill="auto"/>
            <w:noWrap/>
            <w:vAlign w:val="center"/>
            <w:hideMark/>
          </w:tcPr>
          <w:p w14:paraId="586B4FA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r>
      <w:tr w:rsidR="00F85C53" w:rsidRPr="00F67170" w14:paraId="28C7657F" w14:textId="77777777" w:rsidTr="00684657">
        <w:trPr>
          <w:trHeight w:val="300"/>
        </w:trPr>
        <w:tc>
          <w:tcPr>
            <w:tcW w:w="981" w:type="dxa"/>
            <w:tcBorders>
              <w:top w:val="single" w:sz="4" w:space="0" w:color="auto"/>
              <w:left w:val="nil"/>
              <w:bottom w:val="nil"/>
              <w:right w:val="nil"/>
            </w:tcBorders>
            <w:shd w:val="clear" w:color="auto" w:fill="auto"/>
            <w:noWrap/>
            <w:vAlign w:val="center"/>
            <w:hideMark/>
          </w:tcPr>
          <w:p w14:paraId="083E8376"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single" w:sz="4" w:space="0" w:color="auto"/>
              <w:left w:val="nil"/>
              <w:bottom w:val="nil"/>
              <w:right w:val="nil"/>
            </w:tcBorders>
            <w:shd w:val="clear" w:color="auto" w:fill="auto"/>
            <w:noWrap/>
            <w:vAlign w:val="center"/>
            <w:hideMark/>
          </w:tcPr>
          <w:p w14:paraId="61460AC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5719388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D99AB7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B54D99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512B4C9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526308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25212FB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5307CE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3034D30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7590B25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4B15DA8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206CD4F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A33E25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37F548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nil"/>
              <w:bottom w:val="nil"/>
              <w:right w:val="nil"/>
            </w:tcBorders>
            <w:shd w:val="clear" w:color="auto" w:fill="auto"/>
            <w:noWrap/>
            <w:vAlign w:val="center"/>
            <w:hideMark/>
          </w:tcPr>
          <w:p w14:paraId="46D9F9C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nil"/>
              <w:bottom w:val="nil"/>
              <w:right w:val="nil"/>
            </w:tcBorders>
            <w:shd w:val="clear" w:color="auto" w:fill="auto"/>
            <w:noWrap/>
            <w:vAlign w:val="center"/>
            <w:hideMark/>
          </w:tcPr>
          <w:p w14:paraId="33515A5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53034A7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404BA98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31B400D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61909BD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3B80E6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470D6A3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8AFE5C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3F0E75B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71C09BB9" w14:textId="77777777" w:rsidTr="00684657">
        <w:trPr>
          <w:trHeight w:val="300"/>
        </w:trPr>
        <w:tc>
          <w:tcPr>
            <w:tcW w:w="981" w:type="dxa"/>
            <w:tcBorders>
              <w:top w:val="nil"/>
              <w:left w:val="nil"/>
              <w:bottom w:val="nil"/>
              <w:right w:val="nil"/>
            </w:tcBorders>
            <w:shd w:val="clear" w:color="auto" w:fill="auto"/>
            <w:noWrap/>
            <w:vAlign w:val="center"/>
            <w:hideMark/>
          </w:tcPr>
          <w:p w14:paraId="048D757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2602" w:type="dxa"/>
            <w:tcBorders>
              <w:top w:val="nil"/>
              <w:left w:val="nil"/>
              <w:bottom w:val="nil"/>
              <w:right w:val="nil"/>
            </w:tcBorders>
            <w:shd w:val="clear" w:color="auto" w:fill="auto"/>
            <w:noWrap/>
            <w:vAlign w:val="center"/>
            <w:hideMark/>
          </w:tcPr>
          <w:p w14:paraId="41DFC57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single" w:sz="4" w:space="0" w:color="auto"/>
              <w:right w:val="nil"/>
            </w:tcBorders>
            <w:shd w:val="clear" w:color="auto" w:fill="auto"/>
            <w:noWrap/>
            <w:vAlign w:val="center"/>
            <w:hideMark/>
          </w:tcPr>
          <w:p w14:paraId="40A68C3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single" w:sz="4" w:space="0" w:color="auto"/>
              <w:right w:val="nil"/>
            </w:tcBorders>
            <w:shd w:val="clear" w:color="auto" w:fill="auto"/>
            <w:noWrap/>
            <w:vAlign w:val="center"/>
            <w:hideMark/>
          </w:tcPr>
          <w:p w14:paraId="505EFA9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single" w:sz="4" w:space="0" w:color="auto"/>
              <w:right w:val="nil"/>
            </w:tcBorders>
            <w:shd w:val="clear" w:color="auto" w:fill="auto"/>
            <w:noWrap/>
            <w:vAlign w:val="center"/>
            <w:hideMark/>
          </w:tcPr>
          <w:p w14:paraId="66C06B6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single" w:sz="4" w:space="0" w:color="auto"/>
              <w:right w:val="nil"/>
            </w:tcBorders>
            <w:shd w:val="clear" w:color="auto" w:fill="auto"/>
            <w:noWrap/>
            <w:vAlign w:val="center"/>
            <w:hideMark/>
          </w:tcPr>
          <w:p w14:paraId="7EE5A54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4B03C5C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6AC83E4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1F0A572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6ABF3F7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45F2F4E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14AA03A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595A1CC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710F616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single" w:sz="4" w:space="0" w:color="auto"/>
              <w:right w:val="nil"/>
            </w:tcBorders>
            <w:shd w:val="clear" w:color="auto" w:fill="auto"/>
            <w:noWrap/>
            <w:vAlign w:val="center"/>
            <w:hideMark/>
          </w:tcPr>
          <w:p w14:paraId="7618751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nil"/>
              <w:bottom w:val="nil"/>
              <w:right w:val="nil"/>
            </w:tcBorders>
            <w:shd w:val="clear" w:color="auto" w:fill="auto"/>
            <w:noWrap/>
            <w:vAlign w:val="center"/>
            <w:hideMark/>
          </w:tcPr>
          <w:p w14:paraId="2351216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nil"/>
              <w:bottom w:val="nil"/>
              <w:right w:val="nil"/>
            </w:tcBorders>
            <w:shd w:val="clear" w:color="auto" w:fill="auto"/>
            <w:noWrap/>
            <w:vAlign w:val="center"/>
            <w:hideMark/>
          </w:tcPr>
          <w:p w14:paraId="7A7BB78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773D601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089CDB8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049E9D4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5404F22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5CCAACF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6596D2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FBDFFB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708A57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4E748F78" w14:textId="77777777" w:rsidTr="00684657">
        <w:trPr>
          <w:trHeight w:val="300"/>
        </w:trPr>
        <w:tc>
          <w:tcPr>
            <w:tcW w:w="3583" w:type="dxa"/>
            <w:gridSpan w:val="2"/>
            <w:vMerge w:val="restart"/>
            <w:tcBorders>
              <w:top w:val="single" w:sz="4" w:space="0" w:color="auto"/>
              <w:left w:val="nil"/>
              <w:bottom w:val="single" w:sz="4" w:space="0" w:color="000000"/>
              <w:right w:val="nil"/>
            </w:tcBorders>
            <w:shd w:val="clear" w:color="auto" w:fill="auto"/>
            <w:noWrap/>
            <w:vAlign w:val="center"/>
            <w:hideMark/>
          </w:tcPr>
          <w:p w14:paraId="0522EBB7" w14:textId="77777777" w:rsidR="00F85C53" w:rsidRPr="00F67170" w:rsidRDefault="00F85C53" w:rsidP="00684657">
            <w:pPr>
              <w:widowControl/>
              <w:jc w:val="center"/>
              <w:rPr>
                <w:rFonts w:ascii="Times New Roman" w:eastAsia="ＭＳ Ｐゴシック" w:hAnsi="Times New Roman" w:cs="Times New Roman"/>
                <w:i/>
                <w:iCs/>
                <w:color w:val="000000"/>
                <w:kern w:val="0"/>
                <w:sz w:val="22"/>
                <w:szCs w:val="22"/>
                <w:lang w:val="en-GB"/>
              </w:rPr>
            </w:pPr>
            <w:r w:rsidRPr="00F67170">
              <w:rPr>
                <w:rFonts w:ascii="Times New Roman" w:eastAsia="ＭＳ Ｐゴシック" w:hAnsi="Times New Roman" w:cs="Times New Roman"/>
                <w:i/>
                <w:iCs/>
                <w:color w:val="000000"/>
                <w:kern w:val="0"/>
                <w:sz w:val="22"/>
                <w:szCs w:val="22"/>
                <w:lang w:val="en-GB"/>
              </w:rPr>
              <w:t>Ficus benjamina</w:t>
            </w:r>
          </w:p>
        </w:tc>
        <w:tc>
          <w:tcPr>
            <w:tcW w:w="5192" w:type="dxa"/>
            <w:gridSpan w:val="13"/>
            <w:tcBorders>
              <w:top w:val="single" w:sz="4" w:space="0" w:color="auto"/>
              <w:left w:val="nil"/>
              <w:bottom w:val="nil"/>
              <w:right w:val="dotted" w:sz="4" w:space="0" w:color="auto"/>
            </w:tcBorders>
            <w:shd w:val="clear" w:color="auto" w:fill="auto"/>
            <w:noWrap/>
            <w:vAlign w:val="center"/>
            <w:hideMark/>
          </w:tcPr>
          <w:p w14:paraId="27B9875A"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daytime</w:t>
            </w:r>
          </w:p>
        </w:tc>
        <w:tc>
          <w:tcPr>
            <w:tcW w:w="2768" w:type="dxa"/>
            <w:gridSpan w:val="6"/>
            <w:tcBorders>
              <w:top w:val="single" w:sz="4" w:space="0" w:color="auto"/>
              <w:left w:val="dotted" w:sz="4" w:space="0" w:color="auto"/>
              <w:bottom w:val="nil"/>
              <w:right w:val="nil"/>
            </w:tcBorders>
            <w:shd w:val="clear" w:color="auto" w:fill="auto"/>
            <w:noWrap/>
            <w:vAlign w:val="center"/>
            <w:hideMark/>
          </w:tcPr>
          <w:p w14:paraId="138A4032"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night time</w:t>
            </w:r>
          </w:p>
        </w:tc>
        <w:tc>
          <w:tcPr>
            <w:tcW w:w="308" w:type="dxa"/>
            <w:tcBorders>
              <w:top w:val="nil"/>
              <w:left w:val="nil"/>
              <w:bottom w:val="nil"/>
              <w:right w:val="nil"/>
            </w:tcBorders>
            <w:shd w:val="clear" w:color="auto" w:fill="auto"/>
            <w:noWrap/>
            <w:vAlign w:val="center"/>
            <w:hideMark/>
          </w:tcPr>
          <w:p w14:paraId="39CD6FFE"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194E351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857C10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995AF5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2A8B3E88" w14:textId="77777777" w:rsidTr="00684657">
        <w:trPr>
          <w:trHeight w:val="300"/>
        </w:trPr>
        <w:tc>
          <w:tcPr>
            <w:tcW w:w="3583" w:type="dxa"/>
            <w:gridSpan w:val="2"/>
            <w:vMerge/>
            <w:tcBorders>
              <w:top w:val="single" w:sz="4" w:space="0" w:color="auto"/>
              <w:left w:val="nil"/>
              <w:bottom w:val="single" w:sz="4" w:space="0" w:color="000000"/>
              <w:right w:val="nil"/>
            </w:tcBorders>
            <w:vAlign w:val="center"/>
            <w:hideMark/>
          </w:tcPr>
          <w:p w14:paraId="68B0D9E4" w14:textId="77777777" w:rsidR="00F85C53" w:rsidRPr="00F67170" w:rsidRDefault="00F85C53" w:rsidP="00684657">
            <w:pPr>
              <w:widowControl/>
              <w:jc w:val="left"/>
              <w:rPr>
                <w:rFonts w:ascii="Times New Roman" w:eastAsia="ＭＳ Ｐゴシック" w:hAnsi="Times New Roman" w:cs="Times New Roman"/>
                <w:i/>
                <w:iCs/>
                <w:color w:val="000000"/>
                <w:kern w:val="0"/>
                <w:sz w:val="22"/>
                <w:szCs w:val="22"/>
                <w:lang w:val="en-GB"/>
              </w:rPr>
            </w:pPr>
          </w:p>
        </w:tc>
        <w:tc>
          <w:tcPr>
            <w:tcW w:w="308" w:type="dxa"/>
            <w:tcBorders>
              <w:top w:val="nil"/>
              <w:left w:val="nil"/>
              <w:bottom w:val="single" w:sz="4" w:space="0" w:color="auto"/>
              <w:right w:val="nil"/>
            </w:tcBorders>
            <w:shd w:val="clear" w:color="auto" w:fill="auto"/>
            <w:noWrap/>
            <w:vAlign w:val="center"/>
            <w:hideMark/>
          </w:tcPr>
          <w:p w14:paraId="63A3DDDC"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6</w:t>
            </w:r>
          </w:p>
        </w:tc>
        <w:tc>
          <w:tcPr>
            <w:tcW w:w="308" w:type="dxa"/>
            <w:tcBorders>
              <w:top w:val="nil"/>
              <w:left w:val="nil"/>
              <w:bottom w:val="single" w:sz="4" w:space="0" w:color="auto"/>
              <w:right w:val="nil"/>
            </w:tcBorders>
            <w:shd w:val="clear" w:color="auto" w:fill="auto"/>
            <w:noWrap/>
            <w:vAlign w:val="center"/>
            <w:hideMark/>
          </w:tcPr>
          <w:p w14:paraId="20833F8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7</w:t>
            </w:r>
          </w:p>
        </w:tc>
        <w:tc>
          <w:tcPr>
            <w:tcW w:w="308" w:type="dxa"/>
            <w:tcBorders>
              <w:top w:val="nil"/>
              <w:left w:val="nil"/>
              <w:bottom w:val="single" w:sz="4" w:space="0" w:color="auto"/>
              <w:right w:val="nil"/>
            </w:tcBorders>
            <w:shd w:val="clear" w:color="auto" w:fill="auto"/>
            <w:noWrap/>
            <w:vAlign w:val="center"/>
            <w:hideMark/>
          </w:tcPr>
          <w:p w14:paraId="6629DD03"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8</w:t>
            </w:r>
          </w:p>
        </w:tc>
        <w:tc>
          <w:tcPr>
            <w:tcW w:w="308" w:type="dxa"/>
            <w:tcBorders>
              <w:top w:val="nil"/>
              <w:left w:val="nil"/>
              <w:bottom w:val="single" w:sz="4" w:space="0" w:color="auto"/>
              <w:right w:val="nil"/>
            </w:tcBorders>
            <w:shd w:val="clear" w:color="auto" w:fill="auto"/>
            <w:noWrap/>
            <w:vAlign w:val="center"/>
            <w:hideMark/>
          </w:tcPr>
          <w:p w14:paraId="6F109F4B"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9</w:t>
            </w:r>
          </w:p>
        </w:tc>
        <w:tc>
          <w:tcPr>
            <w:tcW w:w="440" w:type="dxa"/>
            <w:tcBorders>
              <w:top w:val="nil"/>
              <w:left w:val="nil"/>
              <w:bottom w:val="single" w:sz="4" w:space="0" w:color="auto"/>
              <w:right w:val="nil"/>
            </w:tcBorders>
            <w:shd w:val="clear" w:color="auto" w:fill="auto"/>
            <w:noWrap/>
            <w:vAlign w:val="center"/>
            <w:hideMark/>
          </w:tcPr>
          <w:p w14:paraId="6BBBECF7"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10</w:t>
            </w:r>
          </w:p>
        </w:tc>
        <w:tc>
          <w:tcPr>
            <w:tcW w:w="440" w:type="dxa"/>
            <w:tcBorders>
              <w:top w:val="nil"/>
              <w:left w:val="nil"/>
              <w:bottom w:val="single" w:sz="4" w:space="0" w:color="auto"/>
              <w:right w:val="nil"/>
            </w:tcBorders>
            <w:shd w:val="clear" w:color="auto" w:fill="auto"/>
            <w:noWrap/>
            <w:vAlign w:val="center"/>
            <w:hideMark/>
          </w:tcPr>
          <w:p w14:paraId="237EAF27"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11</w:t>
            </w:r>
          </w:p>
        </w:tc>
        <w:tc>
          <w:tcPr>
            <w:tcW w:w="440" w:type="dxa"/>
            <w:tcBorders>
              <w:top w:val="nil"/>
              <w:left w:val="nil"/>
              <w:bottom w:val="single" w:sz="4" w:space="0" w:color="auto"/>
              <w:right w:val="nil"/>
            </w:tcBorders>
            <w:shd w:val="clear" w:color="auto" w:fill="auto"/>
            <w:noWrap/>
            <w:vAlign w:val="center"/>
            <w:hideMark/>
          </w:tcPr>
          <w:p w14:paraId="4E12228A"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12</w:t>
            </w:r>
          </w:p>
        </w:tc>
        <w:tc>
          <w:tcPr>
            <w:tcW w:w="440" w:type="dxa"/>
            <w:tcBorders>
              <w:top w:val="nil"/>
              <w:left w:val="nil"/>
              <w:bottom w:val="single" w:sz="4" w:space="0" w:color="auto"/>
              <w:right w:val="nil"/>
            </w:tcBorders>
            <w:shd w:val="clear" w:color="auto" w:fill="auto"/>
            <w:noWrap/>
            <w:vAlign w:val="center"/>
            <w:hideMark/>
          </w:tcPr>
          <w:p w14:paraId="28C3EAE4"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13</w:t>
            </w:r>
          </w:p>
        </w:tc>
        <w:tc>
          <w:tcPr>
            <w:tcW w:w="440" w:type="dxa"/>
            <w:tcBorders>
              <w:top w:val="nil"/>
              <w:left w:val="nil"/>
              <w:bottom w:val="single" w:sz="4" w:space="0" w:color="auto"/>
              <w:right w:val="nil"/>
            </w:tcBorders>
            <w:shd w:val="clear" w:color="auto" w:fill="auto"/>
            <w:noWrap/>
            <w:vAlign w:val="center"/>
            <w:hideMark/>
          </w:tcPr>
          <w:p w14:paraId="7F16EFBC"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14</w:t>
            </w:r>
          </w:p>
        </w:tc>
        <w:tc>
          <w:tcPr>
            <w:tcW w:w="440" w:type="dxa"/>
            <w:tcBorders>
              <w:top w:val="nil"/>
              <w:left w:val="nil"/>
              <w:bottom w:val="single" w:sz="4" w:space="0" w:color="auto"/>
              <w:right w:val="nil"/>
            </w:tcBorders>
            <w:shd w:val="clear" w:color="auto" w:fill="auto"/>
            <w:noWrap/>
            <w:vAlign w:val="center"/>
            <w:hideMark/>
          </w:tcPr>
          <w:p w14:paraId="2DF8075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15</w:t>
            </w:r>
          </w:p>
        </w:tc>
        <w:tc>
          <w:tcPr>
            <w:tcW w:w="440" w:type="dxa"/>
            <w:tcBorders>
              <w:top w:val="nil"/>
              <w:left w:val="nil"/>
              <w:bottom w:val="single" w:sz="4" w:space="0" w:color="auto"/>
              <w:right w:val="nil"/>
            </w:tcBorders>
            <w:shd w:val="clear" w:color="auto" w:fill="auto"/>
            <w:noWrap/>
            <w:vAlign w:val="center"/>
            <w:hideMark/>
          </w:tcPr>
          <w:p w14:paraId="1F3F7598"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16</w:t>
            </w:r>
          </w:p>
        </w:tc>
        <w:tc>
          <w:tcPr>
            <w:tcW w:w="440" w:type="dxa"/>
            <w:tcBorders>
              <w:top w:val="nil"/>
              <w:left w:val="nil"/>
              <w:bottom w:val="single" w:sz="4" w:space="0" w:color="auto"/>
              <w:right w:val="nil"/>
            </w:tcBorders>
            <w:shd w:val="clear" w:color="auto" w:fill="auto"/>
            <w:noWrap/>
            <w:vAlign w:val="center"/>
            <w:hideMark/>
          </w:tcPr>
          <w:p w14:paraId="608F16E4"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17</w:t>
            </w:r>
          </w:p>
        </w:tc>
        <w:tc>
          <w:tcPr>
            <w:tcW w:w="440" w:type="dxa"/>
            <w:tcBorders>
              <w:top w:val="nil"/>
              <w:left w:val="nil"/>
              <w:bottom w:val="single" w:sz="4" w:space="0" w:color="auto"/>
              <w:right w:val="dotted" w:sz="4" w:space="0" w:color="auto"/>
            </w:tcBorders>
            <w:shd w:val="clear" w:color="auto" w:fill="auto"/>
            <w:noWrap/>
            <w:vAlign w:val="center"/>
            <w:hideMark/>
          </w:tcPr>
          <w:p w14:paraId="6C6E1E63"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18</w:t>
            </w:r>
          </w:p>
        </w:tc>
        <w:tc>
          <w:tcPr>
            <w:tcW w:w="462" w:type="dxa"/>
            <w:tcBorders>
              <w:top w:val="nil"/>
              <w:left w:val="dotted" w:sz="4" w:space="0" w:color="auto"/>
              <w:bottom w:val="single" w:sz="4" w:space="0" w:color="auto"/>
              <w:right w:val="nil"/>
            </w:tcBorders>
            <w:shd w:val="clear" w:color="auto" w:fill="auto"/>
            <w:noWrap/>
            <w:vAlign w:val="center"/>
            <w:hideMark/>
          </w:tcPr>
          <w:p w14:paraId="5790BBF1"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19</w:t>
            </w:r>
          </w:p>
        </w:tc>
        <w:tc>
          <w:tcPr>
            <w:tcW w:w="462" w:type="dxa"/>
            <w:tcBorders>
              <w:top w:val="nil"/>
              <w:left w:val="nil"/>
              <w:bottom w:val="single" w:sz="4" w:space="0" w:color="auto"/>
              <w:right w:val="nil"/>
            </w:tcBorders>
            <w:shd w:val="clear" w:color="auto" w:fill="auto"/>
            <w:noWrap/>
            <w:vAlign w:val="center"/>
            <w:hideMark/>
          </w:tcPr>
          <w:p w14:paraId="6686EFAE"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20</w:t>
            </w:r>
          </w:p>
        </w:tc>
        <w:tc>
          <w:tcPr>
            <w:tcW w:w="461" w:type="dxa"/>
            <w:tcBorders>
              <w:top w:val="nil"/>
              <w:left w:val="nil"/>
              <w:bottom w:val="single" w:sz="4" w:space="0" w:color="auto"/>
              <w:right w:val="nil"/>
            </w:tcBorders>
            <w:shd w:val="clear" w:color="auto" w:fill="auto"/>
            <w:noWrap/>
            <w:vAlign w:val="center"/>
            <w:hideMark/>
          </w:tcPr>
          <w:p w14:paraId="61A5CBF6"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21</w:t>
            </w:r>
          </w:p>
        </w:tc>
        <w:tc>
          <w:tcPr>
            <w:tcW w:w="461" w:type="dxa"/>
            <w:tcBorders>
              <w:top w:val="nil"/>
              <w:left w:val="nil"/>
              <w:bottom w:val="single" w:sz="4" w:space="0" w:color="auto"/>
              <w:right w:val="nil"/>
            </w:tcBorders>
            <w:shd w:val="clear" w:color="auto" w:fill="auto"/>
            <w:noWrap/>
            <w:vAlign w:val="center"/>
            <w:hideMark/>
          </w:tcPr>
          <w:p w14:paraId="308E8FD5"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22</w:t>
            </w:r>
          </w:p>
        </w:tc>
        <w:tc>
          <w:tcPr>
            <w:tcW w:w="461" w:type="dxa"/>
            <w:tcBorders>
              <w:top w:val="nil"/>
              <w:left w:val="nil"/>
              <w:bottom w:val="single" w:sz="4" w:space="0" w:color="auto"/>
              <w:right w:val="nil"/>
            </w:tcBorders>
            <w:shd w:val="clear" w:color="auto" w:fill="auto"/>
            <w:noWrap/>
            <w:vAlign w:val="center"/>
            <w:hideMark/>
          </w:tcPr>
          <w:p w14:paraId="6830B4B2"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23</w:t>
            </w:r>
          </w:p>
        </w:tc>
        <w:tc>
          <w:tcPr>
            <w:tcW w:w="461" w:type="dxa"/>
            <w:tcBorders>
              <w:top w:val="nil"/>
              <w:left w:val="nil"/>
              <w:bottom w:val="single" w:sz="4" w:space="0" w:color="auto"/>
              <w:right w:val="nil"/>
            </w:tcBorders>
            <w:shd w:val="clear" w:color="auto" w:fill="auto"/>
            <w:noWrap/>
            <w:vAlign w:val="center"/>
            <w:hideMark/>
          </w:tcPr>
          <w:p w14:paraId="2F90F418"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24</w:t>
            </w:r>
          </w:p>
        </w:tc>
        <w:tc>
          <w:tcPr>
            <w:tcW w:w="308" w:type="dxa"/>
            <w:tcBorders>
              <w:top w:val="nil"/>
              <w:left w:val="nil"/>
              <w:bottom w:val="nil"/>
              <w:right w:val="nil"/>
            </w:tcBorders>
            <w:shd w:val="clear" w:color="auto" w:fill="auto"/>
            <w:noWrap/>
            <w:vAlign w:val="center"/>
            <w:hideMark/>
          </w:tcPr>
          <w:p w14:paraId="66F117FB" w14:textId="77777777" w:rsidR="00F85C53" w:rsidRPr="00F67170" w:rsidRDefault="00F85C53" w:rsidP="00684657">
            <w:pPr>
              <w:widowControl/>
              <w:jc w:val="right"/>
              <w:rPr>
                <w:rFonts w:ascii="Times New Roman" w:eastAsia="ＭＳ Ｐゴシック" w:hAnsi="Times New Roman" w:cs="Times New Roman"/>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4A31DB2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5B1B21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3D09583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5BC8FC3C" w14:textId="77777777" w:rsidTr="00684657">
        <w:trPr>
          <w:trHeight w:val="300"/>
        </w:trPr>
        <w:tc>
          <w:tcPr>
            <w:tcW w:w="981" w:type="dxa"/>
            <w:vMerge w:val="restart"/>
            <w:tcBorders>
              <w:top w:val="single" w:sz="4" w:space="0" w:color="auto"/>
              <w:left w:val="nil"/>
              <w:bottom w:val="nil"/>
              <w:right w:val="nil"/>
            </w:tcBorders>
            <w:shd w:val="clear" w:color="auto" w:fill="auto"/>
            <w:noWrap/>
            <w:vAlign w:val="center"/>
            <w:hideMark/>
          </w:tcPr>
          <w:p w14:paraId="3AEAB27C"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civets</w:t>
            </w:r>
          </w:p>
        </w:tc>
        <w:tc>
          <w:tcPr>
            <w:tcW w:w="2602" w:type="dxa"/>
            <w:tcBorders>
              <w:top w:val="single" w:sz="4" w:space="0" w:color="auto"/>
              <w:left w:val="nil"/>
              <w:bottom w:val="nil"/>
              <w:right w:val="nil"/>
            </w:tcBorders>
            <w:shd w:val="clear" w:color="auto" w:fill="auto"/>
            <w:noWrap/>
            <w:vAlign w:val="center"/>
            <w:hideMark/>
          </w:tcPr>
          <w:p w14:paraId="58CE190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Common palm civet</w:t>
            </w:r>
          </w:p>
        </w:tc>
        <w:tc>
          <w:tcPr>
            <w:tcW w:w="308" w:type="dxa"/>
            <w:tcBorders>
              <w:top w:val="single" w:sz="4" w:space="0" w:color="auto"/>
              <w:left w:val="nil"/>
              <w:bottom w:val="nil"/>
              <w:right w:val="nil"/>
            </w:tcBorders>
            <w:shd w:val="clear" w:color="auto" w:fill="auto"/>
            <w:noWrap/>
            <w:vAlign w:val="center"/>
            <w:hideMark/>
          </w:tcPr>
          <w:p w14:paraId="75A34DE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single" w:sz="4" w:space="0" w:color="auto"/>
              <w:left w:val="nil"/>
              <w:bottom w:val="nil"/>
              <w:right w:val="nil"/>
            </w:tcBorders>
            <w:shd w:val="clear" w:color="auto" w:fill="auto"/>
            <w:noWrap/>
            <w:vAlign w:val="center"/>
            <w:hideMark/>
          </w:tcPr>
          <w:p w14:paraId="14EF81E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single" w:sz="4" w:space="0" w:color="auto"/>
              <w:left w:val="nil"/>
              <w:bottom w:val="nil"/>
              <w:right w:val="nil"/>
            </w:tcBorders>
            <w:shd w:val="clear" w:color="auto" w:fill="auto"/>
            <w:noWrap/>
            <w:vAlign w:val="center"/>
            <w:hideMark/>
          </w:tcPr>
          <w:p w14:paraId="4356B08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single" w:sz="4" w:space="0" w:color="auto"/>
              <w:left w:val="nil"/>
              <w:bottom w:val="nil"/>
              <w:right w:val="nil"/>
            </w:tcBorders>
            <w:shd w:val="clear" w:color="auto" w:fill="auto"/>
            <w:noWrap/>
            <w:vAlign w:val="center"/>
            <w:hideMark/>
          </w:tcPr>
          <w:p w14:paraId="6FBE83A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7ACCA2D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1790B70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25C9563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37FC4B7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64E756B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19F67F7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208437D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nil"/>
            </w:tcBorders>
            <w:shd w:val="clear" w:color="auto" w:fill="auto"/>
            <w:noWrap/>
            <w:vAlign w:val="center"/>
            <w:hideMark/>
          </w:tcPr>
          <w:p w14:paraId="0B60185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single" w:sz="4" w:space="0" w:color="auto"/>
              <w:left w:val="nil"/>
              <w:bottom w:val="nil"/>
              <w:right w:val="dotted" w:sz="4" w:space="0" w:color="auto"/>
            </w:tcBorders>
            <w:shd w:val="clear" w:color="auto" w:fill="auto"/>
            <w:noWrap/>
            <w:vAlign w:val="center"/>
            <w:hideMark/>
          </w:tcPr>
          <w:p w14:paraId="0093840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nil"/>
              <w:right w:val="nil"/>
            </w:tcBorders>
            <w:shd w:val="clear" w:color="auto" w:fill="auto"/>
            <w:noWrap/>
            <w:vAlign w:val="center"/>
            <w:hideMark/>
          </w:tcPr>
          <w:p w14:paraId="363CA4A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nil"/>
              <w:left w:val="nil"/>
              <w:bottom w:val="nil"/>
              <w:right w:val="nil"/>
            </w:tcBorders>
            <w:shd w:val="clear" w:color="auto" w:fill="auto"/>
            <w:noWrap/>
            <w:vAlign w:val="center"/>
            <w:hideMark/>
          </w:tcPr>
          <w:p w14:paraId="4F85B00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61" w:type="dxa"/>
            <w:tcBorders>
              <w:top w:val="nil"/>
              <w:left w:val="nil"/>
              <w:bottom w:val="nil"/>
              <w:right w:val="nil"/>
            </w:tcBorders>
            <w:shd w:val="clear" w:color="000000" w:fill="000000"/>
            <w:noWrap/>
            <w:vAlign w:val="center"/>
            <w:hideMark/>
          </w:tcPr>
          <w:p w14:paraId="56BDD5A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4BBB3A5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auto" w:fill="auto"/>
            <w:noWrap/>
            <w:vAlign w:val="center"/>
            <w:hideMark/>
          </w:tcPr>
          <w:p w14:paraId="68BA1C6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61" w:type="dxa"/>
            <w:tcBorders>
              <w:top w:val="nil"/>
              <w:left w:val="nil"/>
              <w:bottom w:val="nil"/>
              <w:right w:val="nil"/>
            </w:tcBorders>
            <w:shd w:val="clear" w:color="auto" w:fill="auto"/>
            <w:noWrap/>
            <w:vAlign w:val="center"/>
            <w:hideMark/>
          </w:tcPr>
          <w:p w14:paraId="46E0A4D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3320848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189004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FDC06A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36F7CEE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59FF8C23" w14:textId="77777777" w:rsidTr="00684657">
        <w:trPr>
          <w:trHeight w:val="300"/>
        </w:trPr>
        <w:tc>
          <w:tcPr>
            <w:tcW w:w="981" w:type="dxa"/>
            <w:vMerge/>
            <w:tcBorders>
              <w:top w:val="nil"/>
              <w:left w:val="nil"/>
              <w:bottom w:val="nil"/>
              <w:right w:val="nil"/>
            </w:tcBorders>
            <w:vAlign w:val="center"/>
            <w:hideMark/>
          </w:tcPr>
          <w:p w14:paraId="488169D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nil"/>
              <w:right w:val="nil"/>
            </w:tcBorders>
            <w:shd w:val="clear" w:color="auto" w:fill="auto"/>
            <w:noWrap/>
            <w:vAlign w:val="center"/>
            <w:hideMark/>
          </w:tcPr>
          <w:p w14:paraId="27C6CB2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Binturong</w:t>
            </w:r>
          </w:p>
        </w:tc>
        <w:tc>
          <w:tcPr>
            <w:tcW w:w="308" w:type="dxa"/>
            <w:tcBorders>
              <w:top w:val="nil"/>
              <w:left w:val="nil"/>
              <w:bottom w:val="nil"/>
              <w:right w:val="nil"/>
            </w:tcBorders>
            <w:shd w:val="clear" w:color="auto" w:fill="auto"/>
            <w:noWrap/>
            <w:vAlign w:val="center"/>
            <w:hideMark/>
          </w:tcPr>
          <w:p w14:paraId="106C73C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2BA2869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15130F6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1742982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70D37FF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7CE1B76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7A45773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55FBEEA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3D00070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451ADA3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3231F95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423799D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dotted" w:sz="4" w:space="0" w:color="auto"/>
            </w:tcBorders>
            <w:shd w:val="clear" w:color="auto" w:fill="auto"/>
            <w:noWrap/>
            <w:vAlign w:val="center"/>
            <w:hideMark/>
          </w:tcPr>
          <w:p w14:paraId="6A164E2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nil"/>
              <w:right w:val="nil"/>
            </w:tcBorders>
            <w:shd w:val="clear" w:color="000000" w:fill="000000"/>
            <w:noWrap/>
            <w:vAlign w:val="center"/>
            <w:hideMark/>
          </w:tcPr>
          <w:p w14:paraId="74C242E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nil"/>
              <w:left w:val="nil"/>
              <w:bottom w:val="nil"/>
              <w:right w:val="nil"/>
            </w:tcBorders>
            <w:shd w:val="clear" w:color="000000" w:fill="000000"/>
            <w:noWrap/>
            <w:vAlign w:val="center"/>
            <w:hideMark/>
          </w:tcPr>
          <w:p w14:paraId="5B8E86D7"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05D7D2F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000000" w:fill="000000"/>
            <w:noWrap/>
            <w:vAlign w:val="center"/>
            <w:hideMark/>
          </w:tcPr>
          <w:p w14:paraId="43C597B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nil"/>
              <w:right w:val="nil"/>
            </w:tcBorders>
            <w:shd w:val="clear" w:color="auto" w:fill="auto"/>
            <w:noWrap/>
            <w:vAlign w:val="center"/>
            <w:hideMark/>
          </w:tcPr>
          <w:p w14:paraId="0E5AFC1D"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461" w:type="dxa"/>
            <w:tcBorders>
              <w:top w:val="nil"/>
              <w:left w:val="nil"/>
              <w:bottom w:val="nil"/>
              <w:right w:val="nil"/>
            </w:tcBorders>
            <w:shd w:val="clear" w:color="auto" w:fill="auto"/>
            <w:noWrap/>
            <w:vAlign w:val="center"/>
            <w:hideMark/>
          </w:tcPr>
          <w:p w14:paraId="53869ED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E8810F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7500C24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392A0E1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1D6C2CC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3CD64A2E" w14:textId="77777777" w:rsidTr="00684657">
        <w:trPr>
          <w:trHeight w:val="300"/>
        </w:trPr>
        <w:tc>
          <w:tcPr>
            <w:tcW w:w="981" w:type="dxa"/>
            <w:vMerge/>
            <w:tcBorders>
              <w:top w:val="nil"/>
              <w:left w:val="nil"/>
              <w:bottom w:val="dotted" w:sz="4" w:space="0" w:color="auto"/>
              <w:right w:val="nil"/>
            </w:tcBorders>
            <w:vAlign w:val="center"/>
            <w:hideMark/>
          </w:tcPr>
          <w:p w14:paraId="3BB0087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dotted" w:sz="4" w:space="0" w:color="auto"/>
              <w:right w:val="nil"/>
            </w:tcBorders>
            <w:shd w:val="clear" w:color="auto" w:fill="auto"/>
            <w:noWrap/>
            <w:vAlign w:val="center"/>
            <w:hideMark/>
          </w:tcPr>
          <w:p w14:paraId="6B425ADB"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Small-toothed palm civet</w:t>
            </w:r>
          </w:p>
        </w:tc>
        <w:tc>
          <w:tcPr>
            <w:tcW w:w="308" w:type="dxa"/>
            <w:tcBorders>
              <w:top w:val="nil"/>
              <w:left w:val="nil"/>
              <w:bottom w:val="dotted" w:sz="4" w:space="0" w:color="auto"/>
              <w:right w:val="nil"/>
            </w:tcBorders>
            <w:shd w:val="clear" w:color="auto" w:fill="auto"/>
            <w:noWrap/>
            <w:vAlign w:val="center"/>
            <w:hideMark/>
          </w:tcPr>
          <w:p w14:paraId="6BA46D4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bottom w:val="dotted" w:sz="4" w:space="0" w:color="auto"/>
              <w:right w:val="nil"/>
            </w:tcBorders>
            <w:shd w:val="clear" w:color="auto" w:fill="auto"/>
            <w:noWrap/>
            <w:vAlign w:val="center"/>
            <w:hideMark/>
          </w:tcPr>
          <w:p w14:paraId="1E01486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auto" w:fill="auto"/>
            <w:noWrap/>
            <w:vAlign w:val="center"/>
            <w:hideMark/>
          </w:tcPr>
          <w:p w14:paraId="3242C0B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dotted" w:sz="4" w:space="0" w:color="auto"/>
              <w:right w:val="nil"/>
            </w:tcBorders>
            <w:shd w:val="clear" w:color="auto" w:fill="auto"/>
            <w:noWrap/>
            <w:vAlign w:val="center"/>
            <w:hideMark/>
          </w:tcPr>
          <w:p w14:paraId="45E8735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019DAD4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190DE42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44F7423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5CB4930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167987E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4F5F754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1C22B56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7A96FCD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dotted" w:sz="4" w:space="0" w:color="auto"/>
            </w:tcBorders>
            <w:shd w:val="clear" w:color="auto" w:fill="auto"/>
            <w:noWrap/>
            <w:vAlign w:val="center"/>
            <w:hideMark/>
          </w:tcPr>
          <w:p w14:paraId="0D6FF4E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dotted" w:sz="4" w:space="0" w:color="auto"/>
              <w:right w:val="nil"/>
            </w:tcBorders>
            <w:shd w:val="clear" w:color="000000" w:fill="000000"/>
            <w:noWrap/>
            <w:vAlign w:val="center"/>
            <w:hideMark/>
          </w:tcPr>
          <w:p w14:paraId="1B12AEA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2" w:type="dxa"/>
            <w:tcBorders>
              <w:top w:val="nil"/>
              <w:left w:val="nil"/>
              <w:bottom w:val="dotted" w:sz="4" w:space="0" w:color="auto"/>
              <w:right w:val="nil"/>
            </w:tcBorders>
            <w:shd w:val="clear" w:color="000000" w:fill="000000"/>
            <w:noWrap/>
            <w:vAlign w:val="center"/>
            <w:hideMark/>
          </w:tcPr>
          <w:p w14:paraId="36C36F73"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02975165"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021A2F2A"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000000" w:fill="000000"/>
            <w:noWrap/>
            <w:vAlign w:val="center"/>
            <w:hideMark/>
          </w:tcPr>
          <w:p w14:paraId="41901CD3"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　</w:t>
            </w:r>
          </w:p>
        </w:tc>
        <w:tc>
          <w:tcPr>
            <w:tcW w:w="461" w:type="dxa"/>
            <w:tcBorders>
              <w:top w:val="nil"/>
              <w:left w:val="nil"/>
              <w:bottom w:val="dotted" w:sz="4" w:space="0" w:color="auto"/>
              <w:right w:val="nil"/>
            </w:tcBorders>
            <w:shd w:val="clear" w:color="auto" w:fill="auto"/>
            <w:noWrap/>
            <w:vAlign w:val="center"/>
            <w:hideMark/>
          </w:tcPr>
          <w:p w14:paraId="50AEAED3"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nil"/>
              <w:left w:val="nil"/>
              <w:right w:val="nil"/>
            </w:tcBorders>
            <w:shd w:val="clear" w:color="auto" w:fill="auto"/>
            <w:noWrap/>
            <w:vAlign w:val="center"/>
            <w:hideMark/>
          </w:tcPr>
          <w:p w14:paraId="5875C79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3976DE1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2034252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0B8307F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759854F7" w14:textId="77777777" w:rsidTr="00684657">
        <w:trPr>
          <w:trHeight w:val="300"/>
        </w:trPr>
        <w:tc>
          <w:tcPr>
            <w:tcW w:w="981" w:type="dxa"/>
            <w:vMerge w:val="restart"/>
            <w:tcBorders>
              <w:top w:val="dotted" w:sz="4" w:space="0" w:color="auto"/>
              <w:left w:val="nil"/>
              <w:bottom w:val="single" w:sz="4" w:space="0" w:color="000000"/>
              <w:right w:val="nil"/>
            </w:tcBorders>
            <w:shd w:val="clear" w:color="auto" w:fill="auto"/>
            <w:noWrap/>
            <w:vAlign w:val="center"/>
            <w:hideMark/>
          </w:tcPr>
          <w:p w14:paraId="03E89551"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primates</w:t>
            </w:r>
          </w:p>
        </w:tc>
        <w:tc>
          <w:tcPr>
            <w:tcW w:w="2602" w:type="dxa"/>
            <w:tcBorders>
              <w:top w:val="dotted" w:sz="4" w:space="0" w:color="auto"/>
              <w:left w:val="nil"/>
              <w:bottom w:val="nil"/>
              <w:right w:val="nil"/>
            </w:tcBorders>
            <w:shd w:val="clear" w:color="auto" w:fill="auto"/>
            <w:noWrap/>
            <w:vAlign w:val="center"/>
            <w:hideMark/>
          </w:tcPr>
          <w:p w14:paraId="0CB4E64C"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Bornean orang-utan</w:t>
            </w:r>
          </w:p>
        </w:tc>
        <w:tc>
          <w:tcPr>
            <w:tcW w:w="308" w:type="dxa"/>
            <w:tcBorders>
              <w:top w:val="dotted" w:sz="4" w:space="0" w:color="auto"/>
              <w:left w:val="nil"/>
              <w:bottom w:val="nil"/>
              <w:right w:val="nil"/>
            </w:tcBorders>
            <w:shd w:val="clear" w:color="000000" w:fill="000000"/>
            <w:noWrap/>
            <w:vAlign w:val="center"/>
            <w:hideMark/>
          </w:tcPr>
          <w:p w14:paraId="12F3A8F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dotted" w:sz="4" w:space="0" w:color="auto"/>
              <w:left w:val="nil"/>
              <w:bottom w:val="nil"/>
              <w:right w:val="nil"/>
            </w:tcBorders>
            <w:shd w:val="clear" w:color="000000" w:fill="000000"/>
            <w:noWrap/>
            <w:vAlign w:val="center"/>
            <w:hideMark/>
          </w:tcPr>
          <w:p w14:paraId="28A687F1"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dotted" w:sz="4" w:space="0" w:color="auto"/>
              <w:left w:val="nil"/>
              <w:bottom w:val="nil"/>
              <w:right w:val="nil"/>
            </w:tcBorders>
            <w:shd w:val="clear" w:color="000000" w:fill="000000"/>
            <w:noWrap/>
            <w:vAlign w:val="center"/>
            <w:hideMark/>
          </w:tcPr>
          <w:p w14:paraId="17B9EB77"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dotted" w:sz="4" w:space="0" w:color="auto"/>
              <w:left w:val="nil"/>
              <w:bottom w:val="nil"/>
              <w:right w:val="nil"/>
            </w:tcBorders>
            <w:shd w:val="clear" w:color="000000" w:fill="000000"/>
            <w:noWrap/>
            <w:vAlign w:val="center"/>
            <w:hideMark/>
          </w:tcPr>
          <w:p w14:paraId="528AEF93"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3715AED9"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55E18981"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48650F6D"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680DA23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6E14D4BF"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30328924"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1DC3F75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000000" w:fill="000000"/>
            <w:noWrap/>
            <w:vAlign w:val="center"/>
            <w:hideMark/>
          </w:tcPr>
          <w:p w14:paraId="01F435C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dotted" w:sz="4" w:space="0" w:color="auto"/>
            </w:tcBorders>
            <w:shd w:val="clear" w:color="000000" w:fill="000000"/>
            <w:noWrap/>
            <w:vAlign w:val="center"/>
            <w:hideMark/>
          </w:tcPr>
          <w:p w14:paraId="10BFA1C2"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dotted" w:sz="4" w:space="0" w:color="auto"/>
              <w:left w:val="dotted" w:sz="4" w:space="0" w:color="auto"/>
              <w:bottom w:val="nil"/>
              <w:right w:val="nil"/>
            </w:tcBorders>
            <w:shd w:val="clear" w:color="auto" w:fill="auto"/>
            <w:noWrap/>
            <w:vAlign w:val="center"/>
            <w:hideMark/>
          </w:tcPr>
          <w:p w14:paraId="22AD4521"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dotted" w:sz="4" w:space="0" w:color="auto"/>
              <w:left w:val="nil"/>
              <w:bottom w:val="nil"/>
              <w:right w:val="nil"/>
            </w:tcBorders>
            <w:shd w:val="clear" w:color="auto" w:fill="auto"/>
            <w:noWrap/>
            <w:vAlign w:val="center"/>
            <w:hideMark/>
          </w:tcPr>
          <w:p w14:paraId="6C41CF90"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61" w:type="dxa"/>
            <w:tcBorders>
              <w:top w:val="dotted" w:sz="4" w:space="0" w:color="auto"/>
              <w:left w:val="nil"/>
              <w:bottom w:val="nil"/>
              <w:right w:val="nil"/>
            </w:tcBorders>
            <w:shd w:val="clear" w:color="auto" w:fill="auto"/>
            <w:noWrap/>
            <w:vAlign w:val="center"/>
            <w:hideMark/>
          </w:tcPr>
          <w:p w14:paraId="33C4B99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1D103CC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12F797B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3F84655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55312308"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5919D4F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4F0C6A5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2A5763B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07B5A9C1" w14:textId="77777777" w:rsidTr="00684657">
        <w:trPr>
          <w:trHeight w:val="300"/>
        </w:trPr>
        <w:tc>
          <w:tcPr>
            <w:tcW w:w="981" w:type="dxa"/>
            <w:vMerge/>
            <w:tcBorders>
              <w:top w:val="single" w:sz="4" w:space="0" w:color="auto"/>
              <w:left w:val="nil"/>
              <w:bottom w:val="single" w:sz="4" w:space="0" w:color="000000"/>
              <w:right w:val="nil"/>
            </w:tcBorders>
            <w:vAlign w:val="center"/>
            <w:hideMark/>
          </w:tcPr>
          <w:p w14:paraId="7000757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nil"/>
              <w:right w:val="nil"/>
            </w:tcBorders>
            <w:shd w:val="clear" w:color="auto" w:fill="auto"/>
            <w:noWrap/>
            <w:vAlign w:val="center"/>
            <w:hideMark/>
          </w:tcPr>
          <w:p w14:paraId="5CA88D62"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 xml:space="preserve">Bornean </w:t>
            </w:r>
            <w:r w:rsidRPr="00F67170">
              <w:rPr>
                <w:rFonts w:ascii="Times New Roman" w:hAnsi="Times New Roman" w:cs="Times New Roman"/>
                <w:sz w:val="24"/>
                <w:lang w:val="en-GB"/>
              </w:rPr>
              <w:t>Müller</w:t>
            </w:r>
            <w:r w:rsidRPr="00F67170">
              <w:rPr>
                <w:rFonts w:ascii="Times New Roman" w:eastAsia="ＭＳ Ｐゴシック" w:hAnsi="Times New Roman" w:cs="Times New Roman"/>
                <w:color w:val="000000"/>
                <w:kern w:val="0"/>
                <w:sz w:val="22"/>
                <w:szCs w:val="22"/>
                <w:lang w:val="en-GB"/>
              </w:rPr>
              <w:t xml:space="preserve"> gibbon</w:t>
            </w:r>
          </w:p>
        </w:tc>
        <w:tc>
          <w:tcPr>
            <w:tcW w:w="308" w:type="dxa"/>
            <w:tcBorders>
              <w:top w:val="nil"/>
              <w:left w:val="nil"/>
              <w:bottom w:val="nil"/>
              <w:right w:val="nil"/>
            </w:tcBorders>
            <w:shd w:val="clear" w:color="000000" w:fill="000000"/>
            <w:noWrap/>
            <w:vAlign w:val="center"/>
            <w:hideMark/>
          </w:tcPr>
          <w:p w14:paraId="4944D95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nil"/>
              <w:right w:val="nil"/>
            </w:tcBorders>
            <w:shd w:val="clear" w:color="000000" w:fill="000000"/>
            <w:noWrap/>
            <w:vAlign w:val="center"/>
            <w:hideMark/>
          </w:tcPr>
          <w:p w14:paraId="7153D32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nil"/>
              <w:right w:val="nil"/>
            </w:tcBorders>
            <w:shd w:val="clear" w:color="000000" w:fill="000000"/>
            <w:noWrap/>
            <w:vAlign w:val="center"/>
            <w:hideMark/>
          </w:tcPr>
          <w:p w14:paraId="37D83724"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nil"/>
              <w:right w:val="nil"/>
            </w:tcBorders>
            <w:shd w:val="clear" w:color="000000" w:fill="000000"/>
            <w:noWrap/>
            <w:vAlign w:val="center"/>
            <w:hideMark/>
          </w:tcPr>
          <w:p w14:paraId="7CC82DED"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nil"/>
              <w:right w:val="nil"/>
            </w:tcBorders>
            <w:shd w:val="clear" w:color="000000" w:fill="000000"/>
            <w:noWrap/>
            <w:vAlign w:val="center"/>
            <w:hideMark/>
          </w:tcPr>
          <w:p w14:paraId="2696D2BD"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nil"/>
              <w:right w:val="nil"/>
            </w:tcBorders>
            <w:shd w:val="clear" w:color="auto" w:fill="auto"/>
            <w:noWrap/>
            <w:vAlign w:val="center"/>
            <w:hideMark/>
          </w:tcPr>
          <w:p w14:paraId="031F5709"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40" w:type="dxa"/>
            <w:tcBorders>
              <w:top w:val="nil"/>
              <w:left w:val="nil"/>
              <w:bottom w:val="nil"/>
              <w:right w:val="nil"/>
            </w:tcBorders>
            <w:shd w:val="clear" w:color="auto" w:fill="auto"/>
            <w:noWrap/>
            <w:vAlign w:val="center"/>
            <w:hideMark/>
          </w:tcPr>
          <w:p w14:paraId="645A947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1FF5D4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3CAB0DF1"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0942AE8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5E2DF83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nil"/>
            </w:tcBorders>
            <w:shd w:val="clear" w:color="auto" w:fill="auto"/>
            <w:noWrap/>
            <w:vAlign w:val="center"/>
            <w:hideMark/>
          </w:tcPr>
          <w:p w14:paraId="2499006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nil"/>
              <w:right w:val="dotted" w:sz="4" w:space="0" w:color="auto"/>
            </w:tcBorders>
            <w:shd w:val="clear" w:color="auto" w:fill="auto"/>
            <w:noWrap/>
            <w:vAlign w:val="center"/>
            <w:hideMark/>
          </w:tcPr>
          <w:p w14:paraId="1CB1F4E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nil"/>
              <w:right w:val="nil"/>
            </w:tcBorders>
            <w:shd w:val="clear" w:color="auto" w:fill="auto"/>
            <w:noWrap/>
            <w:vAlign w:val="center"/>
            <w:hideMark/>
          </w:tcPr>
          <w:p w14:paraId="720DB25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nil"/>
              <w:left w:val="nil"/>
              <w:bottom w:val="nil"/>
              <w:right w:val="nil"/>
            </w:tcBorders>
            <w:shd w:val="clear" w:color="auto" w:fill="auto"/>
            <w:noWrap/>
            <w:vAlign w:val="center"/>
            <w:hideMark/>
          </w:tcPr>
          <w:p w14:paraId="12806F3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61" w:type="dxa"/>
            <w:tcBorders>
              <w:top w:val="nil"/>
              <w:left w:val="nil"/>
              <w:bottom w:val="nil"/>
              <w:right w:val="nil"/>
            </w:tcBorders>
            <w:shd w:val="clear" w:color="auto" w:fill="auto"/>
            <w:noWrap/>
            <w:vAlign w:val="center"/>
            <w:hideMark/>
          </w:tcPr>
          <w:p w14:paraId="6436FA6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2C320DF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174E01C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nil"/>
              <w:right w:val="nil"/>
            </w:tcBorders>
            <w:shd w:val="clear" w:color="auto" w:fill="auto"/>
            <w:noWrap/>
            <w:vAlign w:val="center"/>
            <w:hideMark/>
          </w:tcPr>
          <w:p w14:paraId="26A6718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5A5F14A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0CA809C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258B2F1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79985F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63BCFB48" w14:textId="77777777" w:rsidTr="00684657">
        <w:trPr>
          <w:trHeight w:val="300"/>
        </w:trPr>
        <w:tc>
          <w:tcPr>
            <w:tcW w:w="981" w:type="dxa"/>
            <w:vMerge/>
            <w:tcBorders>
              <w:top w:val="single" w:sz="4" w:space="0" w:color="auto"/>
              <w:left w:val="nil"/>
              <w:bottom w:val="dotted" w:sz="4" w:space="0" w:color="auto"/>
              <w:right w:val="nil"/>
            </w:tcBorders>
            <w:vAlign w:val="center"/>
            <w:hideMark/>
          </w:tcPr>
          <w:p w14:paraId="5F3E1419"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dotted" w:sz="4" w:space="0" w:color="auto"/>
              <w:right w:val="nil"/>
            </w:tcBorders>
            <w:shd w:val="clear" w:color="auto" w:fill="auto"/>
            <w:noWrap/>
            <w:vAlign w:val="center"/>
            <w:hideMark/>
          </w:tcPr>
          <w:p w14:paraId="6B95EBC1"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Long-tailed macaque</w:t>
            </w:r>
          </w:p>
        </w:tc>
        <w:tc>
          <w:tcPr>
            <w:tcW w:w="308" w:type="dxa"/>
            <w:tcBorders>
              <w:top w:val="nil"/>
              <w:left w:val="nil"/>
              <w:bottom w:val="dotted" w:sz="4" w:space="0" w:color="auto"/>
              <w:right w:val="nil"/>
            </w:tcBorders>
            <w:shd w:val="clear" w:color="000000" w:fill="000000"/>
            <w:noWrap/>
            <w:vAlign w:val="center"/>
            <w:hideMark/>
          </w:tcPr>
          <w:p w14:paraId="718241C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dotted" w:sz="4" w:space="0" w:color="auto"/>
              <w:right w:val="nil"/>
            </w:tcBorders>
            <w:shd w:val="clear" w:color="000000" w:fill="000000"/>
            <w:noWrap/>
            <w:vAlign w:val="center"/>
            <w:hideMark/>
          </w:tcPr>
          <w:p w14:paraId="2D23248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dotted" w:sz="4" w:space="0" w:color="auto"/>
              <w:right w:val="nil"/>
            </w:tcBorders>
            <w:shd w:val="clear" w:color="000000" w:fill="000000"/>
            <w:noWrap/>
            <w:vAlign w:val="center"/>
            <w:hideMark/>
          </w:tcPr>
          <w:p w14:paraId="383CF46F"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dotted" w:sz="4" w:space="0" w:color="auto"/>
              <w:right w:val="nil"/>
            </w:tcBorders>
            <w:shd w:val="clear" w:color="auto" w:fill="auto"/>
            <w:noWrap/>
            <w:vAlign w:val="center"/>
            <w:hideMark/>
          </w:tcPr>
          <w:p w14:paraId="157A124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40" w:type="dxa"/>
            <w:tcBorders>
              <w:top w:val="nil"/>
              <w:left w:val="nil"/>
              <w:bottom w:val="dotted" w:sz="4" w:space="0" w:color="auto"/>
              <w:right w:val="nil"/>
            </w:tcBorders>
            <w:shd w:val="clear" w:color="000000" w:fill="000000"/>
            <w:noWrap/>
            <w:vAlign w:val="center"/>
            <w:hideMark/>
          </w:tcPr>
          <w:p w14:paraId="071CF4D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dotted" w:sz="4" w:space="0" w:color="auto"/>
              <w:right w:val="nil"/>
            </w:tcBorders>
            <w:shd w:val="clear" w:color="000000" w:fill="000000"/>
            <w:noWrap/>
            <w:vAlign w:val="center"/>
            <w:hideMark/>
          </w:tcPr>
          <w:p w14:paraId="7CEA4A13"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dotted" w:sz="4" w:space="0" w:color="auto"/>
              <w:right w:val="nil"/>
            </w:tcBorders>
            <w:shd w:val="clear" w:color="auto" w:fill="auto"/>
            <w:noWrap/>
            <w:vAlign w:val="center"/>
            <w:hideMark/>
          </w:tcPr>
          <w:p w14:paraId="4328B6E9"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40" w:type="dxa"/>
            <w:tcBorders>
              <w:top w:val="nil"/>
              <w:left w:val="nil"/>
              <w:bottom w:val="dotted" w:sz="4" w:space="0" w:color="auto"/>
              <w:right w:val="nil"/>
            </w:tcBorders>
            <w:shd w:val="clear" w:color="auto" w:fill="auto"/>
            <w:noWrap/>
            <w:vAlign w:val="center"/>
            <w:hideMark/>
          </w:tcPr>
          <w:p w14:paraId="0BFDD3C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23B31A12"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28FBD9A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60DA204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nil"/>
            </w:tcBorders>
            <w:shd w:val="clear" w:color="auto" w:fill="auto"/>
            <w:noWrap/>
            <w:vAlign w:val="center"/>
            <w:hideMark/>
          </w:tcPr>
          <w:p w14:paraId="2B15359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nil"/>
              <w:left w:val="nil"/>
              <w:bottom w:val="dotted" w:sz="4" w:space="0" w:color="auto"/>
              <w:right w:val="dotted" w:sz="4" w:space="0" w:color="auto"/>
            </w:tcBorders>
            <w:shd w:val="clear" w:color="auto" w:fill="auto"/>
            <w:noWrap/>
            <w:vAlign w:val="center"/>
            <w:hideMark/>
          </w:tcPr>
          <w:p w14:paraId="67B67823"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2" w:type="dxa"/>
            <w:tcBorders>
              <w:top w:val="nil"/>
              <w:left w:val="dotted" w:sz="4" w:space="0" w:color="auto"/>
              <w:bottom w:val="dotted" w:sz="4" w:space="0" w:color="auto"/>
              <w:right w:val="nil"/>
            </w:tcBorders>
            <w:shd w:val="clear" w:color="auto" w:fill="auto"/>
            <w:noWrap/>
            <w:vAlign w:val="center"/>
            <w:hideMark/>
          </w:tcPr>
          <w:p w14:paraId="5E2BC814"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nil"/>
              <w:left w:val="nil"/>
              <w:bottom w:val="dotted" w:sz="4" w:space="0" w:color="auto"/>
              <w:right w:val="nil"/>
            </w:tcBorders>
            <w:shd w:val="clear" w:color="auto" w:fill="auto"/>
            <w:noWrap/>
            <w:vAlign w:val="center"/>
            <w:hideMark/>
          </w:tcPr>
          <w:p w14:paraId="50A7A0A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61" w:type="dxa"/>
            <w:tcBorders>
              <w:top w:val="nil"/>
              <w:left w:val="nil"/>
              <w:bottom w:val="dotted" w:sz="4" w:space="0" w:color="auto"/>
              <w:right w:val="nil"/>
            </w:tcBorders>
            <w:shd w:val="clear" w:color="auto" w:fill="auto"/>
            <w:noWrap/>
            <w:vAlign w:val="center"/>
            <w:hideMark/>
          </w:tcPr>
          <w:p w14:paraId="49CAE409"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dotted" w:sz="4" w:space="0" w:color="auto"/>
              <w:right w:val="nil"/>
            </w:tcBorders>
            <w:shd w:val="clear" w:color="auto" w:fill="auto"/>
            <w:noWrap/>
            <w:vAlign w:val="center"/>
            <w:hideMark/>
          </w:tcPr>
          <w:p w14:paraId="079AFE0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dotted" w:sz="4" w:space="0" w:color="auto"/>
              <w:right w:val="nil"/>
            </w:tcBorders>
            <w:shd w:val="clear" w:color="auto" w:fill="auto"/>
            <w:noWrap/>
            <w:vAlign w:val="center"/>
            <w:hideMark/>
          </w:tcPr>
          <w:p w14:paraId="6010BE7E"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nil"/>
              <w:left w:val="nil"/>
              <w:bottom w:val="dotted" w:sz="4" w:space="0" w:color="auto"/>
              <w:right w:val="nil"/>
            </w:tcBorders>
            <w:shd w:val="clear" w:color="auto" w:fill="auto"/>
            <w:noWrap/>
            <w:vAlign w:val="center"/>
            <w:hideMark/>
          </w:tcPr>
          <w:p w14:paraId="7D68C11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36C4569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253B94F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79CF5A1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right w:val="nil"/>
            </w:tcBorders>
            <w:shd w:val="clear" w:color="auto" w:fill="auto"/>
            <w:noWrap/>
            <w:vAlign w:val="center"/>
            <w:hideMark/>
          </w:tcPr>
          <w:p w14:paraId="22C1112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45B3EB26" w14:textId="77777777" w:rsidTr="00684657">
        <w:trPr>
          <w:trHeight w:val="300"/>
        </w:trPr>
        <w:tc>
          <w:tcPr>
            <w:tcW w:w="981" w:type="dxa"/>
            <w:vMerge w:val="restart"/>
            <w:tcBorders>
              <w:top w:val="dotted" w:sz="4" w:space="0" w:color="auto"/>
              <w:left w:val="nil"/>
              <w:bottom w:val="single" w:sz="4" w:space="0" w:color="000000"/>
              <w:right w:val="nil"/>
            </w:tcBorders>
            <w:shd w:val="clear" w:color="auto" w:fill="auto"/>
            <w:noWrap/>
            <w:vAlign w:val="center"/>
            <w:hideMark/>
          </w:tcPr>
          <w:p w14:paraId="6400F6BC" w14:textId="77777777" w:rsidR="00F85C53" w:rsidRPr="00F67170" w:rsidRDefault="00F85C53" w:rsidP="00684657">
            <w:pPr>
              <w:widowControl/>
              <w:jc w:val="center"/>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hornbills</w:t>
            </w:r>
          </w:p>
        </w:tc>
        <w:tc>
          <w:tcPr>
            <w:tcW w:w="2602" w:type="dxa"/>
            <w:tcBorders>
              <w:top w:val="dotted" w:sz="4" w:space="0" w:color="auto"/>
              <w:left w:val="nil"/>
              <w:bottom w:val="nil"/>
              <w:right w:val="nil"/>
            </w:tcBorders>
            <w:shd w:val="clear" w:color="auto" w:fill="auto"/>
            <w:noWrap/>
            <w:vAlign w:val="center"/>
            <w:hideMark/>
          </w:tcPr>
          <w:p w14:paraId="140674A0"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Helmeted hornbill</w:t>
            </w:r>
          </w:p>
        </w:tc>
        <w:tc>
          <w:tcPr>
            <w:tcW w:w="308" w:type="dxa"/>
            <w:tcBorders>
              <w:top w:val="dotted" w:sz="4" w:space="0" w:color="auto"/>
              <w:left w:val="nil"/>
              <w:bottom w:val="nil"/>
              <w:right w:val="nil"/>
            </w:tcBorders>
            <w:shd w:val="clear" w:color="auto" w:fill="auto"/>
            <w:noWrap/>
            <w:vAlign w:val="center"/>
            <w:hideMark/>
          </w:tcPr>
          <w:p w14:paraId="56B4C7EF"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308" w:type="dxa"/>
            <w:tcBorders>
              <w:top w:val="dotted" w:sz="4" w:space="0" w:color="auto"/>
              <w:left w:val="nil"/>
              <w:bottom w:val="nil"/>
              <w:right w:val="nil"/>
            </w:tcBorders>
            <w:shd w:val="clear" w:color="000000" w:fill="000000"/>
            <w:noWrap/>
            <w:vAlign w:val="center"/>
            <w:hideMark/>
          </w:tcPr>
          <w:p w14:paraId="7067034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dotted" w:sz="4" w:space="0" w:color="auto"/>
              <w:left w:val="nil"/>
              <w:bottom w:val="nil"/>
              <w:right w:val="nil"/>
            </w:tcBorders>
            <w:shd w:val="clear" w:color="auto" w:fill="auto"/>
            <w:noWrap/>
            <w:vAlign w:val="center"/>
            <w:hideMark/>
          </w:tcPr>
          <w:p w14:paraId="3AF674E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308" w:type="dxa"/>
            <w:tcBorders>
              <w:top w:val="dotted" w:sz="4" w:space="0" w:color="auto"/>
              <w:left w:val="nil"/>
              <w:bottom w:val="nil"/>
              <w:right w:val="nil"/>
            </w:tcBorders>
            <w:shd w:val="clear" w:color="000000" w:fill="000000"/>
            <w:noWrap/>
            <w:vAlign w:val="center"/>
            <w:hideMark/>
          </w:tcPr>
          <w:p w14:paraId="1BEF3974"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auto" w:fill="auto"/>
            <w:noWrap/>
            <w:vAlign w:val="center"/>
            <w:hideMark/>
          </w:tcPr>
          <w:p w14:paraId="437BDCD3"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40" w:type="dxa"/>
            <w:tcBorders>
              <w:top w:val="dotted" w:sz="4" w:space="0" w:color="auto"/>
              <w:left w:val="nil"/>
              <w:bottom w:val="nil"/>
              <w:right w:val="nil"/>
            </w:tcBorders>
            <w:shd w:val="clear" w:color="auto" w:fill="auto"/>
            <w:noWrap/>
            <w:vAlign w:val="center"/>
            <w:hideMark/>
          </w:tcPr>
          <w:p w14:paraId="01D361A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nil"/>
              <w:right w:val="nil"/>
            </w:tcBorders>
            <w:shd w:val="clear" w:color="auto" w:fill="auto"/>
            <w:noWrap/>
            <w:vAlign w:val="center"/>
            <w:hideMark/>
          </w:tcPr>
          <w:p w14:paraId="2555CC5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nil"/>
              <w:right w:val="nil"/>
            </w:tcBorders>
            <w:shd w:val="clear" w:color="auto" w:fill="auto"/>
            <w:noWrap/>
            <w:vAlign w:val="center"/>
            <w:hideMark/>
          </w:tcPr>
          <w:p w14:paraId="678DC1F5"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nil"/>
              <w:right w:val="nil"/>
            </w:tcBorders>
            <w:shd w:val="clear" w:color="auto" w:fill="auto"/>
            <w:noWrap/>
            <w:vAlign w:val="center"/>
            <w:hideMark/>
          </w:tcPr>
          <w:p w14:paraId="4456D15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nil"/>
              <w:right w:val="nil"/>
            </w:tcBorders>
            <w:shd w:val="clear" w:color="auto" w:fill="auto"/>
            <w:noWrap/>
            <w:vAlign w:val="center"/>
            <w:hideMark/>
          </w:tcPr>
          <w:p w14:paraId="51AA8BD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40" w:type="dxa"/>
            <w:tcBorders>
              <w:top w:val="dotted" w:sz="4" w:space="0" w:color="auto"/>
              <w:left w:val="nil"/>
              <w:bottom w:val="nil"/>
              <w:right w:val="nil"/>
            </w:tcBorders>
            <w:shd w:val="clear" w:color="000000" w:fill="000000"/>
            <w:noWrap/>
            <w:vAlign w:val="center"/>
            <w:hideMark/>
          </w:tcPr>
          <w:p w14:paraId="16C393A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dotted" w:sz="4" w:space="0" w:color="auto"/>
              <w:left w:val="nil"/>
              <w:bottom w:val="nil"/>
              <w:right w:val="nil"/>
            </w:tcBorders>
            <w:shd w:val="clear" w:color="auto" w:fill="auto"/>
            <w:noWrap/>
            <w:vAlign w:val="center"/>
            <w:hideMark/>
          </w:tcPr>
          <w:p w14:paraId="6803E0E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40" w:type="dxa"/>
            <w:tcBorders>
              <w:top w:val="dotted" w:sz="4" w:space="0" w:color="auto"/>
              <w:left w:val="nil"/>
              <w:bottom w:val="nil"/>
              <w:right w:val="dotted" w:sz="4" w:space="0" w:color="auto"/>
            </w:tcBorders>
            <w:shd w:val="clear" w:color="000000" w:fill="000000"/>
            <w:noWrap/>
            <w:vAlign w:val="center"/>
            <w:hideMark/>
          </w:tcPr>
          <w:p w14:paraId="77D8E8F1"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dotted" w:sz="4" w:space="0" w:color="auto"/>
              <w:left w:val="dotted" w:sz="4" w:space="0" w:color="auto"/>
              <w:bottom w:val="nil"/>
              <w:right w:val="nil"/>
            </w:tcBorders>
            <w:shd w:val="clear" w:color="auto" w:fill="auto"/>
            <w:noWrap/>
            <w:vAlign w:val="center"/>
            <w:hideMark/>
          </w:tcPr>
          <w:p w14:paraId="576D67A0"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dotted" w:sz="4" w:space="0" w:color="auto"/>
              <w:left w:val="nil"/>
              <w:bottom w:val="nil"/>
              <w:right w:val="nil"/>
            </w:tcBorders>
            <w:shd w:val="clear" w:color="auto" w:fill="auto"/>
            <w:noWrap/>
            <w:vAlign w:val="center"/>
            <w:hideMark/>
          </w:tcPr>
          <w:p w14:paraId="1B2D4B8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461" w:type="dxa"/>
            <w:tcBorders>
              <w:top w:val="dotted" w:sz="4" w:space="0" w:color="auto"/>
              <w:left w:val="nil"/>
              <w:bottom w:val="nil"/>
              <w:right w:val="nil"/>
            </w:tcBorders>
            <w:shd w:val="clear" w:color="auto" w:fill="auto"/>
            <w:noWrap/>
            <w:vAlign w:val="center"/>
            <w:hideMark/>
          </w:tcPr>
          <w:p w14:paraId="33B845A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3F55D57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5AEA107D"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461" w:type="dxa"/>
            <w:tcBorders>
              <w:top w:val="dotted" w:sz="4" w:space="0" w:color="auto"/>
              <w:left w:val="nil"/>
              <w:bottom w:val="nil"/>
              <w:right w:val="nil"/>
            </w:tcBorders>
            <w:shd w:val="clear" w:color="auto" w:fill="auto"/>
            <w:noWrap/>
            <w:vAlign w:val="center"/>
            <w:hideMark/>
          </w:tcPr>
          <w:p w14:paraId="60876D57"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467A8BF4"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6657F850"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57DE0BBF"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left w:val="nil"/>
              <w:bottom w:val="nil"/>
              <w:right w:val="nil"/>
            </w:tcBorders>
            <w:shd w:val="clear" w:color="auto" w:fill="auto"/>
            <w:noWrap/>
            <w:vAlign w:val="center"/>
            <w:hideMark/>
          </w:tcPr>
          <w:p w14:paraId="7C7593CC"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r w:rsidR="00F85C53" w:rsidRPr="00F67170" w14:paraId="1A7C9D02" w14:textId="77777777" w:rsidTr="00684657">
        <w:trPr>
          <w:trHeight w:val="300"/>
        </w:trPr>
        <w:tc>
          <w:tcPr>
            <w:tcW w:w="981" w:type="dxa"/>
            <w:vMerge/>
            <w:tcBorders>
              <w:top w:val="nil"/>
              <w:left w:val="nil"/>
              <w:bottom w:val="single" w:sz="4" w:space="0" w:color="000000"/>
              <w:right w:val="nil"/>
            </w:tcBorders>
            <w:vAlign w:val="center"/>
            <w:hideMark/>
          </w:tcPr>
          <w:p w14:paraId="2250FC54"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p>
        </w:tc>
        <w:tc>
          <w:tcPr>
            <w:tcW w:w="2602" w:type="dxa"/>
            <w:tcBorders>
              <w:top w:val="nil"/>
              <w:left w:val="nil"/>
              <w:bottom w:val="single" w:sz="4" w:space="0" w:color="auto"/>
              <w:right w:val="nil"/>
            </w:tcBorders>
            <w:shd w:val="clear" w:color="auto" w:fill="auto"/>
            <w:noWrap/>
            <w:vAlign w:val="center"/>
            <w:hideMark/>
          </w:tcPr>
          <w:p w14:paraId="17ECEF18" w14:textId="77777777" w:rsidR="00F85C53" w:rsidRPr="00F67170" w:rsidRDefault="00F85C53" w:rsidP="00684657">
            <w:pPr>
              <w:widowControl/>
              <w:jc w:val="left"/>
              <w:rPr>
                <w:rFonts w:ascii="Times New Roman" w:eastAsia="ＭＳ Ｐゴシック" w:hAnsi="Times New Roman" w:cs="Times New Roman"/>
                <w:color w:val="000000"/>
                <w:kern w:val="0"/>
                <w:sz w:val="22"/>
                <w:szCs w:val="22"/>
                <w:lang w:val="en-GB"/>
              </w:rPr>
            </w:pPr>
            <w:r w:rsidRPr="00F67170">
              <w:rPr>
                <w:rFonts w:ascii="Times New Roman" w:eastAsia="ＭＳ Ｐゴシック" w:hAnsi="Times New Roman" w:cs="Times New Roman"/>
                <w:color w:val="000000"/>
                <w:kern w:val="0"/>
                <w:sz w:val="22"/>
                <w:szCs w:val="22"/>
                <w:lang w:val="en-GB"/>
              </w:rPr>
              <w:t>Oriental-pied hornbill</w:t>
            </w:r>
          </w:p>
        </w:tc>
        <w:tc>
          <w:tcPr>
            <w:tcW w:w="308" w:type="dxa"/>
            <w:tcBorders>
              <w:top w:val="nil"/>
              <w:left w:val="nil"/>
              <w:bottom w:val="single" w:sz="4" w:space="0" w:color="auto"/>
              <w:right w:val="nil"/>
            </w:tcBorders>
            <w:shd w:val="clear" w:color="000000" w:fill="000000"/>
            <w:noWrap/>
            <w:vAlign w:val="center"/>
            <w:hideMark/>
          </w:tcPr>
          <w:p w14:paraId="779D379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single" w:sz="4" w:space="0" w:color="auto"/>
              <w:right w:val="nil"/>
            </w:tcBorders>
            <w:shd w:val="clear" w:color="000000" w:fill="000000"/>
            <w:noWrap/>
            <w:vAlign w:val="center"/>
            <w:hideMark/>
          </w:tcPr>
          <w:p w14:paraId="656BA8A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single" w:sz="4" w:space="0" w:color="auto"/>
              <w:right w:val="nil"/>
            </w:tcBorders>
            <w:shd w:val="clear" w:color="000000" w:fill="000000"/>
            <w:noWrap/>
            <w:vAlign w:val="center"/>
            <w:hideMark/>
          </w:tcPr>
          <w:p w14:paraId="6E32CD7C"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single" w:sz="4" w:space="0" w:color="auto"/>
              <w:right w:val="nil"/>
            </w:tcBorders>
            <w:shd w:val="clear" w:color="auto" w:fill="auto"/>
            <w:noWrap/>
            <w:vAlign w:val="center"/>
            <w:hideMark/>
          </w:tcPr>
          <w:p w14:paraId="2E0209A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000000" w:fill="000000"/>
            <w:noWrap/>
            <w:vAlign w:val="center"/>
            <w:hideMark/>
          </w:tcPr>
          <w:p w14:paraId="1F3A26F7"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auto" w:fill="auto"/>
            <w:noWrap/>
            <w:vAlign w:val="center"/>
            <w:hideMark/>
          </w:tcPr>
          <w:p w14:paraId="14F5818A"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auto" w:fill="auto"/>
            <w:noWrap/>
            <w:vAlign w:val="center"/>
            <w:hideMark/>
          </w:tcPr>
          <w:p w14:paraId="29773A44"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000000" w:fill="000000"/>
            <w:noWrap/>
            <w:vAlign w:val="center"/>
            <w:hideMark/>
          </w:tcPr>
          <w:p w14:paraId="5E02FFD8"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000000" w:fill="000000"/>
            <w:noWrap/>
            <w:vAlign w:val="center"/>
            <w:hideMark/>
          </w:tcPr>
          <w:p w14:paraId="341DE3B3"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000000" w:fill="000000"/>
            <w:noWrap/>
            <w:vAlign w:val="center"/>
            <w:hideMark/>
          </w:tcPr>
          <w:p w14:paraId="79B528E2"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auto" w:fill="auto"/>
            <w:noWrap/>
            <w:vAlign w:val="center"/>
            <w:hideMark/>
          </w:tcPr>
          <w:p w14:paraId="35EE64A8"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nil"/>
            </w:tcBorders>
            <w:shd w:val="clear" w:color="000000" w:fill="000000"/>
            <w:noWrap/>
            <w:vAlign w:val="center"/>
            <w:hideMark/>
          </w:tcPr>
          <w:p w14:paraId="159852E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40" w:type="dxa"/>
            <w:tcBorders>
              <w:top w:val="nil"/>
              <w:left w:val="nil"/>
              <w:bottom w:val="single" w:sz="4" w:space="0" w:color="auto"/>
              <w:right w:val="dotted" w:sz="4" w:space="0" w:color="auto"/>
            </w:tcBorders>
            <w:shd w:val="clear" w:color="auto" w:fill="auto"/>
            <w:noWrap/>
            <w:vAlign w:val="center"/>
            <w:hideMark/>
          </w:tcPr>
          <w:p w14:paraId="0FB23C65"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nil"/>
              <w:left w:val="dotted" w:sz="4" w:space="0" w:color="auto"/>
              <w:bottom w:val="single" w:sz="4" w:space="0" w:color="auto"/>
              <w:right w:val="nil"/>
            </w:tcBorders>
            <w:shd w:val="clear" w:color="auto" w:fill="auto"/>
            <w:noWrap/>
            <w:vAlign w:val="center"/>
            <w:hideMark/>
          </w:tcPr>
          <w:p w14:paraId="43C3B08E"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2" w:type="dxa"/>
            <w:tcBorders>
              <w:top w:val="nil"/>
              <w:left w:val="nil"/>
              <w:bottom w:val="single" w:sz="4" w:space="0" w:color="auto"/>
              <w:right w:val="nil"/>
            </w:tcBorders>
            <w:shd w:val="clear" w:color="auto" w:fill="auto"/>
            <w:noWrap/>
            <w:vAlign w:val="center"/>
            <w:hideMark/>
          </w:tcPr>
          <w:p w14:paraId="4559047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1" w:type="dxa"/>
            <w:tcBorders>
              <w:top w:val="nil"/>
              <w:left w:val="nil"/>
              <w:bottom w:val="single" w:sz="4" w:space="0" w:color="auto"/>
              <w:right w:val="nil"/>
            </w:tcBorders>
            <w:shd w:val="clear" w:color="auto" w:fill="auto"/>
            <w:noWrap/>
            <w:vAlign w:val="center"/>
            <w:hideMark/>
          </w:tcPr>
          <w:p w14:paraId="030D0AA6"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1" w:type="dxa"/>
            <w:tcBorders>
              <w:top w:val="nil"/>
              <w:left w:val="nil"/>
              <w:bottom w:val="single" w:sz="4" w:space="0" w:color="auto"/>
              <w:right w:val="nil"/>
            </w:tcBorders>
            <w:shd w:val="clear" w:color="auto" w:fill="auto"/>
            <w:noWrap/>
            <w:vAlign w:val="center"/>
            <w:hideMark/>
          </w:tcPr>
          <w:p w14:paraId="265E255F"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1" w:type="dxa"/>
            <w:tcBorders>
              <w:top w:val="nil"/>
              <w:left w:val="nil"/>
              <w:bottom w:val="single" w:sz="4" w:space="0" w:color="auto"/>
              <w:right w:val="nil"/>
            </w:tcBorders>
            <w:shd w:val="clear" w:color="auto" w:fill="auto"/>
            <w:noWrap/>
            <w:vAlign w:val="center"/>
            <w:hideMark/>
          </w:tcPr>
          <w:p w14:paraId="04CC87A8"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461" w:type="dxa"/>
            <w:tcBorders>
              <w:top w:val="nil"/>
              <w:left w:val="nil"/>
              <w:bottom w:val="single" w:sz="4" w:space="0" w:color="auto"/>
              <w:right w:val="nil"/>
            </w:tcBorders>
            <w:shd w:val="clear" w:color="auto" w:fill="auto"/>
            <w:noWrap/>
            <w:vAlign w:val="center"/>
            <w:hideMark/>
          </w:tcPr>
          <w:p w14:paraId="357CEFDB"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r w:rsidRPr="00F67170">
              <w:rPr>
                <w:rFonts w:ascii="ＭＳ Ｐゴシック" w:eastAsia="ＭＳ Ｐゴシック" w:hAnsi="ＭＳ Ｐゴシック" w:cs="ＭＳ Ｐゴシック"/>
                <w:color w:val="000000"/>
                <w:kern w:val="0"/>
                <w:sz w:val="22"/>
                <w:szCs w:val="22"/>
                <w:lang w:val="en-GB"/>
              </w:rPr>
              <w:t xml:space="preserve">　</w:t>
            </w:r>
          </w:p>
        </w:tc>
        <w:tc>
          <w:tcPr>
            <w:tcW w:w="308" w:type="dxa"/>
            <w:tcBorders>
              <w:top w:val="nil"/>
              <w:left w:val="nil"/>
              <w:bottom w:val="nil"/>
              <w:right w:val="nil"/>
            </w:tcBorders>
            <w:shd w:val="clear" w:color="auto" w:fill="auto"/>
            <w:noWrap/>
            <w:vAlign w:val="center"/>
            <w:hideMark/>
          </w:tcPr>
          <w:p w14:paraId="150A6467" w14:textId="77777777" w:rsidR="00F85C53" w:rsidRPr="00F67170" w:rsidRDefault="00F85C53" w:rsidP="00684657">
            <w:pPr>
              <w:widowControl/>
              <w:jc w:val="left"/>
              <w:rPr>
                <w:rFonts w:ascii="ＭＳ Ｐゴシック" w:eastAsia="ＭＳ Ｐゴシック" w:hAnsi="ＭＳ Ｐゴシック" w:cs="ＭＳ Ｐゴシック"/>
                <w:color w:val="000000"/>
                <w:kern w:val="0"/>
                <w:sz w:val="22"/>
                <w:szCs w:val="22"/>
                <w:lang w:val="en-GB"/>
              </w:rPr>
            </w:pPr>
          </w:p>
        </w:tc>
        <w:tc>
          <w:tcPr>
            <w:tcW w:w="308" w:type="dxa"/>
            <w:tcBorders>
              <w:top w:val="nil"/>
              <w:left w:val="nil"/>
              <w:bottom w:val="nil"/>
              <w:right w:val="nil"/>
            </w:tcBorders>
            <w:shd w:val="clear" w:color="auto" w:fill="auto"/>
            <w:noWrap/>
            <w:vAlign w:val="center"/>
            <w:hideMark/>
          </w:tcPr>
          <w:p w14:paraId="4ABA6D9A"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D0B90E6"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c>
          <w:tcPr>
            <w:tcW w:w="308" w:type="dxa"/>
            <w:tcBorders>
              <w:top w:val="nil"/>
              <w:left w:val="nil"/>
              <w:bottom w:val="nil"/>
              <w:right w:val="nil"/>
            </w:tcBorders>
            <w:shd w:val="clear" w:color="auto" w:fill="auto"/>
            <w:noWrap/>
            <w:vAlign w:val="center"/>
            <w:hideMark/>
          </w:tcPr>
          <w:p w14:paraId="6FC2AD3B" w14:textId="77777777" w:rsidR="00F85C53" w:rsidRPr="00F67170" w:rsidRDefault="00F85C53" w:rsidP="00684657">
            <w:pPr>
              <w:widowControl/>
              <w:jc w:val="left"/>
              <w:rPr>
                <w:rFonts w:ascii="Times New Roman" w:eastAsia="Times New Roman" w:hAnsi="Times New Roman" w:cs="Times New Roman"/>
                <w:kern w:val="0"/>
                <w:sz w:val="20"/>
                <w:szCs w:val="20"/>
                <w:lang w:val="en-GB"/>
              </w:rPr>
            </w:pPr>
          </w:p>
        </w:tc>
      </w:tr>
    </w:tbl>
    <w:p w14:paraId="4178DC27" w14:textId="7D45A622" w:rsidR="00D44B55" w:rsidRPr="00F67170" w:rsidRDefault="00F85C53" w:rsidP="00D44B55">
      <w:pPr>
        <w:spacing w:line="480" w:lineRule="auto"/>
        <w:rPr>
          <w:rFonts w:ascii="Times New Roman" w:hAnsi="Times New Roman" w:cs="Times New Roman"/>
          <w:sz w:val="24"/>
          <w:lang w:val="en-GB"/>
        </w:rPr>
      </w:pPr>
      <w:r>
        <w:rPr>
          <w:rFonts w:ascii="Times New Roman" w:hAnsi="Times New Roman" w:cs="Times New Roman"/>
          <w:sz w:val="24"/>
          <w:lang w:val="en-GB"/>
        </w:rPr>
        <w:br w:type="column"/>
      </w:r>
      <w:r w:rsidR="00FF79EB">
        <w:rPr>
          <w:rFonts w:ascii="Times New Roman" w:hAnsi="Times New Roman" w:cs="Times New Roman"/>
          <w:sz w:val="24"/>
          <w:lang w:val="en-GB"/>
        </w:rPr>
        <w:lastRenderedPageBreak/>
        <w:t>Table 6</w:t>
      </w:r>
      <w:r w:rsidR="00B0069F">
        <w:rPr>
          <w:rFonts w:ascii="Times New Roman" w:hAnsi="Times New Roman" w:cs="Times New Roman"/>
          <w:sz w:val="24"/>
          <w:lang w:val="en-GB"/>
        </w:rPr>
        <w:t>.1</w:t>
      </w:r>
      <w:r w:rsidR="009A069F" w:rsidRPr="00F67170">
        <w:rPr>
          <w:rFonts w:ascii="Times New Roman" w:hAnsi="Times New Roman" w:cs="Times New Roman"/>
          <w:sz w:val="24"/>
          <w:lang w:val="en-GB"/>
        </w:rPr>
        <w:t xml:space="preserve">. Visitation </w:t>
      </w:r>
      <w:r w:rsidR="00FF79EB">
        <w:rPr>
          <w:rFonts w:ascii="Times New Roman" w:hAnsi="Times New Roman" w:cs="Times New Roman"/>
          <w:sz w:val="24"/>
          <w:lang w:val="en-GB"/>
        </w:rPr>
        <w:t>day</w:t>
      </w:r>
      <w:r w:rsidR="009A069F" w:rsidRPr="00F67170">
        <w:rPr>
          <w:rFonts w:ascii="Times New Roman" w:hAnsi="Times New Roman" w:cs="Times New Roman"/>
          <w:sz w:val="24"/>
          <w:lang w:val="en-GB"/>
        </w:rPr>
        <w:t xml:space="preserve"> of the Bornean frugivores, transition of ripeness status, and fruit number in the fruiting </w:t>
      </w:r>
      <w:r w:rsidR="009A069F" w:rsidRPr="00F67170">
        <w:rPr>
          <w:rFonts w:ascii="Times New Roman" w:hAnsi="Times New Roman" w:cs="Times New Roman"/>
          <w:i/>
          <w:sz w:val="24"/>
          <w:lang w:val="en-GB"/>
        </w:rPr>
        <w:t>Ficus benjamina</w:t>
      </w:r>
    </w:p>
    <w:tbl>
      <w:tblPr>
        <w:tblW w:w="11057" w:type="dxa"/>
        <w:tblCellMar>
          <w:left w:w="99" w:type="dxa"/>
          <w:right w:w="99" w:type="dxa"/>
        </w:tblCellMar>
        <w:tblLook w:val="04A0" w:firstRow="1" w:lastRow="0" w:firstColumn="1" w:lastColumn="0" w:noHBand="0" w:noVBand="1"/>
      </w:tblPr>
      <w:tblGrid>
        <w:gridCol w:w="1843"/>
        <w:gridCol w:w="2628"/>
        <w:gridCol w:w="900"/>
        <w:gridCol w:w="1433"/>
        <w:gridCol w:w="851"/>
        <w:gridCol w:w="1134"/>
        <w:gridCol w:w="992"/>
        <w:gridCol w:w="1276"/>
      </w:tblGrid>
      <w:tr w:rsidR="009B0A26" w:rsidRPr="00F67170" w14:paraId="6B609053" w14:textId="77777777" w:rsidTr="00D44B55">
        <w:trPr>
          <w:trHeight w:val="360"/>
        </w:trPr>
        <w:tc>
          <w:tcPr>
            <w:tcW w:w="4471" w:type="dxa"/>
            <w:gridSpan w:val="2"/>
            <w:tcBorders>
              <w:top w:val="single" w:sz="4" w:space="0" w:color="auto"/>
              <w:left w:val="nil"/>
              <w:bottom w:val="single" w:sz="12" w:space="0" w:color="auto"/>
              <w:right w:val="nil"/>
            </w:tcBorders>
            <w:shd w:val="clear" w:color="auto" w:fill="auto"/>
            <w:noWrap/>
            <w:vAlign w:val="center"/>
            <w:hideMark/>
          </w:tcPr>
          <w:p w14:paraId="64E92C8D" w14:textId="029B0261" w:rsidR="009B0A26" w:rsidRPr="00F67170" w:rsidRDefault="009B0A26" w:rsidP="009B0A26">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overall ripeness (%)</w:t>
            </w:r>
          </w:p>
        </w:tc>
        <w:tc>
          <w:tcPr>
            <w:tcW w:w="900" w:type="dxa"/>
            <w:tcBorders>
              <w:top w:val="single" w:sz="4" w:space="0" w:color="auto"/>
              <w:left w:val="nil"/>
              <w:bottom w:val="single" w:sz="12" w:space="0" w:color="auto"/>
              <w:right w:val="nil"/>
            </w:tcBorders>
            <w:shd w:val="clear" w:color="auto" w:fill="auto"/>
            <w:noWrap/>
            <w:vAlign w:val="center"/>
            <w:hideMark/>
          </w:tcPr>
          <w:p w14:paraId="605F1747" w14:textId="27236B4E"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&lt;</w:t>
            </w:r>
            <w:r>
              <w:rPr>
                <w:rFonts w:ascii="Times New Roman" w:eastAsia="ＭＳ Ｐゴシック" w:hAnsi="Times New Roman" w:cs="Times New Roman"/>
                <w:color w:val="000000"/>
                <w:kern w:val="0"/>
                <w:sz w:val="24"/>
                <w:szCs w:val="24"/>
                <w:lang w:val="en-GB"/>
              </w:rPr>
              <w:t xml:space="preserve"> </w:t>
            </w:r>
            <w:r w:rsidRPr="0005638C">
              <w:rPr>
                <w:rFonts w:ascii="Times New Roman" w:eastAsia="ＭＳ Ｐゴシック" w:hAnsi="Times New Roman" w:cs="Times New Roman"/>
                <w:color w:val="000000"/>
                <w:kern w:val="0"/>
                <w:sz w:val="24"/>
                <w:szCs w:val="24"/>
                <w:lang w:val="en-GB"/>
              </w:rPr>
              <w:t>50</w:t>
            </w:r>
          </w:p>
        </w:tc>
        <w:tc>
          <w:tcPr>
            <w:tcW w:w="1433" w:type="dxa"/>
            <w:tcBorders>
              <w:top w:val="single" w:sz="4" w:space="0" w:color="auto"/>
              <w:left w:val="nil"/>
              <w:bottom w:val="single" w:sz="12" w:space="0" w:color="auto"/>
              <w:right w:val="nil"/>
            </w:tcBorders>
            <w:shd w:val="clear" w:color="auto" w:fill="auto"/>
            <w:noWrap/>
            <w:vAlign w:val="center"/>
            <w:hideMark/>
          </w:tcPr>
          <w:p w14:paraId="3B0CFAE0" w14:textId="4D0E379B"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50</w:t>
            </w:r>
          </w:p>
        </w:tc>
        <w:tc>
          <w:tcPr>
            <w:tcW w:w="1985" w:type="dxa"/>
            <w:gridSpan w:val="2"/>
            <w:tcBorders>
              <w:top w:val="single" w:sz="4" w:space="0" w:color="auto"/>
              <w:left w:val="nil"/>
              <w:bottom w:val="single" w:sz="12" w:space="0" w:color="auto"/>
              <w:right w:val="nil"/>
            </w:tcBorders>
            <w:shd w:val="clear" w:color="auto" w:fill="auto"/>
            <w:noWrap/>
            <w:vAlign w:val="center"/>
            <w:hideMark/>
          </w:tcPr>
          <w:p w14:paraId="7C01356B" w14:textId="5AB32D6C"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50 - 80</w:t>
            </w:r>
          </w:p>
        </w:tc>
        <w:tc>
          <w:tcPr>
            <w:tcW w:w="992" w:type="dxa"/>
            <w:tcBorders>
              <w:top w:val="single" w:sz="4" w:space="0" w:color="auto"/>
              <w:left w:val="nil"/>
              <w:bottom w:val="single" w:sz="12" w:space="0" w:color="auto"/>
              <w:right w:val="nil"/>
            </w:tcBorders>
            <w:shd w:val="clear" w:color="auto" w:fill="auto"/>
            <w:noWrap/>
            <w:vAlign w:val="center"/>
            <w:hideMark/>
          </w:tcPr>
          <w:p w14:paraId="556B461A" w14:textId="588B2589"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80</w:t>
            </w:r>
          </w:p>
        </w:tc>
        <w:tc>
          <w:tcPr>
            <w:tcW w:w="1276" w:type="dxa"/>
            <w:tcBorders>
              <w:top w:val="single" w:sz="4" w:space="0" w:color="auto"/>
              <w:left w:val="nil"/>
              <w:bottom w:val="single" w:sz="12" w:space="0" w:color="auto"/>
              <w:right w:val="nil"/>
            </w:tcBorders>
            <w:shd w:val="clear" w:color="auto" w:fill="auto"/>
            <w:noWrap/>
            <w:vAlign w:val="center"/>
            <w:hideMark/>
          </w:tcPr>
          <w:p w14:paraId="0F6D3395" w14:textId="466C2EA3"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80</w:t>
            </w:r>
            <w:r>
              <w:rPr>
                <w:rFonts w:ascii="Times New Roman" w:eastAsia="ＭＳ Ｐゴシック" w:hAnsi="Times New Roman" w:cs="Times New Roman"/>
                <w:color w:val="000000"/>
                <w:kern w:val="0"/>
                <w:sz w:val="24"/>
                <w:szCs w:val="24"/>
                <w:lang w:val="en-GB"/>
              </w:rPr>
              <w:t xml:space="preserve"> </w:t>
            </w:r>
            <w:r w:rsidRPr="0005638C">
              <w:rPr>
                <w:rFonts w:ascii="Times New Roman" w:eastAsia="ＭＳ Ｐゴシック" w:hAnsi="Times New Roman" w:cs="Times New Roman"/>
                <w:color w:val="000000"/>
                <w:kern w:val="0"/>
                <w:sz w:val="24"/>
                <w:szCs w:val="24"/>
                <w:lang w:val="en-GB"/>
              </w:rPr>
              <w:t>&gt;</w:t>
            </w:r>
          </w:p>
        </w:tc>
      </w:tr>
      <w:tr w:rsidR="009B0A26" w:rsidRPr="00F67170" w14:paraId="22CD58A1" w14:textId="77777777" w:rsidTr="00D44B55">
        <w:trPr>
          <w:trHeight w:val="360"/>
        </w:trPr>
        <w:tc>
          <w:tcPr>
            <w:tcW w:w="4471" w:type="dxa"/>
            <w:gridSpan w:val="2"/>
            <w:tcBorders>
              <w:top w:val="single" w:sz="12" w:space="0" w:color="auto"/>
              <w:left w:val="nil"/>
              <w:bottom w:val="single" w:sz="12" w:space="0" w:color="auto"/>
              <w:right w:val="nil"/>
            </w:tcBorders>
            <w:shd w:val="clear" w:color="auto" w:fill="auto"/>
            <w:noWrap/>
            <w:vAlign w:val="center"/>
            <w:hideMark/>
          </w:tcPr>
          <w:p w14:paraId="728DBF01" w14:textId="0E5E3B87" w:rsidR="009B0A26" w:rsidRPr="00F67170" w:rsidRDefault="009B0A26" w:rsidP="009B0A26">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No. fruits/branch</w:t>
            </w:r>
            <w:r w:rsidRPr="00FF79EB">
              <w:rPr>
                <w:rFonts w:ascii="Times New Roman" w:eastAsia="ＭＳ Ｐゴシック" w:hAnsi="Times New Roman" w:cs="Times New Roman"/>
                <w:color w:val="000000"/>
                <w:kern w:val="0"/>
                <w:sz w:val="22"/>
                <w:vertAlign w:val="superscript"/>
                <w:lang w:val="en-GB"/>
              </w:rPr>
              <w:t>a</w:t>
            </w:r>
          </w:p>
        </w:tc>
        <w:tc>
          <w:tcPr>
            <w:tcW w:w="900" w:type="dxa"/>
            <w:tcBorders>
              <w:top w:val="single" w:sz="12" w:space="0" w:color="auto"/>
              <w:left w:val="nil"/>
              <w:bottom w:val="single" w:sz="12" w:space="0" w:color="auto"/>
              <w:right w:val="nil"/>
            </w:tcBorders>
            <w:shd w:val="clear" w:color="auto" w:fill="auto"/>
            <w:noWrap/>
            <w:vAlign w:val="center"/>
            <w:hideMark/>
          </w:tcPr>
          <w:p w14:paraId="42E57722" w14:textId="4B297A64"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&lt;</w:t>
            </w:r>
            <w:r>
              <w:rPr>
                <w:rFonts w:ascii="Times New Roman" w:eastAsia="ＭＳ Ｐゴシック" w:hAnsi="Times New Roman" w:cs="Times New Roman"/>
                <w:color w:val="000000"/>
                <w:kern w:val="0"/>
                <w:sz w:val="24"/>
                <w:szCs w:val="24"/>
                <w:lang w:val="en-GB"/>
              </w:rPr>
              <w:t xml:space="preserve"> </w:t>
            </w:r>
            <w:r w:rsidRPr="0005638C">
              <w:rPr>
                <w:rFonts w:ascii="Times New Roman" w:eastAsia="ＭＳ Ｐゴシック" w:hAnsi="Times New Roman" w:cs="Times New Roman"/>
                <w:color w:val="000000"/>
                <w:kern w:val="0"/>
                <w:sz w:val="24"/>
                <w:szCs w:val="24"/>
                <w:lang w:val="en-GB"/>
              </w:rPr>
              <w:t>75</w:t>
            </w:r>
          </w:p>
        </w:tc>
        <w:tc>
          <w:tcPr>
            <w:tcW w:w="1433" w:type="dxa"/>
            <w:tcBorders>
              <w:top w:val="single" w:sz="12" w:space="0" w:color="auto"/>
              <w:left w:val="nil"/>
              <w:bottom w:val="single" w:sz="12" w:space="0" w:color="auto"/>
              <w:right w:val="nil"/>
            </w:tcBorders>
            <w:shd w:val="clear" w:color="auto" w:fill="auto"/>
            <w:noWrap/>
            <w:vAlign w:val="center"/>
            <w:hideMark/>
          </w:tcPr>
          <w:p w14:paraId="7818313C" w14:textId="3FFB3B42"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75</w:t>
            </w:r>
          </w:p>
        </w:tc>
        <w:tc>
          <w:tcPr>
            <w:tcW w:w="1985" w:type="dxa"/>
            <w:gridSpan w:val="2"/>
            <w:tcBorders>
              <w:top w:val="single" w:sz="12" w:space="0" w:color="auto"/>
              <w:left w:val="nil"/>
              <w:bottom w:val="single" w:sz="12" w:space="0" w:color="auto"/>
              <w:right w:val="nil"/>
            </w:tcBorders>
            <w:shd w:val="clear" w:color="auto" w:fill="auto"/>
            <w:noWrap/>
            <w:vAlign w:val="center"/>
            <w:hideMark/>
          </w:tcPr>
          <w:p w14:paraId="5325BB7D" w14:textId="0C647596"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22 - 75</w:t>
            </w:r>
          </w:p>
        </w:tc>
        <w:tc>
          <w:tcPr>
            <w:tcW w:w="992" w:type="dxa"/>
            <w:tcBorders>
              <w:top w:val="single" w:sz="12" w:space="0" w:color="auto"/>
              <w:left w:val="nil"/>
              <w:bottom w:val="single" w:sz="12" w:space="0" w:color="auto"/>
              <w:right w:val="nil"/>
            </w:tcBorders>
            <w:shd w:val="clear" w:color="auto" w:fill="auto"/>
            <w:noWrap/>
            <w:vAlign w:val="center"/>
            <w:hideMark/>
          </w:tcPr>
          <w:p w14:paraId="69968B71" w14:textId="61582136"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22</w:t>
            </w:r>
          </w:p>
        </w:tc>
        <w:tc>
          <w:tcPr>
            <w:tcW w:w="1276" w:type="dxa"/>
            <w:tcBorders>
              <w:top w:val="single" w:sz="12" w:space="0" w:color="auto"/>
              <w:left w:val="nil"/>
              <w:bottom w:val="single" w:sz="12" w:space="0" w:color="auto"/>
              <w:right w:val="nil"/>
            </w:tcBorders>
            <w:shd w:val="clear" w:color="auto" w:fill="auto"/>
            <w:noWrap/>
            <w:vAlign w:val="center"/>
            <w:hideMark/>
          </w:tcPr>
          <w:p w14:paraId="4F705082" w14:textId="2C6D8066" w:rsidR="009B0A26" w:rsidRPr="00F67170" w:rsidRDefault="009B0A26" w:rsidP="009B0A26">
            <w:pPr>
              <w:widowControl/>
              <w:jc w:val="center"/>
              <w:rPr>
                <w:rFonts w:ascii="Times New Roman" w:eastAsia="ＭＳ Ｐゴシック" w:hAnsi="Times New Roman" w:cs="Times New Roman"/>
                <w:color w:val="000000"/>
                <w:kern w:val="0"/>
                <w:sz w:val="22"/>
                <w:lang w:val="en-GB"/>
              </w:rPr>
            </w:pPr>
            <w:r w:rsidRPr="0005638C">
              <w:rPr>
                <w:rFonts w:ascii="Times New Roman" w:eastAsia="ＭＳ Ｐゴシック" w:hAnsi="Times New Roman" w:cs="Times New Roman"/>
                <w:color w:val="000000"/>
                <w:kern w:val="0"/>
                <w:sz w:val="24"/>
                <w:szCs w:val="24"/>
                <w:lang w:val="en-GB"/>
              </w:rPr>
              <w:t>22</w:t>
            </w:r>
            <w:r>
              <w:rPr>
                <w:rFonts w:ascii="Times New Roman" w:eastAsia="ＭＳ Ｐゴシック" w:hAnsi="Times New Roman" w:cs="Times New Roman"/>
                <w:color w:val="000000"/>
                <w:kern w:val="0"/>
                <w:sz w:val="24"/>
                <w:szCs w:val="24"/>
                <w:lang w:val="en-GB"/>
              </w:rPr>
              <w:t xml:space="preserve"> </w:t>
            </w:r>
            <w:r w:rsidRPr="0005638C">
              <w:rPr>
                <w:rFonts w:ascii="Times New Roman" w:eastAsia="ＭＳ Ｐゴシック" w:hAnsi="Times New Roman" w:cs="Times New Roman"/>
                <w:color w:val="000000"/>
                <w:kern w:val="0"/>
                <w:sz w:val="24"/>
                <w:szCs w:val="24"/>
                <w:lang w:val="en-GB"/>
              </w:rPr>
              <w:t>&gt;</w:t>
            </w:r>
          </w:p>
        </w:tc>
      </w:tr>
      <w:tr w:rsidR="00D44B55" w:rsidRPr="00F67170" w14:paraId="0775F9E2" w14:textId="77777777" w:rsidTr="00D44B55">
        <w:trPr>
          <w:trHeight w:val="300"/>
        </w:trPr>
        <w:tc>
          <w:tcPr>
            <w:tcW w:w="4471" w:type="dxa"/>
            <w:gridSpan w:val="2"/>
            <w:tcBorders>
              <w:top w:val="single" w:sz="12" w:space="0" w:color="auto"/>
              <w:left w:val="nil"/>
              <w:bottom w:val="single" w:sz="4" w:space="0" w:color="auto"/>
              <w:right w:val="nil"/>
            </w:tcBorders>
            <w:shd w:val="clear" w:color="auto" w:fill="auto"/>
            <w:noWrap/>
            <w:vAlign w:val="center"/>
            <w:hideMark/>
          </w:tcPr>
          <w:p w14:paraId="3ACDE451"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observation day</w:t>
            </w:r>
          </w:p>
        </w:tc>
        <w:tc>
          <w:tcPr>
            <w:tcW w:w="900" w:type="dxa"/>
            <w:tcBorders>
              <w:top w:val="single" w:sz="12" w:space="0" w:color="auto"/>
              <w:left w:val="nil"/>
              <w:bottom w:val="single" w:sz="4" w:space="0" w:color="auto"/>
              <w:right w:val="nil"/>
            </w:tcBorders>
            <w:shd w:val="clear" w:color="auto" w:fill="auto"/>
            <w:noWrap/>
            <w:vAlign w:val="center"/>
            <w:hideMark/>
          </w:tcPr>
          <w:p w14:paraId="07BCCA60"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1st</w:t>
            </w:r>
          </w:p>
        </w:tc>
        <w:tc>
          <w:tcPr>
            <w:tcW w:w="1433" w:type="dxa"/>
            <w:tcBorders>
              <w:top w:val="single" w:sz="12" w:space="0" w:color="auto"/>
              <w:left w:val="nil"/>
              <w:bottom w:val="single" w:sz="4" w:space="0" w:color="auto"/>
              <w:right w:val="nil"/>
            </w:tcBorders>
            <w:shd w:val="clear" w:color="auto" w:fill="auto"/>
            <w:noWrap/>
            <w:vAlign w:val="center"/>
            <w:hideMark/>
          </w:tcPr>
          <w:p w14:paraId="70AC7B45"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2nd</w:t>
            </w:r>
          </w:p>
        </w:tc>
        <w:tc>
          <w:tcPr>
            <w:tcW w:w="851" w:type="dxa"/>
            <w:tcBorders>
              <w:top w:val="single" w:sz="12" w:space="0" w:color="auto"/>
              <w:left w:val="nil"/>
              <w:bottom w:val="single" w:sz="4" w:space="0" w:color="auto"/>
              <w:right w:val="nil"/>
            </w:tcBorders>
            <w:shd w:val="clear" w:color="auto" w:fill="auto"/>
            <w:noWrap/>
            <w:vAlign w:val="center"/>
            <w:hideMark/>
          </w:tcPr>
          <w:p w14:paraId="24020153"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3rd</w:t>
            </w:r>
          </w:p>
        </w:tc>
        <w:tc>
          <w:tcPr>
            <w:tcW w:w="1134" w:type="dxa"/>
            <w:tcBorders>
              <w:top w:val="single" w:sz="12" w:space="0" w:color="auto"/>
              <w:left w:val="nil"/>
              <w:bottom w:val="single" w:sz="4" w:space="0" w:color="auto"/>
              <w:right w:val="nil"/>
            </w:tcBorders>
            <w:shd w:val="clear" w:color="auto" w:fill="auto"/>
            <w:noWrap/>
            <w:vAlign w:val="center"/>
            <w:hideMark/>
          </w:tcPr>
          <w:p w14:paraId="7BF99F58"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4th</w:t>
            </w:r>
          </w:p>
        </w:tc>
        <w:tc>
          <w:tcPr>
            <w:tcW w:w="992" w:type="dxa"/>
            <w:tcBorders>
              <w:top w:val="single" w:sz="12" w:space="0" w:color="auto"/>
              <w:left w:val="nil"/>
              <w:bottom w:val="single" w:sz="4" w:space="0" w:color="auto"/>
              <w:right w:val="nil"/>
            </w:tcBorders>
            <w:shd w:val="clear" w:color="auto" w:fill="auto"/>
            <w:noWrap/>
            <w:vAlign w:val="center"/>
            <w:hideMark/>
          </w:tcPr>
          <w:p w14:paraId="3262FD23"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5th</w:t>
            </w:r>
          </w:p>
        </w:tc>
        <w:tc>
          <w:tcPr>
            <w:tcW w:w="1276" w:type="dxa"/>
            <w:tcBorders>
              <w:top w:val="single" w:sz="12" w:space="0" w:color="auto"/>
              <w:left w:val="nil"/>
              <w:bottom w:val="single" w:sz="4" w:space="0" w:color="auto"/>
              <w:right w:val="nil"/>
            </w:tcBorders>
            <w:shd w:val="clear" w:color="auto" w:fill="auto"/>
            <w:noWrap/>
            <w:vAlign w:val="center"/>
            <w:hideMark/>
          </w:tcPr>
          <w:p w14:paraId="1A95FF75"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6th</w:t>
            </w:r>
          </w:p>
        </w:tc>
      </w:tr>
      <w:tr w:rsidR="00D44B55" w:rsidRPr="00F67170" w14:paraId="4C55FBE8" w14:textId="77777777" w:rsidTr="00D44B55">
        <w:trPr>
          <w:trHeight w:val="315"/>
        </w:trPr>
        <w:tc>
          <w:tcPr>
            <w:tcW w:w="1843" w:type="dxa"/>
            <w:vMerge w:val="restart"/>
            <w:tcBorders>
              <w:top w:val="nil"/>
              <w:left w:val="nil"/>
              <w:bottom w:val="nil"/>
              <w:right w:val="nil"/>
            </w:tcBorders>
            <w:shd w:val="clear" w:color="auto" w:fill="auto"/>
            <w:noWrap/>
            <w:vAlign w:val="center"/>
            <w:hideMark/>
          </w:tcPr>
          <w:p w14:paraId="5400066D"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civets</w:t>
            </w:r>
          </w:p>
        </w:tc>
        <w:tc>
          <w:tcPr>
            <w:tcW w:w="2628" w:type="dxa"/>
            <w:tcBorders>
              <w:top w:val="nil"/>
              <w:left w:val="nil"/>
              <w:bottom w:val="nil"/>
              <w:right w:val="nil"/>
            </w:tcBorders>
            <w:shd w:val="clear" w:color="auto" w:fill="auto"/>
            <w:noWrap/>
            <w:vAlign w:val="center"/>
            <w:hideMark/>
          </w:tcPr>
          <w:p w14:paraId="20036DB3"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Common palm civet</w:t>
            </w:r>
          </w:p>
        </w:tc>
        <w:tc>
          <w:tcPr>
            <w:tcW w:w="900" w:type="dxa"/>
            <w:tcBorders>
              <w:top w:val="nil"/>
              <w:left w:val="nil"/>
              <w:bottom w:val="nil"/>
              <w:right w:val="nil"/>
            </w:tcBorders>
            <w:shd w:val="clear" w:color="auto" w:fill="auto"/>
            <w:noWrap/>
            <w:vAlign w:val="center"/>
            <w:hideMark/>
          </w:tcPr>
          <w:p w14:paraId="3E94274C"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1433" w:type="dxa"/>
            <w:tcBorders>
              <w:top w:val="nil"/>
              <w:left w:val="nil"/>
              <w:bottom w:val="nil"/>
              <w:right w:val="nil"/>
            </w:tcBorders>
            <w:shd w:val="clear" w:color="auto" w:fill="auto"/>
            <w:noWrap/>
            <w:vAlign w:val="center"/>
            <w:hideMark/>
          </w:tcPr>
          <w:p w14:paraId="54B45C16"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263D8ACA"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22023636"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992" w:type="dxa"/>
            <w:tcBorders>
              <w:top w:val="nil"/>
              <w:left w:val="nil"/>
              <w:bottom w:val="nil"/>
              <w:right w:val="nil"/>
            </w:tcBorders>
            <w:shd w:val="clear" w:color="auto" w:fill="auto"/>
            <w:noWrap/>
            <w:vAlign w:val="center"/>
            <w:hideMark/>
          </w:tcPr>
          <w:p w14:paraId="49E66C64"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27D909B4"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r>
      <w:tr w:rsidR="00D44B55" w:rsidRPr="00F67170" w14:paraId="03B56D5B" w14:textId="77777777" w:rsidTr="00D44B55">
        <w:trPr>
          <w:trHeight w:val="315"/>
        </w:trPr>
        <w:tc>
          <w:tcPr>
            <w:tcW w:w="1843" w:type="dxa"/>
            <w:vMerge/>
            <w:tcBorders>
              <w:top w:val="nil"/>
              <w:left w:val="nil"/>
              <w:bottom w:val="nil"/>
              <w:right w:val="nil"/>
            </w:tcBorders>
            <w:vAlign w:val="center"/>
            <w:hideMark/>
          </w:tcPr>
          <w:p w14:paraId="19ADD1FE"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628" w:type="dxa"/>
            <w:tcBorders>
              <w:top w:val="nil"/>
              <w:left w:val="nil"/>
              <w:bottom w:val="nil"/>
              <w:right w:val="nil"/>
            </w:tcBorders>
            <w:shd w:val="clear" w:color="auto" w:fill="auto"/>
            <w:noWrap/>
            <w:vAlign w:val="center"/>
            <w:hideMark/>
          </w:tcPr>
          <w:p w14:paraId="3C5DC787"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Binturong</w:t>
            </w:r>
          </w:p>
        </w:tc>
        <w:tc>
          <w:tcPr>
            <w:tcW w:w="900" w:type="dxa"/>
            <w:tcBorders>
              <w:top w:val="nil"/>
              <w:left w:val="nil"/>
              <w:bottom w:val="nil"/>
              <w:right w:val="nil"/>
            </w:tcBorders>
            <w:shd w:val="clear" w:color="auto" w:fill="auto"/>
            <w:noWrap/>
            <w:vAlign w:val="center"/>
            <w:hideMark/>
          </w:tcPr>
          <w:p w14:paraId="74BC601B"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1433" w:type="dxa"/>
            <w:tcBorders>
              <w:top w:val="nil"/>
              <w:left w:val="nil"/>
              <w:bottom w:val="nil"/>
              <w:right w:val="nil"/>
            </w:tcBorders>
            <w:shd w:val="clear" w:color="auto" w:fill="auto"/>
            <w:noWrap/>
            <w:vAlign w:val="center"/>
            <w:hideMark/>
          </w:tcPr>
          <w:p w14:paraId="79BFD262"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4EF6ED11"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nil"/>
              <w:left w:val="nil"/>
              <w:bottom w:val="nil"/>
              <w:right w:val="nil"/>
            </w:tcBorders>
            <w:shd w:val="clear" w:color="auto" w:fill="auto"/>
            <w:noWrap/>
            <w:vAlign w:val="center"/>
            <w:hideMark/>
          </w:tcPr>
          <w:p w14:paraId="71F17B91"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p>
        </w:tc>
        <w:tc>
          <w:tcPr>
            <w:tcW w:w="992" w:type="dxa"/>
            <w:tcBorders>
              <w:top w:val="nil"/>
              <w:left w:val="nil"/>
              <w:bottom w:val="nil"/>
              <w:right w:val="nil"/>
            </w:tcBorders>
            <w:shd w:val="clear" w:color="auto" w:fill="auto"/>
            <w:noWrap/>
            <w:vAlign w:val="center"/>
            <w:hideMark/>
          </w:tcPr>
          <w:p w14:paraId="581E5413"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1E8C340C"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r>
      <w:tr w:rsidR="00D44B55" w:rsidRPr="00F67170" w14:paraId="4BB3948B" w14:textId="77777777" w:rsidTr="00D44B55">
        <w:trPr>
          <w:trHeight w:val="315"/>
        </w:trPr>
        <w:tc>
          <w:tcPr>
            <w:tcW w:w="1843" w:type="dxa"/>
            <w:vMerge/>
            <w:tcBorders>
              <w:top w:val="nil"/>
              <w:left w:val="nil"/>
              <w:bottom w:val="nil"/>
              <w:right w:val="nil"/>
            </w:tcBorders>
            <w:vAlign w:val="center"/>
            <w:hideMark/>
          </w:tcPr>
          <w:p w14:paraId="6230E9FD"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628" w:type="dxa"/>
            <w:tcBorders>
              <w:top w:val="nil"/>
              <w:left w:val="nil"/>
              <w:bottom w:val="nil"/>
              <w:right w:val="nil"/>
            </w:tcBorders>
            <w:shd w:val="clear" w:color="auto" w:fill="auto"/>
            <w:noWrap/>
            <w:vAlign w:val="center"/>
            <w:hideMark/>
          </w:tcPr>
          <w:p w14:paraId="098D7604"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Small-toothed palm civet</w:t>
            </w:r>
          </w:p>
        </w:tc>
        <w:tc>
          <w:tcPr>
            <w:tcW w:w="900" w:type="dxa"/>
            <w:tcBorders>
              <w:top w:val="nil"/>
              <w:left w:val="nil"/>
              <w:bottom w:val="nil"/>
              <w:right w:val="nil"/>
            </w:tcBorders>
            <w:shd w:val="clear" w:color="auto" w:fill="auto"/>
            <w:noWrap/>
            <w:vAlign w:val="center"/>
            <w:hideMark/>
          </w:tcPr>
          <w:p w14:paraId="12F52889"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1433" w:type="dxa"/>
            <w:tcBorders>
              <w:top w:val="nil"/>
              <w:left w:val="nil"/>
              <w:bottom w:val="nil"/>
              <w:right w:val="nil"/>
            </w:tcBorders>
            <w:shd w:val="clear" w:color="auto" w:fill="auto"/>
            <w:noWrap/>
            <w:vAlign w:val="center"/>
            <w:hideMark/>
          </w:tcPr>
          <w:p w14:paraId="6220C245"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1DC9BB3E"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nil"/>
              <w:left w:val="nil"/>
              <w:bottom w:val="nil"/>
              <w:right w:val="nil"/>
            </w:tcBorders>
            <w:shd w:val="clear" w:color="auto" w:fill="auto"/>
            <w:noWrap/>
            <w:vAlign w:val="center"/>
            <w:hideMark/>
          </w:tcPr>
          <w:p w14:paraId="5F20FBC2"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nil"/>
              <w:left w:val="nil"/>
              <w:bottom w:val="nil"/>
              <w:right w:val="nil"/>
            </w:tcBorders>
            <w:shd w:val="clear" w:color="auto" w:fill="auto"/>
            <w:noWrap/>
            <w:vAlign w:val="center"/>
            <w:hideMark/>
          </w:tcPr>
          <w:p w14:paraId="0F673133"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p>
        </w:tc>
        <w:tc>
          <w:tcPr>
            <w:tcW w:w="1276" w:type="dxa"/>
            <w:tcBorders>
              <w:top w:val="nil"/>
              <w:left w:val="nil"/>
              <w:bottom w:val="nil"/>
              <w:right w:val="nil"/>
            </w:tcBorders>
            <w:shd w:val="clear" w:color="auto" w:fill="auto"/>
            <w:noWrap/>
            <w:vAlign w:val="center"/>
            <w:hideMark/>
          </w:tcPr>
          <w:p w14:paraId="04D71E57"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r>
      <w:tr w:rsidR="00D44B55" w:rsidRPr="00F67170" w14:paraId="1FBF79B4" w14:textId="77777777" w:rsidTr="00D44B55">
        <w:trPr>
          <w:trHeight w:val="315"/>
        </w:trPr>
        <w:tc>
          <w:tcPr>
            <w:tcW w:w="1843" w:type="dxa"/>
            <w:vMerge w:val="restart"/>
            <w:tcBorders>
              <w:top w:val="dotted" w:sz="4" w:space="0" w:color="auto"/>
              <w:left w:val="nil"/>
              <w:bottom w:val="dotted" w:sz="4" w:space="0" w:color="000000"/>
              <w:right w:val="nil"/>
            </w:tcBorders>
            <w:shd w:val="clear" w:color="auto" w:fill="auto"/>
            <w:noWrap/>
            <w:vAlign w:val="center"/>
            <w:hideMark/>
          </w:tcPr>
          <w:p w14:paraId="43568764"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primates</w:t>
            </w:r>
          </w:p>
        </w:tc>
        <w:tc>
          <w:tcPr>
            <w:tcW w:w="2628" w:type="dxa"/>
            <w:tcBorders>
              <w:top w:val="dotted" w:sz="4" w:space="0" w:color="auto"/>
              <w:left w:val="nil"/>
              <w:bottom w:val="nil"/>
              <w:right w:val="nil"/>
            </w:tcBorders>
            <w:shd w:val="clear" w:color="auto" w:fill="auto"/>
            <w:noWrap/>
            <w:vAlign w:val="center"/>
            <w:hideMark/>
          </w:tcPr>
          <w:p w14:paraId="6994DA92"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Bornean orang-utan</w:t>
            </w:r>
          </w:p>
        </w:tc>
        <w:tc>
          <w:tcPr>
            <w:tcW w:w="900" w:type="dxa"/>
            <w:tcBorders>
              <w:top w:val="dotted" w:sz="4" w:space="0" w:color="auto"/>
              <w:left w:val="nil"/>
              <w:bottom w:val="nil"/>
              <w:right w:val="nil"/>
            </w:tcBorders>
            <w:shd w:val="clear" w:color="auto" w:fill="auto"/>
            <w:noWrap/>
            <w:vAlign w:val="center"/>
            <w:hideMark/>
          </w:tcPr>
          <w:p w14:paraId="0E920BAD"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433" w:type="dxa"/>
            <w:tcBorders>
              <w:top w:val="dotted" w:sz="4" w:space="0" w:color="auto"/>
              <w:left w:val="nil"/>
              <w:bottom w:val="nil"/>
              <w:right w:val="nil"/>
            </w:tcBorders>
            <w:shd w:val="clear" w:color="auto" w:fill="auto"/>
            <w:noWrap/>
            <w:vAlign w:val="center"/>
            <w:hideMark/>
          </w:tcPr>
          <w:p w14:paraId="13D6B043"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51" w:type="dxa"/>
            <w:tcBorders>
              <w:top w:val="dotted" w:sz="4" w:space="0" w:color="auto"/>
              <w:left w:val="nil"/>
              <w:bottom w:val="nil"/>
              <w:right w:val="nil"/>
            </w:tcBorders>
            <w:shd w:val="clear" w:color="auto" w:fill="auto"/>
            <w:noWrap/>
            <w:vAlign w:val="center"/>
            <w:hideMark/>
          </w:tcPr>
          <w:p w14:paraId="2E34A799"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dotted" w:sz="4" w:space="0" w:color="auto"/>
              <w:left w:val="nil"/>
              <w:bottom w:val="nil"/>
              <w:right w:val="nil"/>
            </w:tcBorders>
            <w:shd w:val="clear" w:color="auto" w:fill="auto"/>
            <w:noWrap/>
            <w:vAlign w:val="center"/>
            <w:hideMark/>
          </w:tcPr>
          <w:p w14:paraId="350E6755"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dotted" w:sz="4" w:space="0" w:color="auto"/>
              <w:left w:val="nil"/>
              <w:bottom w:val="nil"/>
              <w:right w:val="nil"/>
            </w:tcBorders>
            <w:shd w:val="clear" w:color="auto" w:fill="auto"/>
            <w:noWrap/>
            <w:vAlign w:val="center"/>
            <w:hideMark/>
          </w:tcPr>
          <w:p w14:paraId="049EFE0D"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276" w:type="dxa"/>
            <w:tcBorders>
              <w:top w:val="dotted" w:sz="4" w:space="0" w:color="auto"/>
              <w:left w:val="nil"/>
              <w:bottom w:val="nil"/>
              <w:right w:val="nil"/>
            </w:tcBorders>
            <w:shd w:val="clear" w:color="auto" w:fill="auto"/>
            <w:noWrap/>
            <w:vAlign w:val="center"/>
            <w:hideMark/>
          </w:tcPr>
          <w:p w14:paraId="6284E7DA" w14:textId="77777777" w:rsidR="00D44B55" w:rsidRPr="00F67170" w:rsidRDefault="00D44B55" w:rsidP="00D44B55">
            <w:pPr>
              <w:widowControl/>
              <w:jc w:val="center"/>
              <w:rPr>
                <w:rFonts w:ascii="ＭＳ Ｐゴシック" w:eastAsia="ＭＳ Ｐゴシック" w:hAnsi="ＭＳ Ｐゴシック" w:cs="ＭＳ Ｐゴシック"/>
                <w:color w:val="000000"/>
                <w:kern w:val="0"/>
                <w:sz w:val="22"/>
                <w:lang w:val="en-GB"/>
              </w:rPr>
            </w:pPr>
            <w:r w:rsidRPr="00F67170">
              <w:rPr>
                <w:rFonts w:ascii="ＭＳ Ｐゴシック" w:eastAsia="ＭＳ Ｐゴシック" w:hAnsi="ＭＳ Ｐゴシック" w:cs="ＭＳ Ｐゴシック"/>
                <w:color w:val="000000"/>
                <w:kern w:val="0"/>
                <w:sz w:val="22"/>
                <w:lang w:val="en-GB"/>
              </w:rPr>
              <w:t xml:space="preserve">　</w:t>
            </w:r>
          </w:p>
        </w:tc>
      </w:tr>
      <w:tr w:rsidR="00D44B55" w:rsidRPr="00F67170" w14:paraId="120984AD" w14:textId="77777777" w:rsidTr="00D44B55">
        <w:trPr>
          <w:trHeight w:val="315"/>
        </w:trPr>
        <w:tc>
          <w:tcPr>
            <w:tcW w:w="1843" w:type="dxa"/>
            <w:vMerge/>
            <w:tcBorders>
              <w:top w:val="dotted" w:sz="4" w:space="0" w:color="auto"/>
              <w:left w:val="nil"/>
              <w:bottom w:val="dotted" w:sz="4" w:space="0" w:color="000000"/>
              <w:right w:val="nil"/>
            </w:tcBorders>
            <w:vAlign w:val="center"/>
            <w:hideMark/>
          </w:tcPr>
          <w:p w14:paraId="0FACAA43"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628" w:type="dxa"/>
            <w:tcBorders>
              <w:top w:val="nil"/>
              <w:left w:val="nil"/>
              <w:bottom w:val="nil"/>
              <w:right w:val="nil"/>
            </w:tcBorders>
            <w:shd w:val="clear" w:color="auto" w:fill="auto"/>
            <w:noWrap/>
            <w:vAlign w:val="center"/>
            <w:hideMark/>
          </w:tcPr>
          <w:p w14:paraId="6E0C84D5"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Bornean Muler's gibbon</w:t>
            </w:r>
          </w:p>
        </w:tc>
        <w:tc>
          <w:tcPr>
            <w:tcW w:w="900" w:type="dxa"/>
            <w:tcBorders>
              <w:top w:val="nil"/>
              <w:left w:val="nil"/>
              <w:bottom w:val="nil"/>
              <w:right w:val="nil"/>
            </w:tcBorders>
            <w:shd w:val="clear" w:color="auto" w:fill="auto"/>
            <w:noWrap/>
            <w:vAlign w:val="center"/>
            <w:hideMark/>
          </w:tcPr>
          <w:p w14:paraId="7150DDEE"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433" w:type="dxa"/>
            <w:tcBorders>
              <w:top w:val="nil"/>
              <w:left w:val="nil"/>
              <w:bottom w:val="nil"/>
              <w:right w:val="nil"/>
            </w:tcBorders>
            <w:shd w:val="clear" w:color="auto" w:fill="auto"/>
            <w:noWrap/>
            <w:vAlign w:val="center"/>
            <w:hideMark/>
          </w:tcPr>
          <w:p w14:paraId="465EEBB9"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p>
        </w:tc>
        <w:tc>
          <w:tcPr>
            <w:tcW w:w="851" w:type="dxa"/>
            <w:tcBorders>
              <w:top w:val="nil"/>
              <w:left w:val="nil"/>
              <w:bottom w:val="nil"/>
              <w:right w:val="nil"/>
            </w:tcBorders>
            <w:shd w:val="clear" w:color="auto" w:fill="auto"/>
            <w:noWrap/>
            <w:vAlign w:val="center"/>
            <w:hideMark/>
          </w:tcPr>
          <w:p w14:paraId="4285E037"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24F766D0"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nil"/>
              <w:left w:val="nil"/>
              <w:bottom w:val="nil"/>
              <w:right w:val="nil"/>
            </w:tcBorders>
            <w:shd w:val="clear" w:color="auto" w:fill="auto"/>
            <w:noWrap/>
            <w:vAlign w:val="center"/>
            <w:hideMark/>
          </w:tcPr>
          <w:p w14:paraId="42300251"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276" w:type="dxa"/>
            <w:tcBorders>
              <w:top w:val="nil"/>
              <w:left w:val="nil"/>
              <w:bottom w:val="nil"/>
              <w:right w:val="nil"/>
            </w:tcBorders>
            <w:shd w:val="clear" w:color="auto" w:fill="auto"/>
            <w:noWrap/>
            <w:vAlign w:val="center"/>
            <w:hideMark/>
          </w:tcPr>
          <w:p w14:paraId="46D5C593"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p>
        </w:tc>
      </w:tr>
      <w:tr w:rsidR="00D44B55" w:rsidRPr="00F67170" w14:paraId="6136D3F0" w14:textId="77777777" w:rsidTr="00D44B55">
        <w:trPr>
          <w:trHeight w:val="315"/>
        </w:trPr>
        <w:tc>
          <w:tcPr>
            <w:tcW w:w="1843" w:type="dxa"/>
            <w:vMerge/>
            <w:tcBorders>
              <w:top w:val="dotted" w:sz="4" w:space="0" w:color="auto"/>
              <w:left w:val="nil"/>
              <w:bottom w:val="dotted" w:sz="4" w:space="0" w:color="000000"/>
              <w:right w:val="nil"/>
            </w:tcBorders>
            <w:vAlign w:val="center"/>
            <w:hideMark/>
          </w:tcPr>
          <w:p w14:paraId="1233A662"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628" w:type="dxa"/>
            <w:tcBorders>
              <w:top w:val="nil"/>
              <w:left w:val="nil"/>
              <w:bottom w:val="dotted" w:sz="4" w:space="0" w:color="auto"/>
              <w:right w:val="nil"/>
            </w:tcBorders>
            <w:shd w:val="clear" w:color="auto" w:fill="auto"/>
            <w:noWrap/>
            <w:vAlign w:val="center"/>
            <w:hideMark/>
          </w:tcPr>
          <w:p w14:paraId="6282C6A8"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Long-tailed macaque</w:t>
            </w:r>
          </w:p>
        </w:tc>
        <w:tc>
          <w:tcPr>
            <w:tcW w:w="900" w:type="dxa"/>
            <w:tcBorders>
              <w:top w:val="nil"/>
              <w:left w:val="nil"/>
              <w:bottom w:val="dotted" w:sz="4" w:space="0" w:color="auto"/>
              <w:right w:val="nil"/>
            </w:tcBorders>
            <w:shd w:val="clear" w:color="auto" w:fill="auto"/>
            <w:noWrap/>
            <w:vAlign w:val="center"/>
            <w:hideMark/>
          </w:tcPr>
          <w:p w14:paraId="4E0BF8B1" w14:textId="77777777" w:rsidR="00D44B55" w:rsidRPr="00F67170" w:rsidRDefault="00D44B55" w:rsidP="00D44B55">
            <w:pPr>
              <w:widowControl/>
              <w:jc w:val="center"/>
              <w:rPr>
                <w:rFonts w:ascii="ＭＳ Ｐゴシック" w:eastAsia="ＭＳ Ｐゴシック" w:hAnsi="ＭＳ Ｐゴシック" w:cs="ＭＳ Ｐゴシック"/>
                <w:color w:val="000000"/>
                <w:kern w:val="0"/>
                <w:sz w:val="22"/>
                <w:lang w:val="en-GB"/>
              </w:rPr>
            </w:pPr>
            <w:r w:rsidRPr="00F67170">
              <w:rPr>
                <w:rFonts w:ascii="ＭＳ Ｐゴシック" w:eastAsia="ＭＳ Ｐゴシック" w:hAnsi="ＭＳ Ｐゴシック" w:cs="ＭＳ Ｐゴシック"/>
                <w:color w:val="000000"/>
                <w:kern w:val="0"/>
                <w:sz w:val="22"/>
                <w:lang w:val="en-GB"/>
              </w:rPr>
              <w:t xml:space="preserve">　</w:t>
            </w:r>
          </w:p>
        </w:tc>
        <w:tc>
          <w:tcPr>
            <w:tcW w:w="1433" w:type="dxa"/>
            <w:tcBorders>
              <w:top w:val="nil"/>
              <w:left w:val="nil"/>
              <w:bottom w:val="dotted" w:sz="4" w:space="0" w:color="auto"/>
              <w:right w:val="nil"/>
            </w:tcBorders>
            <w:shd w:val="clear" w:color="auto" w:fill="auto"/>
            <w:noWrap/>
            <w:vAlign w:val="center"/>
            <w:hideMark/>
          </w:tcPr>
          <w:p w14:paraId="3C507A17"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51" w:type="dxa"/>
            <w:tcBorders>
              <w:top w:val="nil"/>
              <w:left w:val="nil"/>
              <w:bottom w:val="dotted" w:sz="4" w:space="0" w:color="auto"/>
              <w:right w:val="nil"/>
            </w:tcBorders>
            <w:shd w:val="clear" w:color="auto" w:fill="auto"/>
            <w:noWrap/>
            <w:vAlign w:val="center"/>
            <w:hideMark/>
          </w:tcPr>
          <w:p w14:paraId="76688B62"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nil"/>
              <w:left w:val="nil"/>
              <w:bottom w:val="dotted" w:sz="4" w:space="0" w:color="auto"/>
              <w:right w:val="nil"/>
            </w:tcBorders>
            <w:shd w:val="clear" w:color="auto" w:fill="auto"/>
            <w:noWrap/>
            <w:vAlign w:val="center"/>
            <w:hideMark/>
          </w:tcPr>
          <w:p w14:paraId="23B8364C"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nil"/>
              <w:left w:val="nil"/>
              <w:bottom w:val="dotted" w:sz="4" w:space="0" w:color="auto"/>
              <w:right w:val="nil"/>
            </w:tcBorders>
            <w:shd w:val="clear" w:color="auto" w:fill="auto"/>
            <w:noWrap/>
            <w:vAlign w:val="center"/>
            <w:hideMark/>
          </w:tcPr>
          <w:p w14:paraId="6D07D9A6"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276" w:type="dxa"/>
            <w:tcBorders>
              <w:top w:val="nil"/>
              <w:left w:val="nil"/>
              <w:bottom w:val="dotted" w:sz="4" w:space="0" w:color="auto"/>
              <w:right w:val="nil"/>
            </w:tcBorders>
            <w:shd w:val="clear" w:color="auto" w:fill="auto"/>
            <w:noWrap/>
            <w:vAlign w:val="center"/>
            <w:hideMark/>
          </w:tcPr>
          <w:p w14:paraId="61359F8D" w14:textId="77777777" w:rsidR="00D44B55" w:rsidRPr="00F67170" w:rsidRDefault="00D44B55" w:rsidP="00D44B55">
            <w:pPr>
              <w:widowControl/>
              <w:jc w:val="center"/>
              <w:rPr>
                <w:rFonts w:ascii="ＭＳ Ｐゴシック" w:eastAsia="ＭＳ Ｐゴシック" w:hAnsi="ＭＳ Ｐゴシック" w:cs="ＭＳ Ｐゴシック"/>
                <w:color w:val="000000"/>
                <w:kern w:val="0"/>
                <w:sz w:val="22"/>
                <w:lang w:val="en-GB"/>
              </w:rPr>
            </w:pPr>
            <w:r w:rsidRPr="00F67170">
              <w:rPr>
                <w:rFonts w:ascii="ＭＳ Ｐゴシック" w:eastAsia="ＭＳ Ｐゴシック" w:hAnsi="ＭＳ Ｐゴシック" w:cs="ＭＳ Ｐゴシック"/>
                <w:color w:val="000000"/>
                <w:kern w:val="0"/>
                <w:sz w:val="22"/>
                <w:lang w:val="en-GB"/>
              </w:rPr>
              <w:t xml:space="preserve">　</w:t>
            </w:r>
          </w:p>
        </w:tc>
      </w:tr>
      <w:tr w:rsidR="00D44B55" w:rsidRPr="00F67170" w14:paraId="5417DD62" w14:textId="77777777" w:rsidTr="00D44B55">
        <w:trPr>
          <w:trHeight w:val="315"/>
        </w:trPr>
        <w:tc>
          <w:tcPr>
            <w:tcW w:w="1843" w:type="dxa"/>
            <w:vMerge w:val="restart"/>
            <w:tcBorders>
              <w:top w:val="nil"/>
              <w:left w:val="nil"/>
              <w:bottom w:val="single" w:sz="4" w:space="0" w:color="000000"/>
              <w:right w:val="nil"/>
            </w:tcBorders>
            <w:shd w:val="clear" w:color="auto" w:fill="auto"/>
            <w:noWrap/>
            <w:vAlign w:val="center"/>
            <w:hideMark/>
          </w:tcPr>
          <w:p w14:paraId="0F6D97B9"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hornbills</w:t>
            </w:r>
          </w:p>
        </w:tc>
        <w:tc>
          <w:tcPr>
            <w:tcW w:w="2628" w:type="dxa"/>
            <w:tcBorders>
              <w:top w:val="nil"/>
              <w:left w:val="nil"/>
              <w:bottom w:val="nil"/>
              <w:right w:val="nil"/>
            </w:tcBorders>
            <w:shd w:val="clear" w:color="auto" w:fill="auto"/>
            <w:noWrap/>
            <w:vAlign w:val="center"/>
            <w:hideMark/>
          </w:tcPr>
          <w:p w14:paraId="7A625F82"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Helmeted hornbill</w:t>
            </w:r>
          </w:p>
        </w:tc>
        <w:tc>
          <w:tcPr>
            <w:tcW w:w="900" w:type="dxa"/>
            <w:tcBorders>
              <w:top w:val="nil"/>
              <w:left w:val="nil"/>
              <w:bottom w:val="nil"/>
              <w:right w:val="nil"/>
            </w:tcBorders>
            <w:shd w:val="clear" w:color="auto" w:fill="auto"/>
            <w:noWrap/>
            <w:vAlign w:val="center"/>
            <w:hideMark/>
          </w:tcPr>
          <w:p w14:paraId="2AF6ED1F"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1433" w:type="dxa"/>
            <w:tcBorders>
              <w:top w:val="nil"/>
              <w:left w:val="nil"/>
              <w:bottom w:val="nil"/>
              <w:right w:val="nil"/>
            </w:tcBorders>
            <w:shd w:val="clear" w:color="auto" w:fill="auto"/>
            <w:noWrap/>
            <w:vAlign w:val="center"/>
            <w:hideMark/>
          </w:tcPr>
          <w:p w14:paraId="5DF39181"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51" w:type="dxa"/>
            <w:tcBorders>
              <w:top w:val="nil"/>
              <w:left w:val="nil"/>
              <w:bottom w:val="nil"/>
              <w:right w:val="nil"/>
            </w:tcBorders>
            <w:shd w:val="clear" w:color="auto" w:fill="auto"/>
            <w:noWrap/>
            <w:vAlign w:val="center"/>
            <w:hideMark/>
          </w:tcPr>
          <w:p w14:paraId="6421FA7F"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nil"/>
              <w:left w:val="nil"/>
              <w:bottom w:val="nil"/>
              <w:right w:val="nil"/>
            </w:tcBorders>
            <w:shd w:val="clear" w:color="auto" w:fill="auto"/>
            <w:noWrap/>
            <w:vAlign w:val="center"/>
            <w:hideMark/>
          </w:tcPr>
          <w:p w14:paraId="0693C4EA"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p>
        </w:tc>
        <w:tc>
          <w:tcPr>
            <w:tcW w:w="992" w:type="dxa"/>
            <w:tcBorders>
              <w:top w:val="nil"/>
              <w:left w:val="nil"/>
              <w:bottom w:val="nil"/>
              <w:right w:val="nil"/>
            </w:tcBorders>
            <w:shd w:val="clear" w:color="auto" w:fill="auto"/>
            <w:noWrap/>
            <w:vAlign w:val="center"/>
            <w:hideMark/>
          </w:tcPr>
          <w:p w14:paraId="6DF5F243"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c>
          <w:tcPr>
            <w:tcW w:w="1276" w:type="dxa"/>
            <w:tcBorders>
              <w:top w:val="nil"/>
              <w:left w:val="nil"/>
              <w:bottom w:val="nil"/>
              <w:right w:val="nil"/>
            </w:tcBorders>
            <w:shd w:val="clear" w:color="auto" w:fill="auto"/>
            <w:noWrap/>
            <w:vAlign w:val="center"/>
            <w:hideMark/>
          </w:tcPr>
          <w:p w14:paraId="0F5BE975" w14:textId="77777777" w:rsidR="00D44B55" w:rsidRPr="00F67170" w:rsidRDefault="00D44B55" w:rsidP="00D44B55">
            <w:pPr>
              <w:widowControl/>
              <w:jc w:val="center"/>
              <w:rPr>
                <w:rFonts w:ascii="Times New Roman" w:eastAsia="Times New Roman" w:hAnsi="Times New Roman" w:cs="Times New Roman"/>
                <w:kern w:val="0"/>
                <w:sz w:val="20"/>
                <w:szCs w:val="20"/>
                <w:lang w:val="en-GB"/>
              </w:rPr>
            </w:pPr>
          </w:p>
        </w:tc>
      </w:tr>
      <w:tr w:rsidR="00D44B55" w:rsidRPr="00F67170" w14:paraId="7C2EE069" w14:textId="77777777" w:rsidTr="00D44B55">
        <w:trPr>
          <w:trHeight w:val="315"/>
        </w:trPr>
        <w:tc>
          <w:tcPr>
            <w:tcW w:w="1843" w:type="dxa"/>
            <w:vMerge/>
            <w:tcBorders>
              <w:top w:val="nil"/>
              <w:left w:val="nil"/>
              <w:bottom w:val="single" w:sz="4" w:space="0" w:color="000000"/>
              <w:right w:val="nil"/>
            </w:tcBorders>
            <w:vAlign w:val="center"/>
            <w:hideMark/>
          </w:tcPr>
          <w:p w14:paraId="3294D510"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628" w:type="dxa"/>
            <w:tcBorders>
              <w:top w:val="nil"/>
              <w:left w:val="nil"/>
              <w:bottom w:val="single" w:sz="4" w:space="0" w:color="auto"/>
              <w:right w:val="nil"/>
            </w:tcBorders>
            <w:shd w:val="clear" w:color="auto" w:fill="auto"/>
            <w:noWrap/>
            <w:vAlign w:val="center"/>
            <w:hideMark/>
          </w:tcPr>
          <w:p w14:paraId="12BEA633"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Orental-pied hornbill</w:t>
            </w:r>
          </w:p>
        </w:tc>
        <w:tc>
          <w:tcPr>
            <w:tcW w:w="900" w:type="dxa"/>
            <w:tcBorders>
              <w:top w:val="nil"/>
              <w:left w:val="nil"/>
              <w:bottom w:val="single" w:sz="4" w:space="0" w:color="auto"/>
              <w:right w:val="nil"/>
            </w:tcBorders>
            <w:shd w:val="clear" w:color="auto" w:fill="auto"/>
            <w:noWrap/>
            <w:vAlign w:val="center"/>
            <w:hideMark/>
          </w:tcPr>
          <w:p w14:paraId="36FAAEC5"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433" w:type="dxa"/>
            <w:tcBorders>
              <w:top w:val="nil"/>
              <w:left w:val="nil"/>
              <w:bottom w:val="single" w:sz="4" w:space="0" w:color="auto"/>
              <w:right w:val="nil"/>
            </w:tcBorders>
            <w:shd w:val="clear" w:color="auto" w:fill="auto"/>
            <w:noWrap/>
            <w:vAlign w:val="center"/>
            <w:hideMark/>
          </w:tcPr>
          <w:p w14:paraId="4A0F96E7"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51" w:type="dxa"/>
            <w:tcBorders>
              <w:top w:val="nil"/>
              <w:left w:val="nil"/>
              <w:bottom w:val="single" w:sz="4" w:space="0" w:color="auto"/>
              <w:right w:val="nil"/>
            </w:tcBorders>
            <w:shd w:val="clear" w:color="auto" w:fill="auto"/>
            <w:noWrap/>
            <w:vAlign w:val="center"/>
            <w:hideMark/>
          </w:tcPr>
          <w:p w14:paraId="531D05DE"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134" w:type="dxa"/>
            <w:tcBorders>
              <w:top w:val="nil"/>
              <w:left w:val="nil"/>
              <w:bottom w:val="single" w:sz="4" w:space="0" w:color="auto"/>
              <w:right w:val="nil"/>
            </w:tcBorders>
            <w:shd w:val="clear" w:color="auto" w:fill="auto"/>
            <w:noWrap/>
            <w:vAlign w:val="center"/>
            <w:hideMark/>
          </w:tcPr>
          <w:p w14:paraId="1B76E959"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nil"/>
              <w:left w:val="nil"/>
              <w:bottom w:val="single" w:sz="4" w:space="0" w:color="auto"/>
              <w:right w:val="nil"/>
            </w:tcBorders>
            <w:shd w:val="clear" w:color="auto" w:fill="auto"/>
            <w:noWrap/>
            <w:vAlign w:val="center"/>
            <w:hideMark/>
          </w:tcPr>
          <w:p w14:paraId="3BE2AAB0"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276" w:type="dxa"/>
            <w:tcBorders>
              <w:top w:val="nil"/>
              <w:left w:val="nil"/>
              <w:bottom w:val="single" w:sz="4" w:space="0" w:color="auto"/>
              <w:right w:val="nil"/>
            </w:tcBorders>
            <w:shd w:val="clear" w:color="auto" w:fill="auto"/>
            <w:noWrap/>
            <w:vAlign w:val="center"/>
            <w:hideMark/>
          </w:tcPr>
          <w:p w14:paraId="01BAF3FD" w14:textId="77777777" w:rsidR="00D44B55" w:rsidRPr="00F67170" w:rsidRDefault="00D44B55" w:rsidP="00D44B55">
            <w:pPr>
              <w:widowControl/>
              <w:jc w:val="center"/>
              <w:rPr>
                <w:rFonts w:ascii="ＭＳ Ｐゴシック" w:eastAsia="ＭＳ Ｐゴシック" w:hAnsi="ＭＳ Ｐゴシック" w:cs="ＭＳ Ｐゴシック"/>
                <w:color w:val="000000"/>
                <w:kern w:val="0"/>
                <w:sz w:val="22"/>
                <w:lang w:val="en-GB"/>
              </w:rPr>
            </w:pPr>
            <w:r w:rsidRPr="00F67170">
              <w:rPr>
                <w:rFonts w:ascii="ＭＳ Ｐゴシック" w:eastAsia="ＭＳ Ｐゴシック" w:hAnsi="ＭＳ Ｐゴシック" w:cs="ＭＳ Ｐゴシック"/>
                <w:color w:val="000000"/>
                <w:kern w:val="0"/>
                <w:sz w:val="22"/>
                <w:lang w:val="en-GB"/>
              </w:rPr>
              <w:t xml:space="preserve">　</w:t>
            </w:r>
          </w:p>
        </w:tc>
      </w:tr>
    </w:tbl>
    <w:p w14:paraId="2D64227F" w14:textId="24689106" w:rsidR="00D44B55" w:rsidRPr="00F67170" w:rsidRDefault="00FF79EB" w:rsidP="00D44B55">
      <w:pPr>
        <w:spacing w:line="480" w:lineRule="auto"/>
        <w:rPr>
          <w:rFonts w:ascii="Times New Roman" w:hAnsi="Times New Roman" w:cs="Times New Roman"/>
          <w:sz w:val="24"/>
          <w:lang w:val="en-GB"/>
        </w:rPr>
      </w:pPr>
      <w:r>
        <w:rPr>
          <w:rFonts w:ascii="Times New Roman" w:hAnsi="Times New Roman" w:cs="Times New Roman" w:hint="eastAsia"/>
          <w:sz w:val="24"/>
          <w:lang w:val="en-GB"/>
        </w:rPr>
        <w:t xml:space="preserve">a: We counted </w:t>
      </w:r>
      <w:r w:rsidR="003A71DE">
        <w:rPr>
          <w:rFonts w:ascii="Times New Roman" w:hAnsi="Times New Roman" w:cs="Times New Roman"/>
          <w:sz w:val="24"/>
          <w:lang w:val="en-GB"/>
        </w:rPr>
        <w:t xml:space="preserve">total </w:t>
      </w:r>
      <w:r>
        <w:rPr>
          <w:rFonts w:ascii="Times New Roman" w:hAnsi="Times New Roman" w:cs="Times New Roman" w:hint="eastAsia"/>
          <w:sz w:val="24"/>
          <w:lang w:val="en-GB"/>
        </w:rPr>
        <w:t>number of fruits on a branch</w:t>
      </w:r>
    </w:p>
    <w:p w14:paraId="758C2066" w14:textId="77777777" w:rsidR="00D44B55" w:rsidRPr="008E0811" w:rsidRDefault="00D44B55" w:rsidP="00D44B55">
      <w:pPr>
        <w:spacing w:line="480" w:lineRule="auto"/>
        <w:rPr>
          <w:rFonts w:ascii="Times New Roman" w:hAnsi="Times New Roman" w:cs="Times New Roman"/>
          <w:sz w:val="24"/>
          <w:lang w:val="en-GB"/>
        </w:rPr>
      </w:pPr>
    </w:p>
    <w:p w14:paraId="1BC3E716" w14:textId="77777777" w:rsidR="00D44B55" w:rsidRPr="00F67170" w:rsidRDefault="00D44B55" w:rsidP="00D44B55">
      <w:pPr>
        <w:spacing w:line="480" w:lineRule="auto"/>
        <w:rPr>
          <w:rFonts w:ascii="Times New Roman" w:hAnsi="Times New Roman" w:cs="Times New Roman"/>
          <w:sz w:val="24"/>
          <w:lang w:val="en-GB"/>
        </w:rPr>
      </w:pPr>
    </w:p>
    <w:p w14:paraId="4584FE8C" w14:textId="77777777" w:rsidR="00D44B55" w:rsidRPr="00F67170" w:rsidRDefault="00D44B55" w:rsidP="00D44B55">
      <w:pPr>
        <w:spacing w:line="480" w:lineRule="auto"/>
        <w:rPr>
          <w:rFonts w:ascii="Times New Roman" w:hAnsi="Times New Roman" w:cs="Times New Roman"/>
          <w:sz w:val="24"/>
          <w:lang w:val="en-GB"/>
        </w:rPr>
        <w:sectPr w:rsidR="00D44B55" w:rsidRPr="00F67170" w:rsidSect="00D44B55">
          <w:pgSz w:w="16838" w:h="11906" w:orient="landscape"/>
          <w:pgMar w:top="1701" w:right="1985" w:bottom="1701" w:left="1701" w:header="851" w:footer="992" w:gutter="0"/>
          <w:cols w:space="425"/>
          <w:docGrid w:type="lines" w:linePitch="360"/>
        </w:sectPr>
      </w:pPr>
    </w:p>
    <w:p w14:paraId="1A262C9C" w14:textId="7A447E3B" w:rsidR="00D44B55" w:rsidRPr="00F67170" w:rsidRDefault="008E0123" w:rsidP="00D44B55">
      <w:pPr>
        <w:spacing w:line="480" w:lineRule="auto"/>
        <w:rPr>
          <w:rFonts w:ascii="Times New Roman" w:hAnsi="Times New Roman" w:cs="Times New Roman"/>
          <w:noProof/>
          <w:sz w:val="24"/>
          <w:lang w:val="en-GB"/>
        </w:rPr>
      </w:pPr>
      <w:r w:rsidRPr="00F67170">
        <w:rPr>
          <w:rFonts w:ascii="Times New Roman" w:hAnsi="Times New Roman" w:cs="Times New Roman"/>
          <w:noProof/>
          <w:sz w:val="24"/>
        </w:rPr>
        <w:lastRenderedPageBreak/>
        <w:drawing>
          <wp:anchor distT="0" distB="0" distL="114300" distR="114300" simplePos="0" relativeHeight="251667456" behindDoc="0" locked="0" layoutInCell="1" allowOverlap="1" wp14:anchorId="5A2C90F4" wp14:editId="7F37B58E">
            <wp:simplePos x="0" y="0"/>
            <wp:positionH relativeFrom="column">
              <wp:posOffset>-584835</wp:posOffset>
            </wp:positionH>
            <wp:positionV relativeFrom="paragraph">
              <wp:posOffset>635000</wp:posOffset>
            </wp:positionV>
            <wp:extent cx="2026285" cy="3048635"/>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itation benjamina.jpeg"/>
                    <pic:cNvPicPr/>
                  </pic:nvPicPr>
                  <pic:blipFill>
                    <a:blip r:embed="rId44">
                      <a:extLst>
                        <a:ext uri="{28A0092B-C50C-407E-A947-70E740481C1C}">
                          <a14:useLocalDpi xmlns:a14="http://schemas.microsoft.com/office/drawing/2010/main" val="0"/>
                        </a:ext>
                      </a:extLst>
                    </a:blip>
                    <a:stretch>
                      <a:fillRect/>
                    </a:stretch>
                  </pic:blipFill>
                  <pic:spPr>
                    <a:xfrm>
                      <a:off x="0" y="0"/>
                      <a:ext cx="2026285" cy="3048635"/>
                    </a:xfrm>
                    <a:prstGeom prst="rect">
                      <a:avLst/>
                    </a:prstGeom>
                  </pic:spPr>
                </pic:pic>
              </a:graphicData>
            </a:graphic>
            <wp14:sizeRelH relativeFrom="page">
              <wp14:pctWidth>0</wp14:pctWidth>
            </wp14:sizeRelH>
            <wp14:sizeRelV relativeFrom="page">
              <wp14:pctHeight>0</wp14:pctHeight>
            </wp14:sizeRelV>
          </wp:anchor>
        </w:drawing>
      </w:r>
      <w:r w:rsidR="00666000" w:rsidRPr="00F67170">
        <w:rPr>
          <w:rFonts w:ascii="Times New Roman" w:hAnsi="Times New Roman" w:cs="Times New Roman"/>
          <w:noProof/>
          <w:sz w:val="24"/>
        </w:rPr>
        <w:drawing>
          <wp:anchor distT="0" distB="0" distL="114300" distR="114300" simplePos="0" relativeHeight="251666432" behindDoc="0" locked="0" layoutInCell="1" allowOverlap="1" wp14:anchorId="74574CAB" wp14:editId="30ABA2A8">
            <wp:simplePos x="0" y="0"/>
            <wp:positionH relativeFrom="column">
              <wp:posOffset>1529715</wp:posOffset>
            </wp:positionH>
            <wp:positionV relativeFrom="paragraph">
              <wp:posOffset>415925</wp:posOffset>
            </wp:positionV>
            <wp:extent cx="3873500" cy="3348355"/>
            <wp:effectExtent l="0" t="0" r="0" b="444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sit fis.jpeg"/>
                    <pic:cNvPicPr/>
                  </pic:nvPicPr>
                  <pic:blipFill>
                    <a:blip r:embed="rId45">
                      <a:extLst>
                        <a:ext uri="{28A0092B-C50C-407E-A947-70E740481C1C}">
                          <a14:useLocalDpi xmlns:a14="http://schemas.microsoft.com/office/drawing/2010/main" val="0"/>
                        </a:ext>
                      </a:extLst>
                    </a:blip>
                    <a:stretch>
                      <a:fillRect/>
                    </a:stretch>
                  </pic:blipFill>
                  <pic:spPr bwMode="auto">
                    <a:xfrm>
                      <a:off x="0" y="0"/>
                      <a:ext cx="3873500" cy="334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BF8649" w14:textId="463D2F52" w:rsidR="00D44B55" w:rsidRPr="00F67170" w:rsidRDefault="00D44B55" w:rsidP="00D44B55">
      <w:pPr>
        <w:spacing w:line="480" w:lineRule="auto"/>
        <w:rPr>
          <w:rFonts w:ascii="Times New Roman" w:hAnsi="Times New Roman" w:cs="Times New Roman"/>
          <w:sz w:val="24"/>
          <w:lang w:val="en-GB"/>
        </w:rPr>
      </w:pPr>
    </w:p>
    <w:p w14:paraId="178F798F" w14:textId="59AC7433" w:rsidR="00D44B55" w:rsidRDefault="00D44B55" w:rsidP="00F85C53">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655CF4" w:rsidRPr="00F67170">
        <w:rPr>
          <w:rFonts w:ascii="Times New Roman" w:hAnsi="Times New Roman" w:cs="Times New Roman"/>
          <w:sz w:val="24"/>
          <w:lang w:val="en-GB"/>
        </w:rPr>
        <w:t>6</w:t>
      </w:r>
      <w:r w:rsidRPr="00F67170">
        <w:rPr>
          <w:rFonts w:ascii="Times New Roman" w:hAnsi="Times New Roman" w:cs="Times New Roman"/>
          <w:sz w:val="24"/>
          <w:lang w:val="en-GB"/>
        </w:rPr>
        <w:t>.</w:t>
      </w:r>
      <w:r w:rsidR="00B0069F">
        <w:rPr>
          <w:rFonts w:ascii="Times New Roman" w:hAnsi="Times New Roman" w:cs="Times New Roman"/>
          <w:sz w:val="24"/>
          <w:lang w:val="en-GB"/>
        </w:rPr>
        <w:t>2</w:t>
      </w:r>
      <w:r w:rsidR="00F85C53">
        <w:rPr>
          <w:rFonts w:ascii="Times New Roman" w:hAnsi="Times New Roman" w:cs="Times New Roman"/>
          <w:sz w:val="24"/>
          <w:lang w:val="en-GB"/>
        </w:rPr>
        <w:t xml:space="preserve">. Mean </w:t>
      </w:r>
      <w:r w:rsidR="00F85C53" w:rsidRPr="00F67170">
        <w:rPr>
          <w:rFonts w:ascii="Times New Roman" w:hAnsi="Times New Roman" w:cs="Times New Roman"/>
          <w:sz w:val="24"/>
          <w:lang w:val="en-GB"/>
        </w:rPr>
        <w:t xml:space="preserve">± SE </w:t>
      </w:r>
      <w:r w:rsidR="00882861">
        <w:rPr>
          <w:rFonts w:ascii="Times New Roman" w:hAnsi="Times New Roman" w:cs="Times New Roman"/>
          <w:sz w:val="24"/>
          <w:lang w:val="en-GB"/>
        </w:rPr>
        <w:t>visitation duration</w:t>
      </w:r>
      <w:r w:rsidRPr="00F67170">
        <w:rPr>
          <w:rFonts w:ascii="Times New Roman" w:hAnsi="Times New Roman" w:cs="Times New Roman"/>
          <w:sz w:val="24"/>
          <w:lang w:val="en-GB"/>
        </w:rPr>
        <w:t xml:space="preserve"> of the Bornean frugivores observed in fruiting </w:t>
      </w:r>
      <w:r w:rsidRPr="00F67170">
        <w:rPr>
          <w:rFonts w:ascii="Times New Roman" w:hAnsi="Times New Roman" w:cs="Times New Roman"/>
          <w:i/>
          <w:sz w:val="24"/>
          <w:lang w:val="en-GB"/>
        </w:rPr>
        <w:t>F</w:t>
      </w:r>
      <w:r w:rsidR="007D4A20" w:rsidRPr="00F67170">
        <w:rPr>
          <w:rFonts w:ascii="Times New Roman" w:hAnsi="Times New Roman" w:cs="Times New Roman"/>
          <w:i/>
          <w:sz w:val="24"/>
          <w:lang w:val="en-GB"/>
        </w:rPr>
        <w:t>.</w:t>
      </w:r>
      <w:r w:rsidRPr="00F67170">
        <w:rPr>
          <w:rFonts w:ascii="Times New Roman" w:hAnsi="Times New Roman" w:cs="Times New Roman"/>
          <w:i/>
          <w:sz w:val="24"/>
          <w:lang w:val="en-GB"/>
        </w:rPr>
        <w:t xml:space="preserve"> </w:t>
      </w:r>
      <w:r w:rsidR="00C06A6B" w:rsidRPr="00F67170">
        <w:rPr>
          <w:rFonts w:ascii="Times New Roman" w:hAnsi="Times New Roman" w:cs="Times New Roman"/>
          <w:i/>
          <w:sz w:val="24"/>
          <w:lang w:val="en-GB"/>
        </w:rPr>
        <w:t xml:space="preserve">fistulosa </w:t>
      </w:r>
      <w:r w:rsidR="00F85C53" w:rsidRPr="00F85C53">
        <w:rPr>
          <w:rFonts w:ascii="Times New Roman" w:hAnsi="Times New Roman" w:cs="Times New Roman"/>
          <w:sz w:val="24"/>
          <w:lang w:val="en-GB"/>
        </w:rPr>
        <w:t>(</w:t>
      </w:r>
      <w:r w:rsidR="00666000">
        <w:rPr>
          <w:rFonts w:ascii="Times New Roman" w:hAnsi="Times New Roman" w:cs="Times New Roman"/>
          <w:sz w:val="24"/>
          <w:lang w:val="en-GB"/>
        </w:rPr>
        <w:t>left</w:t>
      </w:r>
      <w:r w:rsidR="00F85C53" w:rsidRPr="00F85C53">
        <w:rPr>
          <w:rFonts w:ascii="Times New Roman" w:hAnsi="Times New Roman" w:cs="Times New Roman"/>
          <w:sz w:val="24"/>
          <w:lang w:val="en-GB"/>
        </w:rPr>
        <w:t>)</w:t>
      </w:r>
      <w:r w:rsidR="00F85C53">
        <w:rPr>
          <w:rFonts w:ascii="Times New Roman" w:hAnsi="Times New Roman" w:cs="Times New Roman"/>
          <w:i/>
          <w:sz w:val="24"/>
          <w:lang w:val="en-GB"/>
        </w:rPr>
        <w:t xml:space="preserve"> </w:t>
      </w:r>
      <w:r w:rsidR="00C06A6B" w:rsidRPr="00F67170">
        <w:rPr>
          <w:rFonts w:ascii="Times New Roman" w:hAnsi="Times New Roman" w:cs="Times New Roman"/>
          <w:sz w:val="24"/>
          <w:lang w:val="en-GB"/>
        </w:rPr>
        <w:t>and</w:t>
      </w:r>
      <w:r w:rsidR="00C06A6B" w:rsidRPr="00F67170">
        <w:rPr>
          <w:rFonts w:ascii="Times New Roman" w:hAnsi="Times New Roman" w:cs="Times New Roman"/>
          <w:i/>
          <w:sz w:val="24"/>
          <w:lang w:val="en-GB"/>
        </w:rPr>
        <w:t xml:space="preserve"> Ficus </w:t>
      </w:r>
      <w:r w:rsidRPr="00F67170">
        <w:rPr>
          <w:rFonts w:ascii="Times New Roman" w:hAnsi="Times New Roman" w:cs="Times New Roman"/>
          <w:i/>
          <w:sz w:val="24"/>
          <w:lang w:val="en-GB"/>
        </w:rPr>
        <w:t>benjamina</w:t>
      </w:r>
      <w:r w:rsidRPr="00F67170">
        <w:rPr>
          <w:rFonts w:ascii="Times New Roman" w:hAnsi="Times New Roman" w:cs="Times New Roman"/>
          <w:sz w:val="24"/>
          <w:lang w:val="en-GB"/>
        </w:rPr>
        <w:t xml:space="preserve"> </w:t>
      </w:r>
      <w:r w:rsidR="00F85C53">
        <w:rPr>
          <w:rFonts w:ascii="Times New Roman" w:hAnsi="Times New Roman" w:cs="Times New Roman"/>
          <w:sz w:val="24"/>
          <w:lang w:val="en-GB"/>
        </w:rPr>
        <w:t>(</w:t>
      </w:r>
      <w:r w:rsidR="00666000">
        <w:rPr>
          <w:rFonts w:ascii="Times New Roman" w:hAnsi="Times New Roman" w:cs="Times New Roman"/>
          <w:sz w:val="24"/>
          <w:lang w:val="en-GB"/>
        </w:rPr>
        <w:t>right</w:t>
      </w:r>
      <w:r w:rsidR="00F85C53">
        <w:rPr>
          <w:rFonts w:ascii="Times New Roman" w:hAnsi="Times New Roman" w:cs="Times New Roman"/>
          <w:sz w:val="24"/>
          <w:lang w:val="en-GB"/>
        </w:rPr>
        <w:t>)</w:t>
      </w:r>
    </w:p>
    <w:p w14:paraId="4C53850D" w14:textId="2244C2F7" w:rsidR="00666000" w:rsidRPr="00F67170" w:rsidRDefault="00666000" w:rsidP="00F85C53">
      <w:pPr>
        <w:spacing w:line="480" w:lineRule="auto"/>
        <w:rPr>
          <w:rFonts w:ascii="Times New Roman" w:hAnsi="Times New Roman" w:cs="Times New Roman"/>
          <w:sz w:val="24"/>
          <w:lang w:val="en-GB"/>
        </w:rPr>
      </w:pPr>
      <w:r>
        <w:rPr>
          <w:rFonts w:ascii="Times New Roman" w:hAnsi="Times New Roman" w:cs="Times New Roman"/>
          <w:sz w:val="24"/>
          <w:lang w:val="en-GB"/>
        </w:rPr>
        <w:t>CP; common palm civets, ST; small-toothed palm civets,</w:t>
      </w:r>
      <w:r w:rsidR="00882861">
        <w:rPr>
          <w:rFonts w:ascii="Times New Roman" w:hAnsi="Times New Roman" w:cs="Times New Roman"/>
          <w:sz w:val="24"/>
          <w:lang w:val="en-GB"/>
        </w:rPr>
        <w:t xml:space="preserve"> BN; binturongs,</w:t>
      </w:r>
      <w:r>
        <w:rPr>
          <w:rFonts w:ascii="Times New Roman" w:hAnsi="Times New Roman" w:cs="Times New Roman"/>
          <w:sz w:val="24"/>
          <w:lang w:val="en-GB"/>
        </w:rPr>
        <w:t xml:space="preserve"> HB; </w:t>
      </w:r>
      <w:r w:rsidRPr="00666000">
        <w:rPr>
          <w:rFonts w:ascii="Times New Roman" w:hAnsi="Times New Roman" w:cs="Times New Roman"/>
          <w:sz w:val="24"/>
          <w:lang w:val="en-GB"/>
        </w:rPr>
        <w:t xml:space="preserve">oriental pied hornbills, </w:t>
      </w:r>
      <w:r>
        <w:rPr>
          <w:rFonts w:ascii="Times New Roman" w:hAnsi="Times New Roman" w:cs="Times New Roman"/>
          <w:sz w:val="24"/>
          <w:lang w:val="en-GB"/>
        </w:rPr>
        <w:t>HL; helmeted hornbills</w:t>
      </w:r>
      <w:r w:rsidRPr="00666000">
        <w:rPr>
          <w:rFonts w:ascii="Times New Roman" w:hAnsi="Times New Roman" w:cs="Times New Roman"/>
          <w:sz w:val="24"/>
          <w:lang w:val="en-GB"/>
        </w:rPr>
        <w:t xml:space="preserve">, </w:t>
      </w:r>
      <w:r>
        <w:rPr>
          <w:rFonts w:ascii="Times New Roman" w:hAnsi="Times New Roman" w:cs="Times New Roman"/>
          <w:sz w:val="24"/>
          <w:lang w:val="en-GB"/>
        </w:rPr>
        <w:t xml:space="preserve">LM; </w:t>
      </w:r>
      <w:r w:rsidRPr="00666000">
        <w:rPr>
          <w:rFonts w:ascii="Times New Roman" w:hAnsi="Times New Roman" w:cs="Times New Roman"/>
          <w:sz w:val="24"/>
          <w:lang w:val="en-GB"/>
        </w:rPr>
        <w:t xml:space="preserve">long-tailed macaques, </w:t>
      </w:r>
      <w:r>
        <w:rPr>
          <w:rFonts w:ascii="Times New Roman" w:hAnsi="Times New Roman" w:cs="Times New Roman"/>
          <w:sz w:val="24"/>
          <w:lang w:val="en-GB"/>
        </w:rPr>
        <w:t xml:space="preserve">GB; </w:t>
      </w:r>
      <w:r w:rsidRPr="00666000">
        <w:rPr>
          <w:rFonts w:ascii="Times New Roman" w:hAnsi="Times New Roman" w:cs="Times New Roman"/>
          <w:sz w:val="24"/>
          <w:lang w:val="en-GB"/>
        </w:rPr>
        <w:t xml:space="preserve">Müller’s Bornean gibbons, </w:t>
      </w:r>
      <w:r>
        <w:rPr>
          <w:rFonts w:ascii="Times New Roman" w:hAnsi="Times New Roman" w:cs="Times New Roman"/>
          <w:sz w:val="24"/>
          <w:lang w:val="en-GB"/>
        </w:rPr>
        <w:t>OU;</w:t>
      </w:r>
      <w:r w:rsidRPr="00666000">
        <w:rPr>
          <w:rFonts w:ascii="Times New Roman" w:hAnsi="Times New Roman" w:cs="Times New Roman"/>
          <w:sz w:val="24"/>
          <w:lang w:val="en-GB"/>
        </w:rPr>
        <w:t xml:space="preserve"> Bornean orang-utans</w:t>
      </w:r>
    </w:p>
    <w:p w14:paraId="76373106" w14:textId="7625D0EE" w:rsidR="00D44B55" w:rsidRPr="00F67170" w:rsidRDefault="0066641A" w:rsidP="00D44B55">
      <w:pPr>
        <w:spacing w:line="480" w:lineRule="auto"/>
        <w:rPr>
          <w:rFonts w:ascii="Times New Roman" w:hAnsi="Times New Roman" w:cs="Times New Roman"/>
          <w:sz w:val="24"/>
          <w:lang w:val="en-GB"/>
        </w:rPr>
      </w:pPr>
      <w:r w:rsidRPr="00F67170">
        <w:rPr>
          <w:rFonts w:ascii="Times New Roman" w:hAnsi="Times New Roman" w:cs="Times New Roman"/>
          <w:noProof/>
          <w:sz w:val="24"/>
          <w:lang w:val="en-GB"/>
        </w:rPr>
        <w:t>*: significan</w:t>
      </w:r>
      <w:r w:rsidR="00D46CB3" w:rsidRPr="00F67170">
        <w:rPr>
          <w:rFonts w:ascii="Times New Roman" w:hAnsi="Times New Roman" w:cs="Times New Roman"/>
          <w:noProof/>
          <w:sz w:val="24"/>
          <w:lang w:val="en-GB"/>
        </w:rPr>
        <w:t>t difference</w:t>
      </w:r>
    </w:p>
    <w:p w14:paraId="1704DBE8" w14:textId="3B21B27E"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br w:type="column"/>
      </w:r>
      <w:r w:rsidR="00666000" w:rsidRPr="00F67170">
        <w:rPr>
          <w:rFonts w:ascii="Times New Roman" w:hAnsi="Times New Roman" w:cs="Times New Roman"/>
          <w:noProof/>
          <w:sz w:val="24"/>
        </w:rPr>
        <w:lastRenderedPageBreak/>
        <w:drawing>
          <wp:anchor distT="0" distB="0" distL="114300" distR="114300" simplePos="0" relativeHeight="251669504" behindDoc="0" locked="0" layoutInCell="1" allowOverlap="1" wp14:anchorId="64247E1B" wp14:editId="17ADEDF8">
            <wp:simplePos x="0" y="0"/>
            <wp:positionH relativeFrom="column">
              <wp:posOffset>1863090</wp:posOffset>
            </wp:positionH>
            <wp:positionV relativeFrom="paragraph">
              <wp:posOffset>263525</wp:posOffset>
            </wp:positionV>
            <wp:extent cx="4123299" cy="3562269"/>
            <wp:effectExtent l="0" t="0" r="0" b="63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njamina selecting time.jpeg"/>
                    <pic:cNvPicPr/>
                  </pic:nvPicPr>
                  <pic:blipFill>
                    <a:blip r:embed="rId46">
                      <a:extLst>
                        <a:ext uri="{28A0092B-C50C-407E-A947-70E740481C1C}">
                          <a14:useLocalDpi xmlns:a14="http://schemas.microsoft.com/office/drawing/2010/main" val="0"/>
                        </a:ext>
                      </a:extLst>
                    </a:blip>
                    <a:stretch>
                      <a:fillRect/>
                    </a:stretch>
                  </pic:blipFill>
                  <pic:spPr>
                    <a:xfrm>
                      <a:off x="0" y="0"/>
                      <a:ext cx="4123299" cy="3562269"/>
                    </a:xfrm>
                    <a:prstGeom prst="rect">
                      <a:avLst/>
                    </a:prstGeom>
                  </pic:spPr>
                </pic:pic>
              </a:graphicData>
            </a:graphic>
            <wp14:sizeRelH relativeFrom="page">
              <wp14:pctWidth>0</wp14:pctWidth>
            </wp14:sizeRelH>
            <wp14:sizeRelV relativeFrom="page">
              <wp14:pctHeight>0</wp14:pctHeight>
            </wp14:sizeRelV>
          </wp:anchor>
        </w:drawing>
      </w:r>
      <w:r w:rsidR="00666000" w:rsidRPr="00F67170">
        <w:rPr>
          <w:rFonts w:ascii="Times New Roman" w:hAnsi="Times New Roman" w:cs="Times New Roman"/>
          <w:noProof/>
          <w:sz w:val="24"/>
        </w:rPr>
        <w:drawing>
          <wp:anchor distT="0" distB="0" distL="114300" distR="114300" simplePos="0" relativeHeight="251668480" behindDoc="0" locked="0" layoutInCell="1" allowOverlap="1" wp14:anchorId="2FD695FA" wp14:editId="16C96C5C">
            <wp:simplePos x="0" y="0"/>
            <wp:positionH relativeFrom="column">
              <wp:posOffset>-508635</wp:posOffset>
            </wp:positionH>
            <wp:positionV relativeFrom="paragraph">
              <wp:posOffset>425450</wp:posOffset>
            </wp:positionV>
            <wp:extent cx="2421280" cy="3298717"/>
            <wp:effectExtent l="0" t="0" r="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stulosa all.jpeg"/>
                    <pic:cNvPicPr/>
                  </pic:nvPicPr>
                  <pic:blipFill>
                    <a:blip r:embed="rId47">
                      <a:extLst>
                        <a:ext uri="{28A0092B-C50C-407E-A947-70E740481C1C}">
                          <a14:useLocalDpi xmlns:a14="http://schemas.microsoft.com/office/drawing/2010/main" val="0"/>
                        </a:ext>
                      </a:extLst>
                    </a:blip>
                    <a:stretch>
                      <a:fillRect/>
                    </a:stretch>
                  </pic:blipFill>
                  <pic:spPr bwMode="auto">
                    <a:xfrm>
                      <a:off x="0" y="0"/>
                      <a:ext cx="2421280" cy="32987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751718" w14:textId="47D0C312" w:rsidR="00D44B55" w:rsidRPr="00F67170" w:rsidRDefault="00D44B55" w:rsidP="00D44B55">
      <w:pPr>
        <w:spacing w:line="480" w:lineRule="auto"/>
        <w:rPr>
          <w:rFonts w:ascii="Times New Roman" w:hAnsi="Times New Roman" w:cs="Times New Roman"/>
          <w:sz w:val="24"/>
          <w:lang w:val="en-GB"/>
        </w:rPr>
      </w:pPr>
    </w:p>
    <w:p w14:paraId="528150FF" w14:textId="261043C0" w:rsidR="00666000" w:rsidRDefault="00D44B55" w:rsidP="00666000">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91D65">
        <w:rPr>
          <w:rFonts w:ascii="Times New Roman" w:hAnsi="Times New Roman" w:cs="Times New Roman"/>
          <w:sz w:val="24"/>
          <w:lang w:val="en-GB"/>
        </w:rPr>
        <w:t>6</w:t>
      </w:r>
      <w:r w:rsidR="00B0069F">
        <w:rPr>
          <w:rFonts w:ascii="Times New Roman" w:hAnsi="Times New Roman" w:cs="Times New Roman"/>
          <w:sz w:val="24"/>
          <w:lang w:val="en-GB"/>
        </w:rPr>
        <w:t>.3</w:t>
      </w:r>
      <w:r w:rsidRPr="00F67170">
        <w:rPr>
          <w:rFonts w:ascii="Times New Roman" w:hAnsi="Times New Roman" w:cs="Times New Roman"/>
          <w:sz w:val="24"/>
          <w:lang w:val="en-GB"/>
        </w:rPr>
        <w:t xml:space="preserve">. Mean </w:t>
      </w:r>
      <w:r w:rsidR="00F85C53" w:rsidRPr="00F67170">
        <w:rPr>
          <w:rFonts w:ascii="Times New Roman" w:hAnsi="Times New Roman" w:cs="Times New Roman"/>
          <w:sz w:val="24"/>
          <w:lang w:val="en-GB"/>
        </w:rPr>
        <w:t xml:space="preserve">± SE </w:t>
      </w:r>
      <w:r w:rsidRPr="00F67170">
        <w:rPr>
          <w:rFonts w:ascii="Times New Roman" w:hAnsi="Times New Roman" w:cs="Times New Roman"/>
          <w:sz w:val="24"/>
          <w:lang w:val="en-GB"/>
        </w:rPr>
        <w:t xml:space="preserve">fruit searching time of the Bornean frugivores observed </w:t>
      </w:r>
      <w:r w:rsidR="00666000" w:rsidRPr="00F67170">
        <w:rPr>
          <w:rFonts w:ascii="Times New Roman" w:hAnsi="Times New Roman" w:cs="Times New Roman"/>
          <w:sz w:val="24"/>
          <w:lang w:val="en-GB"/>
        </w:rPr>
        <w:t xml:space="preserve">in fruiting </w:t>
      </w:r>
      <w:r w:rsidR="00666000" w:rsidRPr="00F67170">
        <w:rPr>
          <w:rFonts w:ascii="Times New Roman" w:hAnsi="Times New Roman" w:cs="Times New Roman"/>
          <w:i/>
          <w:sz w:val="24"/>
          <w:lang w:val="en-GB"/>
        </w:rPr>
        <w:t xml:space="preserve">F. fistulosa </w:t>
      </w:r>
      <w:r w:rsidR="00666000" w:rsidRPr="00F85C53">
        <w:rPr>
          <w:rFonts w:ascii="Times New Roman" w:hAnsi="Times New Roman" w:cs="Times New Roman"/>
          <w:sz w:val="24"/>
          <w:lang w:val="en-GB"/>
        </w:rPr>
        <w:t>(</w:t>
      </w:r>
      <w:r w:rsidR="00666000">
        <w:rPr>
          <w:rFonts w:ascii="Times New Roman" w:hAnsi="Times New Roman" w:cs="Times New Roman"/>
          <w:sz w:val="24"/>
          <w:lang w:val="en-GB"/>
        </w:rPr>
        <w:t>left</w:t>
      </w:r>
      <w:r w:rsidR="00666000" w:rsidRPr="00F85C53">
        <w:rPr>
          <w:rFonts w:ascii="Times New Roman" w:hAnsi="Times New Roman" w:cs="Times New Roman"/>
          <w:sz w:val="24"/>
          <w:lang w:val="en-GB"/>
        </w:rPr>
        <w:t>)</w:t>
      </w:r>
      <w:r w:rsidR="00666000">
        <w:rPr>
          <w:rFonts w:ascii="Times New Roman" w:hAnsi="Times New Roman" w:cs="Times New Roman"/>
          <w:i/>
          <w:sz w:val="24"/>
          <w:lang w:val="en-GB"/>
        </w:rPr>
        <w:t xml:space="preserve"> </w:t>
      </w:r>
      <w:r w:rsidR="00666000" w:rsidRPr="00F67170">
        <w:rPr>
          <w:rFonts w:ascii="Times New Roman" w:hAnsi="Times New Roman" w:cs="Times New Roman"/>
          <w:sz w:val="24"/>
          <w:lang w:val="en-GB"/>
        </w:rPr>
        <w:t>and</w:t>
      </w:r>
      <w:r w:rsidR="00666000" w:rsidRPr="00F67170">
        <w:rPr>
          <w:rFonts w:ascii="Times New Roman" w:hAnsi="Times New Roman" w:cs="Times New Roman"/>
          <w:i/>
          <w:sz w:val="24"/>
          <w:lang w:val="en-GB"/>
        </w:rPr>
        <w:t xml:space="preserve"> Ficus benjamina</w:t>
      </w:r>
      <w:r w:rsidR="00666000" w:rsidRPr="00F67170">
        <w:rPr>
          <w:rFonts w:ascii="Times New Roman" w:hAnsi="Times New Roman" w:cs="Times New Roman"/>
          <w:sz w:val="24"/>
          <w:lang w:val="en-GB"/>
        </w:rPr>
        <w:t xml:space="preserve"> </w:t>
      </w:r>
      <w:r w:rsidR="00666000">
        <w:rPr>
          <w:rFonts w:ascii="Times New Roman" w:hAnsi="Times New Roman" w:cs="Times New Roman"/>
          <w:sz w:val="24"/>
          <w:lang w:val="en-GB"/>
        </w:rPr>
        <w:t>(right)</w:t>
      </w:r>
    </w:p>
    <w:p w14:paraId="460D2E90" w14:textId="03B53EFC" w:rsidR="00666000" w:rsidRPr="00F67170" w:rsidRDefault="00666000" w:rsidP="00666000">
      <w:pPr>
        <w:spacing w:line="480" w:lineRule="auto"/>
        <w:rPr>
          <w:rFonts w:ascii="Times New Roman" w:hAnsi="Times New Roman" w:cs="Times New Roman"/>
          <w:sz w:val="24"/>
          <w:lang w:val="en-GB"/>
        </w:rPr>
      </w:pPr>
      <w:r>
        <w:rPr>
          <w:rFonts w:ascii="Times New Roman" w:hAnsi="Times New Roman" w:cs="Times New Roman"/>
          <w:sz w:val="24"/>
          <w:lang w:val="en-GB"/>
        </w:rPr>
        <w:t>CP; common palm civets, ST; small-toothed palm civets</w:t>
      </w:r>
      <w:r w:rsidR="00882861">
        <w:rPr>
          <w:rFonts w:ascii="Times New Roman" w:hAnsi="Times New Roman" w:cs="Times New Roman"/>
          <w:sz w:val="24"/>
          <w:lang w:val="en-GB"/>
        </w:rPr>
        <w:t>, BN; binturongs</w:t>
      </w:r>
      <w:r>
        <w:rPr>
          <w:rFonts w:ascii="Times New Roman" w:hAnsi="Times New Roman" w:cs="Times New Roman"/>
          <w:sz w:val="24"/>
          <w:lang w:val="en-GB"/>
        </w:rPr>
        <w:t xml:space="preserve">, HB; </w:t>
      </w:r>
      <w:r w:rsidRPr="00666000">
        <w:rPr>
          <w:rFonts w:ascii="Times New Roman" w:hAnsi="Times New Roman" w:cs="Times New Roman"/>
          <w:sz w:val="24"/>
          <w:lang w:val="en-GB"/>
        </w:rPr>
        <w:t xml:space="preserve">oriental pied hornbills, </w:t>
      </w:r>
      <w:r>
        <w:rPr>
          <w:rFonts w:ascii="Times New Roman" w:hAnsi="Times New Roman" w:cs="Times New Roman"/>
          <w:sz w:val="24"/>
          <w:lang w:val="en-GB"/>
        </w:rPr>
        <w:t>HL; helmeted hornbills</w:t>
      </w:r>
      <w:r w:rsidRPr="00666000">
        <w:rPr>
          <w:rFonts w:ascii="Times New Roman" w:hAnsi="Times New Roman" w:cs="Times New Roman"/>
          <w:sz w:val="24"/>
          <w:lang w:val="en-GB"/>
        </w:rPr>
        <w:t xml:space="preserve">, </w:t>
      </w:r>
      <w:r>
        <w:rPr>
          <w:rFonts w:ascii="Times New Roman" w:hAnsi="Times New Roman" w:cs="Times New Roman"/>
          <w:sz w:val="24"/>
          <w:lang w:val="en-GB"/>
        </w:rPr>
        <w:t xml:space="preserve">LM; </w:t>
      </w:r>
      <w:r w:rsidRPr="00666000">
        <w:rPr>
          <w:rFonts w:ascii="Times New Roman" w:hAnsi="Times New Roman" w:cs="Times New Roman"/>
          <w:sz w:val="24"/>
          <w:lang w:val="en-GB"/>
        </w:rPr>
        <w:t xml:space="preserve">long-tailed macaques, </w:t>
      </w:r>
      <w:r>
        <w:rPr>
          <w:rFonts w:ascii="Times New Roman" w:hAnsi="Times New Roman" w:cs="Times New Roman"/>
          <w:sz w:val="24"/>
          <w:lang w:val="en-GB"/>
        </w:rPr>
        <w:t xml:space="preserve">GB; </w:t>
      </w:r>
      <w:r w:rsidRPr="00666000">
        <w:rPr>
          <w:rFonts w:ascii="Times New Roman" w:hAnsi="Times New Roman" w:cs="Times New Roman"/>
          <w:sz w:val="24"/>
          <w:lang w:val="en-GB"/>
        </w:rPr>
        <w:t xml:space="preserve">Müller’s Bornean gibbons, </w:t>
      </w:r>
      <w:r>
        <w:rPr>
          <w:rFonts w:ascii="Times New Roman" w:hAnsi="Times New Roman" w:cs="Times New Roman"/>
          <w:sz w:val="24"/>
          <w:lang w:val="en-GB"/>
        </w:rPr>
        <w:t>OU;</w:t>
      </w:r>
      <w:r w:rsidRPr="00666000">
        <w:rPr>
          <w:rFonts w:ascii="Times New Roman" w:hAnsi="Times New Roman" w:cs="Times New Roman"/>
          <w:sz w:val="24"/>
          <w:lang w:val="en-GB"/>
        </w:rPr>
        <w:t xml:space="preserve"> Bornean orang-utans</w:t>
      </w:r>
    </w:p>
    <w:p w14:paraId="02C021AF" w14:textId="77777777" w:rsidR="00666000" w:rsidRPr="00F67170" w:rsidRDefault="00666000" w:rsidP="00666000">
      <w:pPr>
        <w:spacing w:line="480" w:lineRule="auto"/>
        <w:rPr>
          <w:rFonts w:ascii="Times New Roman" w:hAnsi="Times New Roman" w:cs="Times New Roman"/>
          <w:sz w:val="24"/>
          <w:lang w:val="en-GB"/>
        </w:rPr>
      </w:pPr>
      <w:r w:rsidRPr="00F67170">
        <w:rPr>
          <w:rFonts w:ascii="Times New Roman" w:hAnsi="Times New Roman" w:cs="Times New Roman"/>
          <w:noProof/>
          <w:sz w:val="24"/>
          <w:lang w:val="en-GB"/>
        </w:rPr>
        <w:t>*: significant difference</w:t>
      </w:r>
    </w:p>
    <w:p w14:paraId="0468415D" w14:textId="1B241689" w:rsidR="00D44B55" w:rsidRPr="00F67170" w:rsidRDefault="00D44B55" w:rsidP="00666000">
      <w:pPr>
        <w:spacing w:line="480" w:lineRule="auto"/>
        <w:rPr>
          <w:rFonts w:ascii="Times New Roman" w:hAnsi="Times New Roman" w:cs="Times New Roman"/>
          <w:sz w:val="24"/>
          <w:lang w:val="en-GB"/>
        </w:rPr>
      </w:pPr>
      <w:r w:rsidRPr="00F67170">
        <w:rPr>
          <w:rFonts w:ascii="Times New Roman" w:hAnsi="Times New Roman" w:cs="Times New Roman"/>
          <w:sz w:val="24"/>
          <w:lang w:val="en-GB"/>
        </w:rPr>
        <w:br w:type="column"/>
      </w:r>
      <w:r w:rsidRPr="00F67170">
        <w:rPr>
          <w:rFonts w:ascii="Times New Roman" w:hAnsi="Times New Roman" w:cs="Times New Roman"/>
          <w:noProof/>
          <w:sz w:val="24"/>
        </w:rPr>
        <w:lastRenderedPageBreak/>
        <w:drawing>
          <wp:inline distT="0" distB="0" distL="0" distR="0" wp14:anchorId="7FC557CF" wp14:editId="06D958A8">
            <wp:extent cx="6097940" cy="344805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njamina after arrival.jpeg"/>
                    <pic:cNvPicPr/>
                  </pic:nvPicPr>
                  <pic:blipFill>
                    <a:blip r:embed="rId48">
                      <a:extLst>
                        <a:ext uri="{28A0092B-C50C-407E-A947-70E740481C1C}">
                          <a14:useLocalDpi xmlns:a14="http://schemas.microsoft.com/office/drawing/2010/main" val="0"/>
                        </a:ext>
                      </a:extLst>
                    </a:blip>
                    <a:stretch>
                      <a:fillRect/>
                    </a:stretch>
                  </pic:blipFill>
                  <pic:spPr>
                    <a:xfrm>
                      <a:off x="0" y="0"/>
                      <a:ext cx="6098763" cy="3448515"/>
                    </a:xfrm>
                    <a:prstGeom prst="rect">
                      <a:avLst/>
                    </a:prstGeom>
                  </pic:spPr>
                </pic:pic>
              </a:graphicData>
            </a:graphic>
          </wp:inline>
        </w:drawing>
      </w:r>
    </w:p>
    <w:p w14:paraId="53CE4785" w14:textId="366BE051"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655CF4" w:rsidRPr="00F67170">
        <w:rPr>
          <w:rFonts w:ascii="Times New Roman" w:hAnsi="Times New Roman" w:cs="Times New Roman"/>
          <w:sz w:val="24"/>
          <w:lang w:val="en-GB"/>
        </w:rPr>
        <w:t>6</w:t>
      </w:r>
      <w:r w:rsidRPr="00F67170">
        <w:rPr>
          <w:rFonts w:ascii="Times New Roman" w:hAnsi="Times New Roman" w:cs="Times New Roman"/>
          <w:sz w:val="24"/>
          <w:lang w:val="en-GB"/>
        </w:rPr>
        <w:t>.</w:t>
      </w:r>
      <w:r w:rsidR="00B0069F">
        <w:rPr>
          <w:rFonts w:ascii="Times New Roman" w:hAnsi="Times New Roman" w:cs="Times New Roman"/>
          <w:sz w:val="24"/>
          <w:lang w:val="en-GB"/>
        </w:rPr>
        <w:t>4</w:t>
      </w:r>
      <w:r w:rsidRPr="00F67170">
        <w:rPr>
          <w:rFonts w:ascii="Times New Roman" w:hAnsi="Times New Roman" w:cs="Times New Roman"/>
          <w:sz w:val="24"/>
          <w:lang w:val="en-GB"/>
        </w:rPr>
        <w:t>. Transition of fruit searching time of the 2 species of palm civets and orang-</w:t>
      </w:r>
      <w:r w:rsidR="00695022" w:rsidRPr="00F67170">
        <w:rPr>
          <w:rFonts w:ascii="Times New Roman" w:hAnsi="Times New Roman" w:cs="Times New Roman"/>
          <w:sz w:val="24"/>
          <w:lang w:val="en-GB"/>
        </w:rPr>
        <w:t>utans</w:t>
      </w:r>
      <w:r w:rsidRPr="00F67170">
        <w:rPr>
          <w:rFonts w:ascii="Times New Roman" w:hAnsi="Times New Roman" w:cs="Times New Roman"/>
          <w:sz w:val="24"/>
          <w:lang w:val="en-GB"/>
        </w:rPr>
        <w:t xml:space="preserve"> (mean ± SE)</w:t>
      </w:r>
      <w:r w:rsidR="00882861">
        <w:rPr>
          <w:rFonts w:ascii="Times New Roman" w:hAnsi="Times New Roman" w:cs="Times New Roman"/>
          <w:sz w:val="24"/>
          <w:lang w:val="en-GB"/>
        </w:rPr>
        <w:t>. Grey bars indicate</w:t>
      </w:r>
      <w:r w:rsidR="0099462F">
        <w:rPr>
          <w:rFonts w:ascii="Times New Roman" w:hAnsi="Times New Roman" w:cs="Times New Roman"/>
          <w:sz w:val="24"/>
          <w:lang w:val="en-GB"/>
        </w:rPr>
        <w:t xml:space="preserve"> fruit searching time on arrival as each tree and white bars indicate that of over 1 h after the arrival.</w:t>
      </w:r>
    </w:p>
    <w:p w14:paraId="2B9AA836" w14:textId="77777777"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br w:type="column"/>
      </w:r>
    </w:p>
    <w:p w14:paraId="6733F2DC" w14:textId="77777777"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noProof/>
          <w:sz w:val="24"/>
        </w:rPr>
        <w:drawing>
          <wp:inline distT="0" distB="0" distL="0" distR="0" wp14:anchorId="3BA16B30" wp14:editId="738C5659">
            <wp:extent cx="5746687" cy="3686175"/>
            <wp:effectExtent l="0" t="0" r="6985"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njamina fistulosa compare.jpeg"/>
                    <pic:cNvPicPr/>
                  </pic:nvPicPr>
                  <pic:blipFill>
                    <a:blip r:embed="rId49">
                      <a:extLst>
                        <a:ext uri="{28A0092B-C50C-407E-A947-70E740481C1C}">
                          <a14:useLocalDpi xmlns:a14="http://schemas.microsoft.com/office/drawing/2010/main" val="0"/>
                        </a:ext>
                      </a:extLst>
                    </a:blip>
                    <a:stretch>
                      <a:fillRect/>
                    </a:stretch>
                  </pic:blipFill>
                  <pic:spPr>
                    <a:xfrm>
                      <a:off x="0" y="0"/>
                      <a:ext cx="5748230" cy="3687165"/>
                    </a:xfrm>
                    <a:prstGeom prst="rect">
                      <a:avLst/>
                    </a:prstGeom>
                  </pic:spPr>
                </pic:pic>
              </a:graphicData>
            </a:graphic>
          </wp:inline>
        </w:drawing>
      </w:r>
    </w:p>
    <w:p w14:paraId="4EF8DA8E" w14:textId="719A4037" w:rsidR="00D44B55" w:rsidRPr="00F67170" w:rsidRDefault="00D44B55"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91D65">
        <w:rPr>
          <w:rFonts w:ascii="Times New Roman" w:hAnsi="Times New Roman" w:cs="Times New Roman"/>
          <w:sz w:val="24"/>
          <w:lang w:val="en-GB"/>
        </w:rPr>
        <w:t>6</w:t>
      </w:r>
      <w:r w:rsidR="00B0069F">
        <w:rPr>
          <w:rFonts w:ascii="Times New Roman" w:hAnsi="Times New Roman" w:cs="Times New Roman"/>
          <w:sz w:val="24"/>
          <w:lang w:val="en-GB"/>
        </w:rPr>
        <w:t>.5</w:t>
      </w:r>
      <w:r w:rsidRPr="00F67170">
        <w:rPr>
          <w:rFonts w:ascii="Times New Roman" w:hAnsi="Times New Roman" w:cs="Times New Roman"/>
          <w:sz w:val="24"/>
          <w:lang w:val="en-GB"/>
        </w:rPr>
        <w:t xml:space="preserve">. Differences in fruit searching time in colour changing fig </w:t>
      </w:r>
      <w:r w:rsidR="007D4A20" w:rsidRPr="00F67170">
        <w:rPr>
          <w:rFonts w:ascii="Times New Roman" w:hAnsi="Times New Roman" w:cs="Times New Roman"/>
          <w:sz w:val="24"/>
          <w:lang w:val="en-GB"/>
        </w:rPr>
        <w:t>(</w:t>
      </w:r>
      <w:r w:rsidR="007D4A20" w:rsidRPr="00F67170">
        <w:rPr>
          <w:rFonts w:ascii="Times New Roman" w:hAnsi="Times New Roman" w:cs="Times New Roman"/>
          <w:i/>
          <w:sz w:val="24"/>
          <w:lang w:val="en-GB"/>
        </w:rPr>
        <w:t>Ficus benjamina</w:t>
      </w:r>
      <w:r w:rsidR="007D4A20" w:rsidRPr="00F67170">
        <w:rPr>
          <w:rFonts w:ascii="Times New Roman" w:hAnsi="Times New Roman" w:cs="Times New Roman"/>
          <w:sz w:val="24"/>
          <w:lang w:val="en-GB"/>
        </w:rPr>
        <w:t xml:space="preserve">) </w:t>
      </w:r>
      <w:r w:rsidRPr="00F67170">
        <w:rPr>
          <w:rFonts w:ascii="Times New Roman" w:hAnsi="Times New Roman" w:cs="Times New Roman"/>
          <w:sz w:val="24"/>
          <w:lang w:val="en-GB"/>
        </w:rPr>
        <w:t>and green fig</w:t>
      </w:r>
      <w:r w:rsidR="007D4A20" w:rsidRPr="00F67170">
        <w:rPr>
          <w:rFonts w:ascii="Times New Roman" w:hAnsi="Times New Roman" w:cs="Times New Roman"/>
          <w:sz w:val="24"/>
          <w:lang w:val="en-GB"/>
        </w:rPr>
        <w:t xml:space="preserve"> (</w:t>
      </w:r>
      <w:r w:rsidR="007D4A20" w:rsidRPr="00F67170">
        <w:rPr>
          <w:rFonts w:ascii="Times New Roman" w:hAnsi="Times New Roman" w:cs="Times New Roman"/>
          <w:i/>
          <w:sz w:val="24"/>
          <w:lang w:val="en-GB"/>
        </w:rPr>
        <w:t>F. fistulosa</w:t>
      </w:r>
      <w:r w:rsidR="007D4A20" w:rsidRPr="00F67170">
        <w:rPr>
          <w:rFonts w:ascii="Times New Roman" w:hAnsi="Times New Roman" w:cs="Times New Roman"/>
          <w:sz w:val="24"/>
          <w:lang w:val="en-GB"/>
        </w:rPr>
        <w:t>)</w:t>
      </w:r>
      <w:r w:rsidRPr="00F67170">
        <w:rPr>
          <w:rFonts w:ascii="Times New Roman" w:hAnsi="Times New Roman" w:cs="Times New Roman"/>
          <w:sz w:val="24"/>
          <w:lang w:val="en-GB"/>
        </w:rPr>
        <w:t xml:space="preserve"> (mean ± SE)</w:t>
      </w:r>
    </w:p>
    <w:p w14:paraId="2D3859D2" w14:textId="77777777" w:rsidR="00220EDF" w:rsidRPr="00F67170" w:rsidRDefault="00220EDF" w:rsidP="00D44B55">
      <w:pPr>
        <w:spacing w:line="480" w:lineRule="auto"/>
        <w:rPr>
          <w:rFonts w:ascii="Times New Roman" w:hAnsi="Times New Roman" w:cs="Times New Roman"/>
          <w:sz w:val="24"/>
          <w:lang w:val="en-GB"/>
        </w:rPr>
      </w:pPr>
    </w:p>
    <w:p w14:paraId="34B362C5" w14:textId="77777777" w:rsidR="00220EDF" w:rsidRPr="00F67170" w:rsidRDefault="00220EDF" w:rsidP="00D44B55">
      <w:pPr>
        <w:spacing w:line="480" w:lineRule="auto"/>
        <w:rPr>
          <w:rFonts w:ascii="Times New Roman" w:hAnsi="Times New Roman" w:cs="Times New Roman"/>
          <w:sz w:val="24"/>
          <w:lang w:val="en-GB"/>
        </w:rPr>
        <w:sectPr w:rsidR="00220EDF" w:rsidRPr="00F67170">
          <w:headerReference w:type="even" r:id="rId50"/>
          <w:headerReference w:type="default" r:id="rId51"/>
          <w:footerReference w:type="even" r:id="rId52"/>
          <w:headerReference w:type="first" r:id="rId53"/>
          <w:footerReference w:type="first" r:id="rId54"/>
          <w:pgSz w:w="11906" w:h="16838"/>
          <w:pgMar w:top="1985" w:right="1701" w:bottom="1701" w:left="1701" w:header="851" w:footer="992" w:gutter="0"/>
          <w:cols w:space="425"/>
          <w:docGrid w:type="lines" w:linePitch="360"/>
        </w:sectPr>
      </w:pPr>
    </w:p>
    <w:p w14:paraId="1E01F5B6" w14:textId="77777777" w:rsidR="00220EDF" w:rsidRPr="00F67170" w:rsidRDefault="00220EDF" w:rsidP="00D44B55">
      <w:pPr>
        <w:spacing w:line="480" w:lineRule="auto"/>
        <w:rPr>
          <w:rFonts w:ascii="Times New Roman" w:hAnsi="Times New Roman" w:cs="Times New Roman"/>
          <w:sz w:val="24"/>
          <w:lang w:val="en-GB"/>
        </w:rPr>
        <w:sectPr w:rsidR="00220EDF" w:rsidRPr="00F67170" w:rsidSect="00220EDF">
          <w:type w:val="continuous"/>
          <w:pgSz w:w="11906" w:h="16838"/>
          <w:pgMar w:top="1985" w:right="1701" w:bottom="1701" w:left="1701" w:header="851" w:footer="992" w:gutter="0"/>
          <w:cols w:space="425"/>
          <w:docGrid w:type="lines" w:linePitch="360"/>
        </w:sectPr>
      </w:pPr>
    </w:p>
    <w:p w14:paraId="5F791584" w14:textId="6BAF2A94" w:rsidR="00F85C53" w:rsidRPr="005411A1" w:rsidRDefault="00F85C53" w:rsidP="00F85C53">
      <w:pPr>
        <w:spacing w:line="480" w:lineRule="auto"/>
        <w:rPr>
          <w:lang w:val="en-GB"/>
        </w:rPr>
      </w:pPr>
      <w:r w:rsidRPr="00FF79EB">
        <w:rPr>
          <w:rFonts w:ascii="Times New Roman" w:hAnsi="Times New Roman" w:cs="Times New Roman"/>
          <w:sz w:val="24"/>
          <w:lang w:val="en-GB"/>
        </w:rPr>
        <w:lastRenderedPageBreak/>
        <w:t>Table 6.</w:t>
      </w:r>
      <w:r w:rsidR="00B0069F">
        <w:rPr>
          <w:rFonts w:ascii="Times New Roman" w:hAnsi="Times New Roman" w:cs="Times New Roman"/>
          <w:sz w:val="24"/>
          <w:lang w:val="en-GB"/>
        </w:rPr>
        <w:t>2</w:t>
      </w:r>
      <w:r w:rsidRPr="00FF79EB">
        <w:rPr>
          <w:rFonts w:ascii="Times New Roman" w:hAnsi="Times New Roman" w:cs="Times New Roman"/>
          <w:sz w:val="24"/>
          <w:lang w:val="en-GB"/>
        </w:rPr>
        <w:t xml:space="preserve">. List of food plant of the Bornean frugivores. Referred literatures were </w:t>
      </w:r>
      <w:r w:rsidRPr="00F67170">
        <w:rPr>
          <w:rFonts w:ascii="Times New Roman" w:hAnsi="Times New Roman" w:cs="Times New Roman"/>
          <w:sz w:val="24"/>
          <w:lang w:val="en-GB"/>
        </w:rPr>
        <w:t>MacKinnon 1977,</w:t>
      </w:r>
      <w:r>
        <w:rPr>
          <w:rFonts w:ascii="Times New Roman" w:hAnsi="Times New Roman" w:cs="Times New Roman"/>
          <w:sz w:val="24"/>
          <w:lang w:val="en-GB"/>
        </w:rPr>
        <w:t xml:space="preserve"> </w:t>
      </w:r>
      <w:r w:rsidRPr="00F67170">
        <w:rPr>
          <w:rFonts w:ascii="Times New Roman" w:hAnsi="Times New Roman" w:cs="Times New Roman"/>
          <w:sz w:val="24"/>
          <w:lang w:val="en-GB"/>
        </w:rPr>
        <w:t>Leighton 1982</w:t>
      </w:r>
      <w:r>
        <w:rPr>
          <w:rFonts w:ascii="Times New Roman" w:hAnsi="Times New Roman" w:cs="Times New Roman"/>
          <w:sz w:val="24"/>
          <w:lang w:val="en-GB"/>
        </w:rPr>
        <w:t xml:space="preserve">, </w:t>
      </w:r>
      <w:r w:rsidRPr="00F67170">
        <w:rPr>
          <w:rFonts w:ascii="Times New Roman" w:hAnsi="Times New Roman" w:cs="Times New Roman"/>
          <w:sz w:val="24"/>
          <w:lang w:val="en-GB"/>
        </w:rPr>
        <w:t>Lucas &amp; Corlett 1991,</w:t>
      </w:r>
      <w:r>
        <w:rPr>
          <w:rFonts w:ascii="Times New Roman" w:hAnsi="Times New Roman" w:cs="Times New Roman"/>
          <w:sz w:val="24"/>
          <w:lang w:val="en-GB"/>
        </w:rPr>
        <w:t xml:space="preserve"> </w:t>
      </w:r>
      <w:r w:rsidRPr="00F67170">
        <w:rPr>
          <w:rFonts w:ascii="Times New Roman" w:hAnsi="Times New Roman" w:cs="Times New Roman"/>
          <w:sz w:val="24"/>
          <w:lang w:val="en-GB"/>
        </w:rPr>
        <w:t>Leighton 1993,</w:t>
      </w:r>
      <w:r>
        <w:rPr>
          <w:rFonts w:ascii="Times New Roman" w:hAnsi="Times New Roman" w:cs="Times New Roman"/>
          <w:sz w:val="24"/>
          <w:lang w:val="en-GB"/>
        </w:rPr>
        <w:t xml:space="preserve"> </w:t>
      </w:r>
      <w:r w:rsidRPr="00F67170">
        <w:rPr>
          <w:rFonts w:ascii="Times New Roman" w:hAnsi="Times New Roman" w:cs="Times New Roman"/>
          <w:sz w:val="24"/>
          <w:lang w:val="en-GB"/>
        </w:rPr>
        <w:t>Lawrence &amp; Leighton 1996, Yeager 1996</w:t>
      </w:r>
      <w:r>
        <w:rPr>
          <w:rFonts w:ascii="Times New Roman" w:hAnsi="Times New Roman" w:cs="Times New Roman"/>
          <w:sz w:val="24"/>
          <w:lang w:val="en-GB"/>
        </w:rPr>
        <w:t xml:space="preserve">, </w:t>
      </w:r>
      <w:r w:rsidRPr="00F67170">
        <w:rPr>
          <w:rFonts w:ascii="Times New Roman" w:hAnsi="Times New Roman" w:cs="Times New Roman"/>
          <w:sz w:val="24"/>
          <w:lang w:val="en-GB"/>
        </w:rPr>
        <w:t>McConkey et al. 2002, 2003</w:t>
      </w:r>
      <w:r>
        <w:rPr>
          <w:rFonts w:ascii="Times New Roman" w:hAnsi="Times New Roman" w:cs="Times New Roman"/>
          <w:sz w:val="24"/>
          <w:lang w:val="en-GB"/>
        </w:rPr>
        <w:t xml:space="preserve">, and </w:t>
      </w:r>
      <w:r w:rsidRPr="00F67170">
        <w:rPr>
          <w:rFonts w:ascii="Times New Roman" w:hAnsi="Times New Roman" w:cs="Times New Roman"/>
          <w:sz w:val="24"/>
          <w:lang w:val="en-GB"/>
        </w:rPr>
        <w:t>Kanamori et al. 2010</w:t>
      </w:r>
    </w:p>
    <w:tbl>
      <w:tblPr>
        <w:tblW w:w="12760" w:type="dxa"/>
        <w:tblCellMar>
          <w:left w:w="99" w:type="dxa"/>
          <w:right w:w="99" w:type="dxa"/>
        </w:tblCellMar>
        <w:tblLook w:val="04A0" w:firstRow="1" w:lastRow="0" w:firstColumn="1" w:lastColumn="0" w:noHBand="0" w:noVBand="1"/>
      </w:tblPr>
      <w:tblGrid>
        <w:gridCol w:w="1080"/>
        <w:gridCol w:w="2300"/>
        <w:gridCol w:w="848"/>
        <w:gridCol w:w="1203"/>
        <w:gridCol w:w="1403"/>
        <w:gridCol w:w="1532"/>
        <w:gridCol w:w="534"/>
        <w:gridCol w:w="1160"/>
        <w:gridCol w:w="901"/>
        <w:gridCol w:w="1036"/>
        <w:gridCol w:w="763"/>
      </w:tblGrid>
      <w:tr w:rsidR="00F85C53" w:rsidRPr="005E1751" w14:paraId="0E92FD53" w14:textId="77777777" w:rsidTr="00684657">
        <w:trPr>
          <w:trHeight w:val="345"/>
        </w:trPr>
        <w:tc>
          <w:tcPr>
            <w:tcW w:w="1080" w:type="dxa"/>
            <w:tcBorders>
              <w:top w:val="single" w:sz="4" w:space="0" w:color="auto"/>
              <w:left w:val="nil"/>
              <w:bottom w:val="nil"/>
              <w:right w:val="nil"/>
            </w:tcBorders>
            <w:shd w:val="clear" w:color="auto" w:fill="auto"/>
            <w:noWrap/>
            <w:vAlign w:val="center"/>
            <w:hideMark/>
          </w:tcPr>
          <w:p w14:paraId="433B4291" w14:textId="77777777" w:rsidR="00F85C53" w:rsidRPr="005E1751" w:rsidRDefault="00F85C53" w:rsidP="00684657">
            <w:pPr>
              <w:widowControl/>
              <w:jc w:val="left"/>
              <w:rPr>
                <w:rFonts w:ascii="ＭＳ Ｐゴシック" w:eastAsia="ＭＳ Ｐゴシック" w:hAnsi="ＭＳ Ｐゴシック" w:cs="ＭＳ Ｐゴシック"/>
                <w:color w:val="000000"/>
                <w:kern w:val="0"/>
                <w:sz w:val="22"/>
                <w:szCs w:val="22"/>
              </w:rPr>
            </w:pPr>
            <w:r w:rsidRPr="005E1751">
              <w:rPr>
                <w:rFonts w:ascii="ＭＳ Ｐゴシック" w:eastAsia="ＭＳ Ｐゴシック" w:hAnsi="ＭＳ Ｐゴシック" w:cs="ＭＳ Ｐゴシック" w:hint="eastAsia"/>
                <w:color w:val="000000"/>
                <w:kern w:val="0"/>
                <w:sz w:val="22"/>
                <w:szCs w:val="22"/>
              </w:rPr>
              <w:t xml:space="preserve">　</w:t>
            </w:r>
          </w:p>
        </w:tc>
        <w:tc>
          <w:tcPr>
            <w:tcW w:w="2300" w:type="dxa"/>
            <w:tcBorders>
              <w:top w:val="single" w:sz="4" w:space="0" w:color="auto"/>
              <w:left w:val="nil"/>
              <w:bottom w:val="nil"/>
              <w:right w:val="nil"/>
            </w:tcBorders>
            <w:shd w:val="clear" w:color="auto" w:fill="auto"/>
            <w:noWrap/>
            <w:vAlign w:val="center"/>
            <w:hideMark/>
          </w:tcPr>
          <w:p w14:paraId="537597CE"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 xml:space="preserve">　</w:t>
            </w:r>
          </w:p>
        </w:tc>
        <w:tc>
          <w:tcPr>
            <w:tcW w:w="6680" w:type="dxa"/>
            <w:gridSpan w:val="6"/>
            <w:tcBorders>
              <w:top w:val="single" w:sz="4" w:space="0" w:color="auto"/>
              <w:left w:val="nil"/>
              <w:bottom w:val="nil"/>
              <w:right w:val="single" w:sz="4" w:space="0" w:color="000000"/>
            </w:tcBorders>
            <w:shd w:val="clear" w:color="auto" w:fill="auto"/>
            <w:noWrap/>
            <w:vAlign w:val="center"/>
            <w:hideMark/>
          </w:tcPr>
          <w:p w14:paraId="614D9F96"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Fruit type</w:t>
            </w:r>
          </w:p>
        </w:tc>
        <w:tc>
          <w:tcPr>
            <w:tcW w:w="2700" w:type="dxa"/>
            <w:gridSpan w:val="3"/>
            <w:vMerge w:val="restart"/>
            <w:tcBorders>
              <w:top w:val="single" w:sz="4" w:space="0" w:color="auto"/>
              <w:left w:val="single" w:sz="4" w:space="0" w:color="auto"/>
              <w:bottom w:val="single" w:sz="8" w:space="0" w:color="000000"/>
              <w:right w:val="single" w:sz="4" w:space="0" w:color="000000"/>
            </w:tcBorders>
            <w:shd w:val="clear" w:color="auto" w:fill="auto"/>
            <w:noWrap/>
            <w:vAlign w:val="center"/>
            <w:hideMark/>
          </w:tcPr>
          <w:p w14:paraId="79F030F4"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other parts of plant</w:t>
            </w:r>
          </w:p>
        </w:tc>
      </w:tr>
      <w:tr w:rsidR="00F85C53" w:rsidRPr="005E1751" w14:paraId="00465616" w14:textId="77777777" w:rsidTr="00684657">
        <w:trPr>
          <w:trHeight w:val="345"/>
        </w:trPr>
        <w:tc>
          <w:tcPr>
            <w:tcW w:w="1080" w:type="dxa"/>
            <w:tcBorders>
              <w:top w:val="nil"/>
              <w:left w:val="nil"/>
              <w:bottom w:val="nil"/>
              <w:right w:val="nil"/>
            </w:tcBorders>
            <w:shd w:val="clear" w:color="auto" w:fill="auto"/>
            <w:noWrap/>
            <w:vAlign w:val="center"/>
            <w:hideMark/>
          </w:tcPr>
          <w:p w14:paraId="380D1638"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p>
        </w:tc>
        <w:tc>
          <w:tcPr>
            <w:tcW w:w="2300" w:type="dxa"/>
            <w:tcBorders>
              <w:top w:val="nil"/>
              <w:left w:val="nil"/>
              <w:bottom w:val="nil"/>
              <w:right w:val="nil"/>
            </w:tcBorders>
            <w:shd w:val="clear" w:color="auto" w:fill="auto"/>
            <w:noWrap/>
            <w:vAlign w:val="center"/>
            <w:hideMark/>
          </w:tcPr>
          <w:p w14:paraId="691A3D9B" w14:textId="77777777" w:rsidR="00F85C53" w:rsidRPr="005E1751" w:rsidRDefault="00F85C53" w:rsidP="00684657">
            <w:pPr>
              <w:widowControl/>
              <w:jc w:val="left"/>
              <w:rPr>
                <w:rFonts w:ascii="Times New Roman" w:eastAsia="Times New Roman" w:hAnsi="Times New Roman" w:cs="Times New Roman"/>
                <w:kern w:val="0"/>
                <w:sz w:val="20"/>
                <w:szCs w:val="20"/>
              </w:rPr>
            </w:pPr>
          </w:p>
        </w:tc>
        <w:tc>
          <w:tcPr>
            <w:tcW w:w="4986" w:type="dxa"/>
            <w:gridSpan w:val="4"/>
            <w:tcBorders>
              <w:top w:val="nil"/>
              <w:left w:val="nil"/>
              <w:bottom w:val="single" w:sz="12" w:space="0" w:color="auto"/>
              <w:right w:val="dotted" w:sz="4" w:space="0" w:color="auto"/>
            </w:tcBorders>
            <w:shd w:val="clear" w:color="auto" w:fill="auto"/>
            <w:noWrap/>
            <w:vAlign w:val="center"/>
            <w:hideMark/>
          </w:tcPr>
          <w:p w14:paraId="2EBA464A"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soft-pulped</w:t>
            </w:r>
          </w:p>
        </w:tc>
        <w:tc>
          <w:tcPr>
            <w:tcW w:w="1694" w:type="dxa"/>
            <w:gridSpan w:val="2"/>
            <w:tcBorders>
              <w:top w:val="nil"/>
              <w:left w:val="dotted" w:sz="4" w:space="0" w:color="auto"/>
              <w:bottom w:val="single" w:sz="12" w:space="0" w:color="auto"/>
              <w:right w:val="single" w:sz="4" w:space="0" w:color="000000"/>
            </w:tcBorders>
            <w:shd w:val="clear" w:color="auto" w:fill="auto"/>
            <w:noWrap/>
            <w:vAlign w:val="center"/>
            <w:hideMark/>
          </w:tcPr>
          <w:p w14:paraId="3B275CB3"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dry</w:t>
            </w:r>
          </w:p>
        </w:tc>
        <w:tc>
          <w:tcPr>
            <w:tcW w:w="2700" w:type="dxa"/>
            <w:gridSpan w:val="3"/>
            <w:vMerge/>
            <w:tcBorders>
              <w:top w:val="single" w:sz="4" w:space="0" w:color="auto"/>
              <w:left w:val="single" w:sz="4" w:space="0" w:color="auto"/>
              <w:bottom w:val="single" w:sz="12" w:space="0" w:color="auto"/>
              <w:right w:val="single" w:sz="4" w:space="0" w:color="000000"/>
            </w:tcBorders>
            <w:vAlign w:val="center"/>
            <w:hideMark/>
          </w:tcPr>
          <w:p w14:paraId="701C145E"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r>
      <w:tr w:rsidR="00F85C53" w:rsidRPr="005E1751" w14:paraId="0346FD9B" w14:textId="77777777" w:rsidTr="00684657">
        <w:trPr>
          <w:trHeight w:val="900"/>
        </w:trPr>
        <w:tc>
          <w:tcPr>
            <w:tcW w:w="1080" w:type="dxa"/>
            <w:tcBorders>
              <w:top w:val="nil"/>
              <w:left w:val="nil"/>
              <w:bottom w:val="single" w:sz="4" w:space="0" w:color="auto"/>
              <w:right w:val="nil"/>
            </w:tcBorders>
            <w:shd w:val="clear" w:color="auto" w:fill="auto"/>
            <w:noWrap/>
            <w:vAlign w:val="center"/>
            <w:hideMark/>
          </w:tcPr>
          <w:p w14:paraId="256127E4"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 xml:space="preserve">　</w:t>
            </w:r>
          </w:p>
        </w:tc>
        <w:tc>
          <w:tcPr>
            <w:tcW w:w="2300" w:type="dxa"/>
            <w:tcBorders>
              <w:top w:val="nil"/>
              <w:left w:val="nil"/>
              <w:bottom w:val="single" w:sz="4" w:space="0" w:color="auto"/>
              <w:right w:val="nil"/>
            </w:tcBorders>
            <w:shd w:val="clear" w:color="auto" w:fill="auto"/>
            <w:noWrap/>
            <w:vAlign w:val="center"/>
            <w:hideMark/>
          </w:tcPr>
          <w:p w14:paraId="1B441B84"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 xml:space="preserve">　</w:t>
            </w:r>
          </w:p>
        </w:tc>
        <w:tc>
          <w:tcPr>
            <w:tcW w:w="848" w:type="dxa"/>
            <w:tcBorders>
              <w:top w:val="single" w:sz="12" w:space="0" w:color="auto"/>
              <w:left w:val="nil"/>
              <w:bottom w:val="single" w:sz="4" w:space="0" w:color="auto"/>
              <w:right w:val="nil"/>
            </w:tcBorders>
            <w:shd w:val="clear" w:color="auto" w:fill="auto"/>
            <w:noWrap/>
            <w:vAlign w:val="center"/>
            <w:hideMark/>
          </w:tcPr>
          <w:p w14:paraId="1EE055F8"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berry</w:t>
            </w:r>
          </w:p>
        </w:tc>
        <w:tc>
          <w:tcPr>
            <w:tcW w:w="1203" w:type="dxa"/>
            <w:tcBorders>
              <w:top w:val="single" w:sz="12" w:space="0" w:color="auto"/>
              <w:left w:val="nil"/>
              <w:bottom w:val="single" w:sz="4" w:space="0" w:color="auto"/>
              <w:right w:val="nil"/>
            </w:tcBorders>
            <w:shd w:val="clear" w:color="auto" w:fill="auto"/>
            <w:noWrap/>
            <w:vAlign w:val="center"/>
            <w:hideMark/>
          </w:tcPr>
          <w:p w14:paraId="1F4EDBB8"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syconia</w:t>
            </w:r>
          </w:p>
        </w:tc>
        <w:tc>
          <w:tcPr>
            <w:tcW w:w="1403" w:type="dxa"/>
            <w:tcBorders>
              <w:top w:val="single" w:sz="12" w:space="0" w:color="auto"/>
              <w:left w:val="nil"/>
              <w:bottom w:val="single" w:sz="4" w:space="0" w:color="auto"/>
              <w:right w:val="nil"/>
            </w:tcBorders>
            <w:shd w:val="clear" w:color="auto" w:fill="auto"/>
            <w:vAlign w:val="center"/>
            <w:hideMark/>
          </w:tcPr>
          <w:p w14:paraId="2F4FE668"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sugar-rich drupe</w:t>
            </w:r>
          </w:p>
        </w:tc>
        <w:tc>
          <w:tcPr>
            <w:tcW w:w="1532" w:type="dxa"/>
            <w:tcBorders>
              <w:top w:val="single" w:sz="12" w:space="0" w:color="auto"/>
              <w:left w:val="nil"/>
              <w:bottom w:val="single" w:sz="4" w:space="0" w:color="auto"/>
              <w:right w:val="dotted" w:sz="4" w:space="0" w:color="auto"/>
            </w:tcBorders>
            <w:shd w:val="clear" w:color="auto" w:fill="auto"/>
            <w:vAlign w:val="center"/>
            <w:hideMark/>
          </w:tcPr>
          <w:p w14:paraId="2746DEFA"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lipid-rich drupe</w:t>
            </w:r>
          </w:p>
        </w:tc>
        <w:tc>
          <w:tcPr>
            <w:tcW w:w="534" w:type="dxa"/>
            <w:tcBorders>
              <w:top w:val="single" w:sz="12" w:space="0" w:color="auto"/>
              <w:left w:val="dotted" w:sz="4" w:space="0" w:color="auto"/>
              <w:bottom w:val="single" w:sz="4" w:space="0" w:color="auto"/>
              <w:right w:val="nil"/>
            </w:tcBorders>
            <w:shd w:val="clear" w:color="auto" w:fill="auto"/>
            <w:noWrap/>
            <w:vAlign w:val="center"/>
            <w:hideMark/>
          </w:tcPr>
          <w:p w14:paraId="64E4E353"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nut</w:t>
            </w:r>
          </w:p>
        </w:tc>
        <w:tc>
          <w:tcPr>
            <w:tcW w:w="1160" w:type="dxa"/>
            <w:tcBorders>
              <w:top w:val="single" w:sz="12" w:space="0" w:color="auto"/>
              <w:left w:val="nil"/>
              <w:bottom w:val="single" w:sz="4" w:space="0" w:color="auto"/>
              <w:right w:val="nil"/>
            </w:tcBorders>
            <w:shd w:val="clear" w:color="auto" w:fill="auto"/>
            <w:noWrap/>
            <w:vAlign w:val="center"/>
            <w:hideMark/>
          </w:tcPr>
          <w:p w14:paraId="3BF1E46F"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legume</w:t>
            </w:r>
          </w:p>
        </w:tc>
        <w:tc>
          <w:tcPr>
            <w:tcW w:w="901" w:type="dxa"/>
            <w:tcBorders>
              <w:top w:val="single" w:sz="12" w:space="0" w:color="auto"/>
              <w:left w:val="single" w:sz="4" w:space="0" w:color="auto"/>
              <w:bottom w:val="single" w:sz="4" w:space="0" w:color="auto"/>
              <w:right w:val="nil"/>
            </w:tcBorders>
            <w:shd w:val="clear" w:color="auto" w:fill="auto"/>
            <w:noWrap/>
            <w:vAlign w:val="center"/>
            <w:hideMark/>
          </w:tcPr>
          <w:p w14:paraId="49D544C6"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leaves</w:t>
            </w:r>
          </w:p>
        </w:tc>
        <w:tc>
          <w:tcPr>
            <w:tcW w:w="1036" w:type="dxa"/>
            <w:tcBorders>
              <w:top w:val="single" w:sz="12" w:space="0" w:color="auto"/>
              <w:left w:val="nil"/>
              <w:bottom w:val="single" w:sz="4" w:space="0" w:color="auto"/>
              <w:right w:val="nil"/>
            </w:tcBorders>
            <w:shd w:val="clear" w:color="auto" w:fill="auto"/>
            <w:noWrap/>
            <w:vAlign w:val="center"/>
            <w:hideMark/>
          </w:tcPr>
          <w:p w14:paraId="15BC4097"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flower</w:t>
            </w:r>
            <w:r w:rsidRPr="005E1751">
              <w:rPr>
                <w:rFonts w:ascii="Times New Roman" w:eastAsia="ＭＳ Ｐゴシック" w:hAnsi="Times New Roman" w:cs="Times New Roman"/>
                <w:color w:val="000000"/>
                <w:kern w:val="0"/>
                <w:sz w:val="22"/>
                <w:szCs w:val="22"/>
                <w:vertAlign w:val="superscript"/>
              </w:rPr>
              <w:t>a</w:t>
            </w:r>
          </w:p>
        </w:tc>
        <w:tc>
          <w:tcPr>
            <w:tcW w:w="763" w:type="dxa"/>
            <w:tcBorders>
              <w:top w:val="single" w:sz="12" w:space="0" w:color="auto"/>
              <w:left w:val="nil"/>
              <w:bottom w:val="single" w:sz="4" w:space="0" w:color="auto"/>
              <w:right w:val="single" w:sz="4" w:space="0" w:color="auto"/>
            </w:tcBorders>
            <w:shd w:val="clear" w:color="auto" w:fill="auto"/>
            <w:noWrap/>
            <w:vAlign w:val="center"/>
            <w:hideMark/>
          </w:tcPr>
          <w:p w14:paraId="7206A078"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bark</w:t>
            </w:r>
            <w:r w:rsidRPr="005E1751">
              <w:rPr>
                <w:rFonts w:ascii="Times New Roman" w:eastAsia="ＭＳ Ｐゴシック" w:hAnsi="Times New Roman" w:cs="Times New Roman"/>
                <w:color w:val="000000"/>
                <w:kern w:val="0"/>
                <w:sz w:val="22"/>
                <w:szCs w:val="22"/>
                <w:vertAlign w:val="superscript"/>
              </w:rPr>
              <w:t>b</w:t>
            </w:r>
          </w:p>
        </w:tc>
      </w:tr>
      <w:tr w:rsidR="00F85C53" w:rsidRPr="005E1751" w14:paraId="5B789757" w14:textId="77777777" w:rsidTr="00684657">
        <w:trPr>
          <w:trHeight w:val="315"/>
        </w:trPr>
        <w:tc>
          <w:tcPr>
            <w:tcW w:w="1080" w:type="dxa"/>
            <w:vMerge w:val="restart"/>
            <w:tcBorders>
              <w:top w:val="nil"/>
              <w:left w:val="nil"/>
              <w:bottom w:val="nil"/>
              <w:right w:val="nil"/>
            </w:tcBorders>
            <w:shd w:val="clear" w:color="auto" w:fill="auto"/>
            <w:noWrap/>
            <w:vAlign w:val="center"/>
            <w:hideMark/>
          </w:tcPr>
          <w:p w14:paraId="557BC6E6"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civets</w:t>
            </w:r>
          </w:p>
        </w:tc>
        <w:tc>
          <w:tcPr>
            <w:tcW w:w="2300" w:type="dxa"/>
            <w:tcBorders>
              <w:top w:val="nil"/>
              <w:left w:val="nil"/>
              <w:bottom w:val="nil"/>
              <w:right w:val="nil"/>
            </w:tcBorders>
            <w:shd w:val="clear" w:color="auto" w:fill="auto"/>
            <w:noWrap/>
            <w:vAlign w:val="center"/>
            <w:hideMark/>
          </w:tcPr>
          <w:p w14:paraId="088A4A1D"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Common palm civet</w:t>
            </w:r>
          </w:p>
        </w:tc>
        <w:tc>
          <w:tcPr>
            <w:tcW w:w="848" w:type="dxa"/>
            <w:tcBorders>
              <w:top w:val="nil"/>
              <w:left w:val="nil"/>
              <w:bottom w:val="nil"/>
              <w:right w:val="nil"/>
            </w:tcBorders>
            <w:shd w:val="clear" w:color="auto" w:fill="auto"/>
            <w:noWrap/>
            <w:vAlign w:val="center"/>
            <w:hideMark/>
          </w:tcPr>
          <w:p w14:paraId="3C49FBE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nil"/>
              <w:left w:val="nil"/>
              <w:bottom w:val="nil"/>
              <w:right w:val="nil"/>
            </w:tcBorders>
            <w:shd w:val="clear" w:color="auto" w:fill="auto"/>
            <w:noWrap/>
            <w:vAlign w:val="center"/>
            <w:hideMark/>
          </w:tcPr>
          <w:p w14:paraId="7D5082D5"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nil"/>
              <w:left w:val="nil"/>
              <w:bottom w:val="nil"/>
              <w:right w:val="nil"/>
            </w:tcBorders>
            <w:shd w:val="clear" w:color="auto" w:fill="auto"/>
            <w:noWrap/>
            <w:vAlign w:val="center"/>
            <w:hideMark/>
          </w:tcPr>
          <w:p w14:paraId="14B82A01"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532" w:type="dxa"/>
            <w:tcBorders>
              <w:top w:val="nil"/>
              <w:left w:val="nil"/>
              <w:bottom w:val="nil"/>
              <w:right w:val="dotted" w:sz="4" w:space="0" w:color="auto"/>
            </w:tcBorders>
            <w:shd w:val="clear" w:color="auto" w:fill="auto"/>
            <w:noWrap/>
            <w:vAlign w:val="center"/>
            <w:hideMark/>
          </w:tcPr>
          <w:p w14:paraId="78302F51"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534" w:type="dxa"/>
            <w:tcBorders>
              <w:top w:val="nil"/>
              <w:left w:val="dotted" w:sz="4" w:space="0" w:color="auto"/>
              <w:bottom w:val="nil"/>
              <w:right w:val="nil"/>
            </w:tcBorders>
            <w:shd w:val="clear" w:color="auto" w:fill="auto"/>
            <w:noWrap/>
            <w:vAlign w:val="center"/>
            <w:hideMark/>
          </w:tcPr>
          <w:p w14:paraId="6B943726"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1160" w:type="dxa"/>
            <w:tcBorders>
              <w:top w:val="nil"/>
              <w:left w:val="nil"/>
              <w:bottom w:val="nil"/>
              <w:right w:val="nil"/>
            </w:tcBorders>
            <w:shd w:val="clear" w:color="auto" w:fill="auto"/>
            <w:noWrap/>
            <w:vAlign w:val="center"/>
            <w:hideMark/>
          </w:tcPr>
          <w:p w14:paraId="3014AF68" w14:textId="77777777" w:rsidR="00F85C53" w:rsidRPr="005E1751" w:rsidRDefault="00F85C53" w:rsidP="00684657">
            <w:pPr>
              <w:widowControl/>
              <w:jc w:val="center"/>
              <w:rPr>
                <w:rFonts w:ascii="Times New Roman" w:eastAsia="Times New Roman" w:hAnsi="Times New Roman" w:cs="Times New Roman"/>
                <w:kern w:val="0"/>
                <w:sz w:val="20"/>
                <w:szCs w:val="20"/>
              </w:rPr>
            </w:pPr>
          </w:p>
        </w:tc>
        <w:tc>
          <w:tcPr>
            <w:tcW w:w="901" w:type="dxa"/>
            <w:tcBorders>
              <w:top w:val="nil"/>
              <w:left w:val="single" w:sz="4" w:space="0" w:color="auto"/>
              <w:bottom w:val="nil"/>
              <w:right w:val="nil"/>
            </w:tcBorders>
            <w:shd w:val="clear" w:color="auto" w:fill="auto"/>
            <w:noWrap/>
            <w:vAlign w:val="center"/>
            <w:hideMark/>
          </w:tcPr>
          <w:p w14:paraId="2499F356" w14:textId="77777777" w:rsidR="00F85C53" w:rsidRPr="005E1751" w:rsidRDefault="00F85C53" w:rsidP="00684657">
            <w:pPr>
              <w:widowControl/>
              <w:jc w:val="center"/>
              <w:rPr>
                <w:rFonts w:ascii="ＭＳ Ｐ明朝" w:eastAsia="ＭＳ Ｐ明朝" w:hAnsi="ＭＳ Ｐ明朝" w:cs="ＭＳ Ｐゴシック"/>
                <w:color w:val="000000"/>
                <w:kern w:val="0"/>
                <w:sz w:val="24"/>
                <w:szCs w:val="24"/>
              </w:rPr>
            </w:pPr>
            <w:r w:rsidRPr="005E1751">
              <w:rPr>
                <w:rFonts w:ascii="ＭＳ Ｐ明朝" w:eastAsia="ＭＳ Ｐ明朝" w:hAnsi="ＭＳ Ｐ明朝" w:cs="ＭＳ Ｐゴシック" w:hint="eastAsia"/>
                <w:color w:val="000000"/>
                <w:kern w:val="0"/>
                <w:sz w:val="24"/>
                <w:szCs w:val="24"/>
              </w:rPr>
              <w:t>○</w:t>
            </w:r>
          </w:p>
        </w:tc>
        <w:tc>
          <w:tcPr>
            <w:tcW w:w="1036" w:type="dxa"/>
            <w:tcBorders>
              <w:top w:val="nil"/>
              <w:left w:val="nil"/>
              <w:bottom w:val="nil"/>
              <w:right w:val="nil"/>
            </w:tcBorders>
            <w:shd w:val="clear" w:color="auto" w:fill="auto"/>
            <w:noWrap/>
            <w:vAlign w:val="center"/>
            <w:hideMark/>
          </w:tcPr>
          <w:p w14:paraId="4118F9D1"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w:t>
            </w:r>
          </w:p>
        </w:tc>
        <w:tc>
          <w:tcPr>
            <w:tcW w:w="763" w:type="dxa"/>
            <w:tcBorders>
              <w:top w:val="nil"/>
              <w:left w:val="nil"/>
              <w:bottom w:val="nil"/>
              <w:right w:val="single" w:sz="4" w:space="0" w:color="auto"/>
            </w:tcBorders>
            <w:shd w:val="clear" w:color="auto" w:fill="auto"/>
            <w:noWrap/>
            <w:vAlign w:val="center"/>
            <w:hideMark/>
          </w:tcPr>
          <w:p w14:paraId="76349D04"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 xml:space="preserve">　</w:t>
            </w:r>
          </w:p>
        </w:tc>
      </w:tr>
      <w:tr w:rsidR="00F85C53" w:rsidRPr="005E1751" w14:paraId="46302248" w14:textId="77777777" w:rsidTr="00684657">
        <w:trPr>
          <w:trHeight w:val="375"/>
        </w:trPr>
        <w:tc>
          <w:tcPr>
            <w:tcW w:w="1080" w:type="dxa"/>
            <w:vMerge/>
            <w:tcBorders>
              <w:top w:val="nil"/>
              <w:left w:val="nil"/>
              <w:bottom w:val="nil"/>
              <w:right w:val="nil"/>
            </w:tcBorders>
            <w:vAlign w:val="center"/>
            <w:hideMark/>
          </w:tcPr>
          <w:p w14:paraId="3C52CC3B"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2300" w:type="dxa"/>
            <w:tcBorders>
              <w:top w:val="nil"/>
              <w:left w:val="nil"/>
              <w:bottom w:val="nil"/>
              <w:right w:val="nil"/>
            </w:tcBorders>
            <w:shd w:val="clear" w:color="auto" w:fill="auto"/>
            <w:noWrap/>
            <w:vAlign w:val="center"/>
            <w:hideMark/>
          </w:tcPr>
          <w:p w14:paraId="4F71D54A"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Binturong</w:t>
            </w:r>
          </w:p>
        </w:tc>
        <w:tc>
          <w:tcPr>
            <w:tcW w:w="848" w:type="dxa"/>
            <w:tcBorders>
              <w:top w:val="nil"/>
              <w:left w:val="nil"/>
              <w:bottom w:val="nil"/>
              <w:right w:val="nil"/>
            </w:tcBorders>
            <w:shd w:val="clear" w:color="auto" w:fill="auto"/>
            <w:noWrap/>
            <w:vAlign w:val="center"/>
            <w:hideMark/>
          </w:tcPr>
          <w:p w14:paraId="5D105A43"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1203" w:type="dxa"/>
            <w:tcBorders>
              <w:top w:val="nil"/>
              <w:left w:val="nil"/>
              <w:bottom w:val="nil"/>
              <w:right w:val="nil"/>
            </w:tcBorders>
            <w:shd w:val="clear" w:color="auto" w:fill="auto"/>
            <w:noWrap/>
            <w:vAlign w:val="center"/>
            <w:hideMark/>
          </w:tcPr>
          <w:p w14:paraId="5763A922"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nil"/>
              <w:left w:val="nil"/>
              <w:bottom w:val="nil"/>
              <w:right w:val="nil"/>
            </w:tcBorders>
            <w:shd w:val="clear" w:color="auto" w:fill="auto"/>
            <w:noWrap/>
            <w:vAlign w:val="center"/>
            <w:hideMark/>
          </w:tcPr>
          <w:p w14:paraId="255C73AA"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1532" w:type="dxa"/>
            <w:tcBorders>
              <w:top w:val="nil"/>
              <w:left w:val="nil"/>
              <w:bottom w:val="nil"/>
              <w:right w:val="dotted" w:sz="4" w:space="0" w:color="auto"/>
            </w:tcBorders>
            <w:shd w:val="clear" w:color="auto" w:fill="auto"/>
            <w:noWrap/>
            <w:vAlign w:val="center"/>
            <w:hideMark/>
          </w:tcPr>
          <w:p w14:paraId="66CE1354"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534" w:type="dxa"/>
            <w:tcBorders>
              <w:top w:val="nil"/>
              <w:left w:val="dotted" w:sz="4" w:space="0" w:color="auto"/>
              <w:bottom w:val="nil"/>
              <w:right w:val="nil"/>
            </w:tcBorders>
            <w:shd w:val="clear" w:color="auto" w:fill="auto"/>
            <w:noWrap/>
            <w:vAlign w:val="center"/>
            <w:hideMark/>
          </w:tcPr>
          <w:p w14:paraId="0AC85DCD"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1160" w:type="dxa"/>
            <w:tcBorders>
              <w:top w:val="nil"/>
              <w:left w:val="nil"/>
              <w:bottom w:val="nil"/>
              <w:right w:val="nil"/>
            </w:tcBorders>
            <w:shd w:val="clear" w:color="auto" w:fill="auto"/>
            <w:noWrap/>
            <w:vAlign w:val="center"/>
            <w:hideMark/>
          </w:tcPr>
          <w:p w14:paraId="43C3449C" w14:textId="77777777" w:rsidR="00F85C53" w:rsidRPr="005E1751" w:rsidRDefault="00F85C53" w:rsidP="00684657">
            <w:pPr>
              <w:widowControl/>
              <w:jc w:val="center"/>
              <w:rPr>
                <w:rFonts w:ascii="Times New Roman" w:eastAsia="Times New Roman" w:hAnsi="Times New Roman" w:cs="Times New Roman"/>
                <w:kern w:val="0"/>
                <w:sz w:val="20"/>
                <w:szCs w:val="20"/>
              </w:rPr>
            </w:pPr>
          </w:p>
        </w:tc>
        <w:tc>
          <w:tcPr>
            <w:tcW w:w="901" w:type="dxa"/>
            <w:tcBorders>
              <w:top w:val="nil"/>
              <w:left w:val="single" w:sz="4" w:space="0" w:color="auto"/>
              <w:bottom w:val="nil"/>
              <w:right w:val="nil"/>
            </w:tcBorders>
            <w:shd w:val="clear" w:color="auto" w:fill="auto"/>
            <w:noWrap/>
            <w:vAlign w:val="center"/>
            <w:hideMark/>
          </w:tcPr>
          <w:p w14:paraId="352BE4EC"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036" w:type="dxa"/>
            <w:tcBorders>
              <w:top w:val="nil"/>
              <w:left w:val="nil"/>
              <w:bottom w:val="nil"/>
              <w:right w:val="nil"/>
            </w:tcBorders>
            <w:shd w:val="clear" w:color="auto" w:fill="auto"/>
            <w:noWrap/>
            <w:vAlign w:val="center"/>
            <w:hideMark/>
          </w:tcPr>
          <w:p w14:paraId="6FF9F9D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763" w:type="dxa"/>
            <w:tcBorders>
              <w:top w:val="nil"/>
              <w:left w:val="nil"/>
              <w:bottom w:val="nil"/>
              <w:right w:val="single" w:sz="4" w:space="0" w:color="auto"/>
            </w:tcBorders>
            <w:shd w:val="clear" w:color="auto" w:fill="auto"/>
            <w:noWrap/>
            <w:vAlign w:val="center"/>
            <w:hideMark/>
          </w:tcPr>
          <w:p w14:paraId="63F196B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r>
      <w:tr w:rsidR="00F85C53" w:rsidRPr="005E1751" w14:paraId="5E59901B" w14:textId="77777777" w:rsidTr="00684657">
        <w:trPr>
          <w:trHeight w:val="315"/>
        </w:trPr>
        <w:tc>
          <w:tcPr>
            <w:tcW w:w="1080" w:type="dxa"/>
            <w:vMerge/>
            <w:tcBorders>
              <w:top w:val="nil"/>
              <w:left w:val="nil"/>
              <w:bottom w:val="dotted" w:sz="4" w:space="0" w:color="auto"/>
              <w:right w:val="nil"/>
            </w:tcBorders>
            <w:vAlign w:val="center"/>
            <w:hideMark/>
          </w:tcPr>
          <w:p w14:paraId="3F9FED49"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2300" w:type="dxa"/>
            <w:tcBorders>
              <w:top w:val="nil"/>
              <w:left w:val="nil"/>
              <w:bottom w:val="dotted" w:sz="4" w:space="0" w:color="auto"/>
              <w:right w:val="nil"/>
            </w:tcBorders>
            <w:shd w:val="clear" w:color="auto" w:fill="auto"/>
            <w:noWrap/>
            <w:vAlign w:val="center"/>
            <w:hideMark/>
          </w:tcPr>
          <w:p w14:paraId="755EEE25"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Small-toothed palm civet</w:t>
            </w:r>
          </w:p>
        </w:tc>
        <w:tc>
          <w:tcPr>
            <w:tcW w:w="848" w:type="dxa"/>
            <w:tcBorders>
              <w:top w:val="nil"/>
              <w:left w:val="nil"/>
              <w:bottom w:val="dotted" w:sz="4" w:space="0" w:color="auto"/>
              <w:right w:val="nil"/>
            </w:tcBorders>
            <w:shd w:val="clear" w:color="auto" w:fill="auto"/>
            <w:noWrap/>
            <w:vAlign w:val="center"/>
            <w:hideMark/>
          </w:tcPr>
          <w:p w14:paraId="55E2FF78"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nil"/>
              <w:left w:val="nil"/>
              <w:bottom w:val="dotted" w:sz="4" w:space="0" w:color="auto"/>
              <w:right w:val="nil"/>
            </w:tcBorders>
            <w:shd w:val="clear" w:color="auto" w:fill="auto"/>
            <w:noWrap/>
            <w:vAlign w:val="center"/>
            <w:hideMark/>
          </w:tcPr>
          <w:p w14:paraId="006F8C85"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nil"/>
              <w:left w:val="nil"/>
              <w:bottom w:val="dotted" w:sz="4" w:space="0" w:color="auto"/>
              <w:right w:val="nil"/>
            </w:tcBorders>
            <w:shd w:val="clear" w:color="auto" w:fill="auto"/>
            <w:noWrap/>
            <w:vAlign w:val="center"/>
            <w:hideMark/>
          </w:tcPr>
          <w:p w14:paraId="526E6956"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532" w:type="dxa"/>
            <w:tcBorders>
              <w:top w:val="nil"/>
              <w:left w:val="nil"/>
              <w:bottom w:val="dotted" w:sz="4" w:space="0" w:color="auto"/>
              <w:right w:val="dotted" w:sz="4" w:space="0" w:color="auto"/>
            </w:tcBorders>
            <w:shd w:val="clear" w:color="auto" w:fill="auto"/>
            <w:noWrap/>
            <w:vAlign w:val="center"/>
            <w:hideMark/>
          </w:tcPr>
          <w:p w14:paraId="70CBE9B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534" w:type="dxa"/>
            <w:tcBorders>
              <w:top w:val="nil"/>
              <w:left w:val="dotted" w:sz="4" w:space="0" w:color="auto"/>
              <w:bottom w:val="dotted" w:sz="4" w:space="0" w:color="auto"/>
              <w:right w:val="nil"/>
            </w:tcBorders>
            <w:shd w:val="clear" w:color="auto" w:fill="auto"/>
            <w:noWrap/>
            <w:vAlign w:val="center"/>
            <w:hideMark/>
          </w:tcPr>
          <w:p w14:paraId="59D24F93"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1160" w:type="dxa"/>
            <w:tcBorders>
              <w:top w:val="nil"/>
              <w:left w:val="nil"/>
              <w:bottom w:val="dotted" w:sz="4" w:space="0" w:color="auto"/>
              <w:right w:val="nil"/>
            </w:tcBorders>
            <w:shd w:val="clear" w:color="auto" w:fill="auto"/>
            <w:noWrap/>
            <w:vAlign w:val="center"/>
            <w:hideMark/>
          </w:tcPr>
          <w:p w14:paraId="74438D7F" w14:textId="77777777" w:rsidR="00F85C53" w:rsidRPr="005E1751" w:rsidRDefault="00F85C53" w:rsidP="00684657">
            <w:pPr>
              <w:widowControl/>
              <w:jc w:val="center"/>
              <w:rPr>
                <w:rFonts w:ascii="Times New Roman" w:eastAsia="Times New Roman" w:hAnsi="Times New Roman" w:cs="Times New Roman"/>
                <w:kern w:val="0"/>
                <w:sz w:val="20"/>
                <w:szCs w:val="20"/>
              </w:rPr>
            </w:pPr>
          </w:p>
        </w:tc>
        <w:tc>
          <w:tcPr>
            <w:tcW w:w="901" w:type="dxa"/>
            <w:tcBorders>
              <w:top w:val="nil"/>
              <w:left w:val="single" w:sz="4" w:space="0" w:color="auto"/>
              <w:bottom w:val="dotted" w:sz="4" w:space="0" w:color="auto"/>
              <w:right w:val="nil"/>
            </w:tcBorders>
            <w:shd w:val="clear" w:color="auto" w:fill="auto"/>
            <w:noWrap/>
            <w:vAlign w:val="center"/>
            <w:hideMark/>
          </w:tcPr>
          <w:p w14:paraId="5E982BD5"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036" w:type="dxa"/>
            <w:tcBorders>
              <w:top w:val="nil"/>
              <w:left w:val="nil"/>
              <w:bottom w:val="dotted" w:sz="4" w:space="0" w:color="auto"/>
              <w:right w:val="nil"/>
            </w:tcBorders>
            <w:shd w:val="clear" w:color="auto" w:fill="auto"/>
            <w:noWrap/>
            <w:vAlign w:val="center"/>
            <w:hideMark/>
          </w:tcPr>
          <w:p w14:paraId="0ED67D66"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w:t>
            </w:r>
          </w:p>
        </w:tc>
        <w:tc>
          <w:tcPr>
            <w:tcW w:w="763" w:type="dxa"/>
            <w:tcBorders>
              <w:top w:val="nil"/>
              <w:left w:val="nil"/>
              <w:bottom w:val="dotted" w:sz="4" w:space="0" w:color="auto"/>
              <w:right w:val="single" w:sz="4" w:space="0" w:color="auto"/>
            </w:tcBorders>
            <w:shd w:val="clear" w:color="auto" w:fill="auto"/>
            <w:noWrap/>
            <w:vAlign w:val="center"/>
            <w:hideMark/>
          </w:tcPr>
          <w:p w14:paraId="55955E90" w14:textId="77777777" w:rsidR="00F85C53" w:rsidRPr="005E1751" w:rsidRDefault="00F85C53" w:rsidP="00684657">
            <w:pPr>
              <w:widowControl/>
              <w:jc w:val="center"/>
              <w:rPr>
                <w:rFonts w:ascii="ＭＳ Ｐ明朝" w:eastAsia="ＭＳ Ｐ明朝" w:hAnsi="ＭＳ Ｐ明朝" w:cs="ＭＳ Ｐゴシック"/>
                <w:color w:val="000000"/>
                <w:kern w:val="0"/>
                <w:sz w:val="24"/>
                <w:szCs w:val="24"/>
              </w:rPr>
            </w:pPr>
            <w:r w:rsidRPr="005E1751">
              <w:rPr>
                <w:rFonts w:ascii="ＭＳ Ｐ明朝" w:eastAsia="ＭＳ Ｐ明朝" w:hAnsi="ＭＳ Ｐ明朝" w:cs="ＭＳ Ｐゴシック" w:hint="eastAsia"/>
                <w:color w:val="000000"/>
                <w:kern w:val="0"/>
                <w:sz w:val="24"/>
                <w:szCs w:val="24"/>
              </w:rPr>
              <w:t>○</w:t>
            </w:r>
          </w:p>
        </w:tc>
      </w:tr>
      <w:tr w:rsidR="00F85C53" w:rsidRPr="005E1751" w14:paraId="622C47DA" w14:textId="77777777" w:rsidTr="00684657">
        <w:trPr>
          <w:trHeight w:val="315"/>
        </w:trPr>
        <w:tc>
          <w:tcPr>
            <w:tcW w:w="1080" w:type="dxa"/>
            <w:vMerge w:val="restart"/>
            <w:tcBorders>
              <w:top w:val="dotted" w:sz="4" w:space="0" w:color="auto"/>
              <w:left w:val="nil"/>
              <w:bottom w:val="single" w:sz="4" w:space="0" w:color="000000"/>
              <w:right w:val="nil"/>
            </w:tcBorders>
            <w:shd w:val="clear" w:color="auto" w:fill="auto"/>
            <w:noWrap/>
            <w:vAlign w:val="center"/>
            <w:hideMark/>
          </w:tcPr>
          <w:p w14:paraId="2CFA34D3"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primates</w:t>
            </w:r>
          </w:p>
        </w:tc>
        <w:tc>
          <w:tcPr>
            <w:tcW w:w="2300" w:type="dxa"/>
            <w:tcBorders>
              <w:top w:val="dotted" w:sz="4" w:space="0" w:color="auto"/>
              <w:left w:val="nil"/>
              <w:bottom w:val="nil"/>
              <w:right w:val="nil"/>
            </w:tcBorders>
            <w:shd w:val="clear" w:color="auto" w:fill="auto"/>
            <w:noWrap/>
            <w:vAlign w:val="center"/>
            <w:hideMark/>
          </w:tcPr>
          <w:p w14:paraId="15C95467"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Bornean orang-utan</w:t>
            </w:r>
          </w:p>
        </w:tc>
        <w:tc>
          <w:tcPr>
            <w:tcW w:w="848" w:type="dxa"/>
            <w:tcBorders>
              <w:top w:val="dotted" w:sz="4" w:space="0" w:color="auto"/>
              <w:left w:val="nil"/>
              <w:bottom w:val="nil"/>
              <w:right w:val="nil"/>
            </w:tcBorders>
            <w:shd w:val="clear" w:color="auto" w:fill="auto"/>
            <w:noWrap/>
            <w:vAlign w:val="center"/>
            <w:hideMark/>
          </w:tcPr>
          <w:p w14:paraId="67B7AD6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dotted" w:sz="4" w:space="0" w:color="auto"/>
              <w:left w:val="nil"/>
              <w:bottom w:val="nil"/>
              <w:right w:val="nil"/>
            </w:tcBorders>
            <w:shd w:val="clear" w:color="auto" w:fill="auto"/>
            <w:noWrap/>
            <w:vAlign w:val="center"/>
            <w:hideMark/>
          </w:tcPr>
          <w:p w14:paraId="0C84859E"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dotted" w:sz="4" w:space="0" w:color="auto"/>
              <w:left w:val="nil"/>
              <w:bottom w:val="nil"/>
              <w:right w:val="nil"/>
            </w:tcBorders>
            <w:shd w:val="clear" w:color="auto" w:fill="auto"/>
            <w:noWrap/>
            <w:vAlign w:val="center"/>
            <w:hideMark/>
          </w:tcPr>
          <w:p w14:paraId="5306A42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532" w:type="dxa"/>
            <w:tcBorders>
              <w:top w:val="dotted" w:sz="4" w:space="0" w:color="auto"/>
              <w:left w:val="nil"/>
              <w:bottom w:val="nil"/>
              <w:right w:val="dotted" w:sz="4" w:space="0" w:color="auto"/>
            </w:tcBorders>
            <w:shd w:val="clear" w:color="auto" w:fill="auto"/>
            <w:noWrap/>
            <w:vAlign w:val="center"/>
            <w:hideMark/>
          </w:tcPr>
          <w:p w14:paraId="40D4A7B7"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534" w:type="dxa"/>
            <w:tcBorders>
              <w:top w:val="dotted" w:sz="4" w:space="0" w:color="auto"/>
              <w:left w:val="dotted" w:sz="4" w:space="0" w:color="auto"/>
              <w:bottom w:val="nil"/>
              <w:right w:val="nil"/>
            </w:tcBorders>
            <w:shd w:val="clear" w:color="auto" w:fill="auto"/>
            <w:noWrap/>
            <w:vAlign w:val="center"/>
            <w:hideMark/>
          </w:tcPr>
          <w:p w14:paraId="3932E3C2"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160" w:type="dxa"/>
            <w:tcBorders>
              <w:top w:val="dotted" w:sz="4" w:space="0" w:color="auto"/>
              <w:left w:val="nil"/>
              <w:bottom w:val="nil"/>
              <w:right w:val="nil"/>
            </w:tcBorders>
            <w:shd w:val="clear" w:color="auto" w:fill="auto"/>
            <w:noWrap/>
            <w:vAlign w:val="center"/>
            <w:hideMark/>
          </w:tcPr>
          <w:p w14:paraId="70585FDE"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901" w:type="dxa"/>
            <w:tcBorders>
              <w:top w:val="dotted" w:sz="4" w:space="0" w:color="auto"/>
              <w:left w:val="single" w:sz="4" w:space="0" w:color="auto"/>
              <w:bottom w:val="nil"/>
              <w:right w:val="nil"/>
            </w:tcBorders>
            <w:shd w:val="clear" w:color="auto" w:fill="auto"/>
            <w:noWrap/>
            <w:vAlign w:val="center"/>
            <w:hideMark/>
          </w:tcPr>
          <w:p w14:paraId="0962B20D"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036" w:type="dxa"/>
            <w:tcBorders>
              <w:top w:val="dotted" w:sz="4" w:space="0" w:color="auto"/>
              <w:left w:val="nil"/>
              <w:bottom w:val="nil"/>
              <w:right w:val="nil"/>
            </w:tcBorders>
            <w:shd w:val="clear" w:color="auto" w:fill="auto"/>
            <w:noWrap/>
            <w:vAlign w:val="center"/>
            <w:hideMark/>
          </w:tcPr>
          <w:p w14:paraId="2A554D81"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763" w:type="dxa"/>
            <w:tcBorders>
              <w:top w:val="dotted" w:sz="4" w:space="0" w:color="auto"/>
              <w:left w:val="nil"/>
              <w:bottom w:val="nil"/>
              <w:right w:val="single" w:sz="4" w:space="0" w:color="auto"/>
            </w:tcBorders>
            <w:shd w:val="clear" w:color="auto" w:fill="auto"/>
            <w:noWrap/>
            <w:vAlign w:val="center"/>
            <w:hideMark/>
          </w:tcPr>
          <w:p w14:paraId="258B0ADB"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r>
      <w:tr w:rsidR="00F85C53" w:rsidRPr="005E1751" w14:paraId="05547168" w14:textId="77777777" w:rsidTr="00684657">
        <w:trPr>
          <w:trHeight w:val="375"/>
        </w:trPr>
        <w:tc>
          <w:tcPr>
            <w:tcW w:w="1080" w:type="dxa"/>
            <w:vMerge/>
            <w:tcBorders>
              <w:top w:val="single" w:sz="4" w:space="0" w:color="auto"/>
              <w:left w:val="nil"/>
              <w:bottom w:val="single" w:sz="4" w:space="0" w:color="000000"/>
              <w:right w:val="nil"/>
            </w:tcBorders>
            <w:vAlign w:val="center"/>
            <w:hideMark/>
          </w:tcPr>
          <w:p w14:paraId="57CD5D4C"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2300" w:type="dxa"/>
            <w:tcBorders>
              <w:top w:val="nil"/>
              <w:left w:val="nil"/>
              <w:bottom w:val="nil"/>
              <w:right w:val="nil"/>
            </w:tcBorders>
            <w:shd w:val="clear" w:color="auto" w:fill="auto"/>
            <w:noWrap/>
            <w:vAlign w:val="center"/>
            <w:hideMark/>
          </w:tcPr>
          <w:p w14:paraId="7C81040C"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Bornean Muler's gibbon</w:t>
            </w:r>
          </w:p>
        </w:tc>
        <w:tc>
          <w:tcPr>
            <w:tcW w:w="848" w:type="dxa"/>
            <w:tcBorders>
              <w:top w:val="nil"/>
              <w:left w:val="nil"/>
              <w:bottom w:val="nil"/>
              <w:right w:val="nil"/>
            </w:tcBorders>
            <w:shd w:val="clear" w:color="auto" w:fill="auto"/>
            <w:noWrap/>
            <w:vAlign w:val="center"/>
            <w:hideMark/>
          </w:tcPr>
          <w:p w14:paraId="7C853F96"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nil"/>
              <w:left w:val="nil"/>
              <w:bottom w:val="nil"/>
              <w:right w:val="nil"/>
            </w:tcBorders>
            <w:shd w:val="clear" w:color="auto" w:fill="auto"/>
            <w:noWrap/>
            <w:vAlign w:val="center"/>
            <w:hideMark/>
          </w:tcPr>
          <w:p w14:paraId="1EE547D1"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nil"/>
              <w:left w:val="nil"/>
              <w:bottom w:val="nil"/>
              <w:right w:val="nil"/>
            </w:tcBorders>
            <w:shd w:val="clear" w:color="auto" w:fill="auto"/>
            <w:noWrap/>
            <w:vAlign w:val="center"/>
            <w:hideMark/>
          </w:tcPr>
          <w:p w14:paraId="5D00ED2C"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532" w:type="dxa"/>
            <w:tcBorders>
              <w:top w:val="nil"/>
              <w:left w:val="nil"/>
              <w:bottom w:val="nil"/>
              <w:right w:val="dotted" w:sz="4" w:space="0" w:color="auto"/>
            </w:tcBorders>
            <w:shd w:val="clear" w:color="auto" w:fill="auto"/>
            <w:noWrap/>
            <w:vAlign w:val="center"/>
            <w:hideMark/>
          </w:tcPr>
          <w:p w14:paraId="07979F6F"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534" w:type="dxa"/>
            <w:tcBorders>
              <w:top w:val="nil"/>
              <w:left w:val="dotted" w:sz="4" w:space="0" w:color="auto"/>
              <w:bottom w:val="nil"/>
              <w:right w:val="nil"/>
            </w:tcBorders>
            <w:shd w:val="clear" w:color="auto" w:fill="auto"/>
            <w:noWrap/>
            <w:vAlign w:val="center"/>
            <w:hideMark/>
          </w:tcPr>
          <w:p w14:paraId="5ECC0EC2"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p>
        </w:tc>
        <w:tc>
          <w:tcPr>
            <w:tcW w:w="1160" w:type="dxa"/>
            <w:tcBorders>
              <w:top w:val="nil"/>
              <w:left w:val="nil"/>
              <w:bottom w:val="nil"/>
              <w:right w:val="nil"/>
            </w:tcBorders>
            <w:shd w:val="clear" w:color="auto" w:fill="auto"/>
            <w:noWrap/>
            <w:vAlign w:val="center"/>
            <w:hideMark/>
          </w:tcPr>
          <w:p w14:paraId="555F137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901" w:type="dxa"/>
            <w:tcBorders>
              <w:top w:val="nil"/>
              <w:left w:val="single" w:sz="4" w:space="0" w:color="auto"/>
              <w:bottom w:val="nil"/>
              <w:right w:val="nil"/>
            </w:tcBorders>
            <w:shd w:val="clear" w:color="auto" w:fill="auto"/>
            <w:noWrap/>
            <w:vAlign w:val="center"/>
            <w:hideMark/>
          </w:tcPr>
          <w:p w14:paraId="3B7AF17C"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036" w:type="dxa"/>
            <w:tcBorders>
              <w:top w:val="nil"/>
              <w:left w:val="nil"/>
              <w:bottom w:val="nil"/>
              <w:right w:val="nil"/>
            </w:tcBorders>
            <w:shd w:val="clear" w:color="auto" w:fill="auto"/>
            <w:noWrap/>
            <w:vAlign w:val="center"/>
            <w:hideMark/>
          </w:tcPr>
          <w:p w14:paraId="768EE46E"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763" w:type="dxa"/>
            <w:tcBorders>
              <w:top w:val="nil"/>
              <w:left w:val="nil"/>
              <w:bottom w:val="nil"/>
              <w:right w:val="single" w:sz="4" w:space="0" w:color="auto"/>
            </w:tcBorders>
            <w:shd w:val="clear" w:color="auto" w:fill="auto"/>
            <w:noWrap/>
            <w:vAlign w:val="center"/>
            <w:hideMark/>
          </w:tcPr>
          <w:p w14:paraId="62DE4D9D"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r>
      <w:tr w:rsidR="00F85C53" w:rsidRPr="005E1751" w14:paraId="330227D2" w14:textId="77777777" w:rsidTr="00684657">
        <w:trPr>
          <w:trHeight w:val="375"/>
        </w:trPr>
        <w:tc>
          <w:tcPr>
            <w:tcW w:w="1080" w:type="dxa"/>
            <w:vMerge/>
            <w:tcBorders>
              <w:top w:val="single" w:sz="4" w:space="0" w:color="auto"/>
              <w:left w:val="nil"/>
              <w:bottom w:val="dotted" w:sz="4" w:space="0" w:color="auto"/>
              <w:right w:val="nil"/>
            </w:tcBorders>
            <w:vAlign w:val="center"/>
            <w:hideMark/>
          </w:tcPr>
          <w:p w14:paraId="138F4F71"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2300" w:type="dxa"/>
            <w:tcBorders>
              <w:top w:val="nil"/>
              <w:left w:val="nil"/>
              <w:bottom w:val="dotted" w:sz="4" w:space="0" w:color="auto"/>
              <w:right w:val="nil"/>
            </w:tcBorders>
            <w:shd w:val="clear" w:color="auto" w:fill="auto"/>
            <w:noWrap/>
            <w:vAlign w:val="center"/>
            <w:hideMark/>
          </w:tcPr>
          <w:p w14:paraId="7BE75F6A"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Long-tailed macaque</w:t>
            </w:r>
          </w:p>
        </w:tc>
        <w:tc>
          <w:tcPr>
            <w:tcW w:w="848" w:type="dxa"/>
            <w:tcBorders>
              <w:top w:val="nil"/>
              <w:left w:val="nil"/>
              <w:bottom w:val="dotted" w:sz="4" w:space="0" w:color="auto"/>
              <w:right w:val="nil"/>
            </w:tcBorders>
            <w:shd w:val="clear" w:color="auto" w:fill="auto"/>
            <w:noWrap/>
            <w:vAlign w:val="center"/>
            <w:hideMark/>
          </w:tcPr>
          <w:p w14:paraId="76445CA4"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nil"/>
              <w:left w:val="nil"/>
              <w:bottom w:val="dotted" w:sz="4" w:space="0" w:color="auto"/>
              <w:right w:val="nil"/>
            </w:tcBorders>
            <w:shd w:val="clear" w:color="auto" w:fill="auto"/>
            <w:noWrap/>
            <w:vAlign w:val="center"/>
            <w:hideMark/>
          </w:tcPr>
          <w:p w14:paraId="37A2F897"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nil"/>
              <w:left w:val="nil"/>
              <w:bottom w:val="dotted" w:sz="4" w:space="0" w:color="auto"/>
              <w:right w:val="nil"/>
            </w:tcBorders>
            <w:shd w:val="clear" w:color="auto" w:fill="auto"/>
            <w:noWrap/>
            <w:vAlign w:val="center"/>
            <w:hideMark/>
          </w:tcPr>
          <w:p w14:paraId="022779D3"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532" w:type="dxa"/>
            <w:tcBorders>
              <w:top w:val="nil"/>
              <w:left w:val="nil"/>
              <w:bottom w:val="dotted" w:sz="4" w:space="0" w:color="auto"/>
              <w:right w:val="dotted" w:sz="4" w:space="0" w:color="auto"/>
            </w:tcBorders>
            <w:shd w:val="clear" w:color="auto" w:fill="auto"/>
            <w:noWrap/>
            <w:vAlign w:val="center"/>
            <w:hideMark/>
          </w:tcPr>
          <w:p w14:paraId="3F793346"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534" w:type="dxa"/>
            <w:tcBorders>
              <w:top w:val="nil"/>
              <w:left w:val="dotted" w:sz="4" w:space="0" w:color="auto"/>
              <w:bottom w:val="dotted" w:sz="4" w:space="0" w:color="auto"/>
              <w:right w:val="nil"/>
            </w:tcBorders>
            <w:shd w:val="clear" w:color="auto" w:fill="auto"/>
            <w:noWrap/>
            <w:vAlign w:val="center"/>
            <w:hideMark/>
          </w:tcPr>
          <w:p w14:paraId="27B0D0F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160" w:type="dxa"/>
            <w:tcBorders>
              <w:top w:val="nil"/>
              <w:left w:val="nil"/>
              <w:bottom w:val="dotted" w:sz="4" w:space="0" w:color="auto"/>
              <w:right w:val="nil"/>
            </w:tcBorders>
            <w:shd w:val="clear" w:color="auto" w:fill="auto"/>
            <w:noWrap/>
            <w:vAlign w:val="center"/>
            <w:hideMark/>
          </w:tcPr>
          <w:p w14:paraId="454C3CC3"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901" w:type="dxa"/>
            <w:tcBorders>
              <w:top w:val="nil"/>
              <w:left w:val="single" w:sz="4" w:space="0" w:color="auto"/>
              <w:bottom w:val="dotted" w:sz="4" w:space="0" w:color="auto"/>
              <w:right w:val="nil"/>
            </w:tcBorders>
            <w:shd w:val="clear" w:color="auto" w:fill="auto"/>
            <w:noWrap/>
            <w:vAlign w:val="center"/>
            <w:hideMark/>
          </w:tcPr>
          <w:p w14:paraId="18C3D9D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036" w:type="dxa"/>
            <w:tcBorders>
              <w:top w:val="nil"/>
              <w:left w:val="nil"/>
              <w:bottom w:val="dotted" w:sz="4" w:space="0" w:color="auto"/>
              <w:right w:val="nil"/>
            </w:tcBorders>
            <w:shd w:val="clear" w:color="auto" w:fill="auto"/>
            <w:noWrap/>
            <w:vAlign w:val="center"/>
            <w:hideMark/>
          </w:tcPr>
          <w:p w14:paraId="2C87B34A"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763" w:type="dxa"/>
            <w:tcBorders>
              <w:top w:val="nil"/>
              <w:left w:val="nil"/>
              <w:bottom w:val="dotted" w:sz="4" w:space="0" w:color="auto"/>
              <w:right w:val="single" w:sz="4" w:space="0" w:color="auto"/>
            </w:tcBorders>
            <w:shd w:val="clear" w:color="auto" w:fill="auto"/>
            <w:noWrap/>
            <w:vAlign w:val="center"/>
            <w:hideMark/>
          </w:tcPr>
          <w:p w14:paraId="6CF5F698"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r>
      <w:tr w:rsidR="00F85C53" w:rsidRPr="005E1751" w14:paraId="4C0F1B69" w14:textId="77777777" w:rsidTr="00684657">
        <w:trPr>
          <w:trHeight w:val="315"/>
        </w:trPr>
        <w:tc>
          <w:tcPr>
            <w:tcW w:w="1080" w:type="dxa"/>
            <w:vMerge w:val="restart"/>
            <w:tcBorders>
              <w:top w:val="dotted" w:sz="4" w:space="0" w:color="auto"/>
              <w:left w:val="nil"/>
              <w:bottom w:val="single" w:sz="4" w:space="0" w:color="000000"/>
              <w:right w:val="nil"/>
            </w:tcBorders>
            <w:shd w:val="clear" w:color="auto" w:fill="auto"/>
            <w:noWrap/>
            <w:vAlign w:val="center"/>
            <w:hideMark/>
          </w:tcPr>
          <w:p w14:paraId="74BE6DD7" w14:textId="77777777" w:rsidR="00F85C53" w:rsidRPr="005E1751" w:rsidRDefault="00F85C53" w:rsidP="00684657">
            <w:pPr>
              <w:widowControl/>
              <w:jc w:val="center"/>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hornbills</w:t>
            </w:r>
          </w:p>
        </w:tc>
        <w:tc>
          <w:tcPr>
            <w:tcW w:w="2300" w:type="dxa"/>
            <w:tcBorders>
              <w:top w:val="dotted" w:sz="4" w:space="0" w:color="auto"/>
              <w:left w:val="nil"/>
              <w:bottom w:val="nil"/>
              <w:right w:val="nil"/>
            </w:tcBorders>
            <w:shd w:val="clear" w:color="auto" w:fill="auto"/>
            <w:noWrap/>
            <w:vAlign w:val="center"/>
            <w:hideMark/>
          </w:tcPr>
          <w:p w14:paraId="4888C70B"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Helmeted hornbill</w:t>
            </w:r>
          </w:p>
        </w:tc>
        <w:tc>
          <w:tcPr>
            <w:tcW w:w="848" w:type="dxa"/>
            <w:tcBorders>
              <w:top w:val="dotted" w:sz="4" w:space="0" w:color="auto"/>
              <w:left w:val="nil"/>
              <w:bottom w:val="nil"/>
              <w:right w:val="nil"/>
            </w:tcBorders>
            <w:shd w:val="clear" w:color="auto" w:fill="auto"/>
            <w:noWrap/>
            <w:vAlign w:val="center"/>
            <w:hideMark/>
          </w:tcPr>
          <w:p w14:paraId="4248C73D"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203" w:type="dxa"/>
            <w:tcBorders>
              <w:top w:val="dotted" w:sz="4" w:space="0" w:color="auto"/>
              <w:left w:val="nil"/>
              <w:bottom w:val="nil"/>
              <w:right w:val="nil"/>
            </w:tcBorders>
            <w:shd w:val="clear" w:color="auto" w:fill="auto"/>
            <w:noWrap/>
            <w:vAlign w:val="center"/>
            <w:hideMark/>
          </w:tcPr>
          <w:p w14:paraId="7D104B9E"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403" w:type="dxa"/>
            <w:tcBorders>
              <w:top w:val="dotted" w:sz="4" w:space="0" w:color="auto"/>
              <w:left w:val="nil"/>
              <w:bottom w:val="nil"/>
              <w:right w:val="nil"/>
            </w:tcBorders>
            <w:shd w:val="clear" w:color="auto" w:fill="auto"/>
            <w:noWrap/>
            <w:vAlign w:val="center"/>
            <w:hideMark/>
          </w:tcPr>
          <w:p w14:paraId="7531F224"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532" w:type="dxa"/>
            <w:tcBorders>
              <w:top w:val="dotted" w:sz="4" w:space="0" w:color="auto"/>
              <w:left w:val="nil"/>
              <w:bottom w:val="nil"/>
              <w:right w:val="dotted" w:sz="4" w:space="0" w:color="auto"/>
            </w:tcBorders>
            <w:shd w:val="clear" w:color="auto" w:fill="auto"/>
            <w:noWrap/>
            <w:vAlign w:val="center"/>
            <w:hideMark/>
          </w:tcPr>
          <w:p w14:paraId="1823582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534" w:type="dxa"/>
            <w:tcBorders>
              <w:top w:val="dotted" w:sz="4" w:space="0" w:color="auto"/>
              <w:left w:val="dotted" w:sz="4" w:space="0" w:color="auto"/>
              <w:bottom w:val="nil"/>
              <w:right w:val="nil"/>
            </w:tcBorders>
            <w:shd w:val="clear" w:color="auto" w:fill="auto"/>
            <w:noWrap/>
            <w:vAlign w:val="center"/>
            <w:hideMark/>
          </w:tcPr>
          <w:p w14:paraId="1EF87FA5"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160" w:type="dxa"/>
            <w:tcBorders>
              <w:top w:val="dotted" w:sz="4" w:space="0" w:color="auto"/>
              <w:left w:val="nil"/>
              <w:bottom w:val="nil"/>
              <w:right w:val="nil"/>
            </w:tcBorders>
            <w:shd w:val="clear" w:color="auto" w:fill="auto"/>
            <w:noWrap/>
            <w:vAlign w:val="center"/>
            <w:hideMark/>
          </w:tcPr>
          <w:p w14:paraId="3E45A36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901" w:type="dxa"/>
            <w:tcBorders>
              <w:top w:val="dotted" w:sz="4" w:space="0" w:color="auto"/>
              <w:left w:val="single" w:sz="4" w:space="0" w:color="auto"/>
              <w:bottom w:val="nil"/>
              <w:right w:val="nil"/>
            </w:tcBorders>
            <w:shd w:val="clear" w:color="auto" w:fill="auto"/>
            <w:noWrap/>
            <w:vAlign w:val="center"/>
            <w:hideMark/>
          </w:tcPr>
          <w:p w14:paraId="109969D4"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036" w:type="dxa"/>
            <w:tcBorders>
              <w:top w:val="dotted" w:sz="4" w:space="0" w:color="auto"/>
              <w:left w:val="nil"/>
              <w:bottom w:val="nil"/>
              <w:right w:val="nil"/>
            </w:tcBorders>
            <w:shd w:val="clear" w:color="auto" w:fill="auto"/>
            <w:noWrap/>
            <w:vAlign w:val="center"/>
            <w:hideMark/>
          </w:tcPr>
          <w:p w14:paraId="687D9639"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763" w:type="dxa"/>
            <w:tcBorders>
              <w:top w:val="dotted" w:sz="4" w:space="0" w:color="auto"/>
              <w:left w:val="nil"/>
              <w:bottom w:val="nil"/>
              <w:right w:val="single" w:sz="4" w:space="0" w:color="auto"/>
            </w:tcBorders>
            <w:shd w:val="clear" w:color="auto" w:fill="auto"/>
            <w:noWrap/>
            <w:vAlign w:val="center"/>
            <w:hideMark/>
          </w:tcPr>
          <w:p w14:paraId="34F8E8FE"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r>
      <w:tr w:rsidR="00F85C53" w:rsidRPr="005E1751" w14:paraId="1F068155" w14:textId="77777777" w:rsidTr="00684657">
        <w:trPr>
          <w:trHeight w:val="315"/>
        </w:trPr>
        <w:tc>
          <w:tcPr>
            <w:tcW w:w="1080" w:type="dxa"/>
            <w:vMerge/>
            <w:tcBorders>
              <w:top w:val="nil"/>
              <w:left w:val="nil"/>
              <w:bottom w:val="single" w:sz="4" w:space="0" w:color="000000"/>
              <w:right w:val="nil"/>
            </w:tcBorders>
            <w:vAlign w:val="center"/>
            <w:hideMark/>
          </w:tcPr>
          <w:p w14:paraId="7A9B5B64"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p>
        </w:tc>
        <w:tc>
          <w:tcPr>
            <w:tcW w:w="2300" w:type="dxa"/>
            <w:tcBorders>
              <w:top w:val="nil"/>
              <w:left w:val="nil"/>
              <w:bottom w:val="single" w:sz="4" w:space="0" w:color="auto"/>
              <w:right w:val="nil"/>
            </w:tcBorders>
            <w:shd w:val="clear" w:color="auto" w:fill="auto"/>
            <w:noWrap/>
            <w:vAlign w:val="center"/>
            <w:hideMark/>
          </w:tcPr>
          <w:p w14:paraId="350DF9C6" w14:textId="77777777" w:rsidR="00F85C53" w:rsidRPr="005E1751" w:rsidRDefault="00F85C53" w:rsidP="00684657">
            <w:pPr>
              <w:widowControl/>
              <w:jc w:val="left"/>
              <w:rPr>
                <w:rFonts w:ascii="Times New Roman" w:eastAsia="ＭＳ Ｐゴシック" w:hAnsi="Times New Roman" w:cs="Times New Roman"/>
                <w:color w:val="000000"/>
                <w:kern w:val="0"/>
                <w:sz w:val="22"/>
                <w:szCs w:val="22"/>
              </w:rPr>
            </w:pPr>
            <w:r w:rsidRPr="005E1751">
              <w:rPr>
                <w:rFonts w:ascii="Times New Roman" w:eastAsia="ＭＳ Ｐゴシック" w:hAnsi="Times New Roman" w:cs="Times New Roman"/>
                <w:color w:val="000000"/>
                <w:kern w:val="0"/>
                <w:sz w:val="22"/>
                <w:szCs w:val="22"/>
              </w:rPr>
              <w:t>Orental-pied hornbill</w:t>
            </w:r>
          </w:p>
        </w:tc>
        <w:tc>
          <w:tcPr>
            <w:tcW w:w="848" w:type="dxa"/>
            <w:tcBorders>
              <w:top w:val="nil"/>
              <w:left w:val="nil"/>
              <w:bottom w:val="single" w:sz="4" w:space="0" w:color="auto"/>
              <w:right w:val="nil"/>
            </w:tcBorders>
            <w:shd w:val="clear" w:color="auto" w:fill="auto"/>
            <w:noWrap/>
            <w:vAlign w:val="center"/>
            <w:hideMark/>
          </w:tcPr>
          <w:p w14:paraId="7433F0E0"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ＭＳ Ｐゴシック" w:eastAsia="ＭＳ Ｐゴシック" w:hAnsi="ＭＳ Ｐゴシック" w:cs="Times New Roman" w:hint="eastAsia"/>
                <w:color w:val="000000"/>
                <w:kern w:val="0"/>
                <w:sz w:val="24"/>
                <w:szCs w:val="24"/>
              </w:rPr>
              <w:t>○</w:t>
            </w:r>
          </w:p>
        </w:tc>
        <w:tc>
          <w:tcPr>
            <w:tcW w:w="1203" w:type="dxa"/>
            <w:tcBorders>
              <w:top w:val="nil"/>
              <w:left w:val="nil"/>
              <w:bottom w:val="single" w:sz="4" w:space="0" w:color="auto"/>
              <w:right w:val="nil"/>
            </w:tcBorders>
            <w:shd w:val="clear" w:color="auto" w:fill="auto"/>
            <w:noWrap/>
            <w:vAlign w:val="center"/>
            <w:hideMark/>
          </w:tcPr>
          <w:p w14:paraId="07ACBA50"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w:t>
            </w:r>
          </w:p>
        </w:tc>
        <w:tc>
          <w:tcPr>
            <w:tcW w:w="1403" w:type="dxa"/>
            <w:tcBorders>
              <w:top w:val="nil"/>
              <w:left w:val="nil"/>
              <w:bottom w:val="single" w:sz="4" w:space="0" w:color="auto"/>
              <w:right w:val="nil"/>
            </w:tcBorders>
            <w:shd w:val="clear" w:color="auto" w:fill="auto"/>
            <w:noWrap/>
            <w:vAlign w:val="center"/>
            <w:hideMark/>
          </w:tcPr>
          <w:p w14:paraId="08744923"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w:t>
            </w:r>
          </w:p>
        </w:tc>
        <w:tc>
          <w:tcPr>
            <w:tcW w:w="1532" w:type="dxa"/>
            <w:tcBorders>
              <w:top w:val="nil"/>
              <w:left w:val="nil"/>
              <w:bottom w:val="single" w:sz="4" w:space="0" w:color="auto"/>
              <w:right w:val="dotted" w:sz="4" w:space="0" w:color="auto"/>
            </w:tcBorders>
            <w:shd w:val="clear" w:color="auto" w:fill="auto"/>
            <w:noWrap/>
            <w:vAlign w:val="center"/>
            <w:hideMark/>
          </w:tcPr>
          <w:p w14:paraId="70266E6C" w14:textId="77777777" w:rsidR="00F85C53" w:rsidRPr="005E1751" w:rsidRDefault="00F85C53" w:rsidP="00684657">
            <w:pPr>
              <w:widowControl/>
              <w:jc w:val="center"/>
              <w:rPr>
                <w:rFonts w:ascii="ＭＳ Ｐゴシック" w:eastAsia="ＭＳ Ｐゴシック" w:hAnsi="ＭＳ Ｐゴシック" w:cs="ＭＳ Ｐゴシック"/>
                <w:color w:val="000000"/>
                <w:kern w:val="0"/>
                <w:sz w:val="24"/>
                <w:szCs w:val="24"/>
              </w:rPr>
            </w:pPr>
            <w:r w:rsidRPr="005E1751">
              <w:rPr>
                <w:rFonts w:ascii="ＭＳ Ｐゴシック" w:eastAsia="ＭＳ Ｐゴシック" w:hAnsi="ＭＳ Ｐゴシック" w:cs="ＭＳ Ｐゴシック" w:hint="eastAsia"/>
                <w:color w:val="000000"/>
                <w:kern w:val="0"/>
                <w:sz w:val="24"/>
                <w:szCs w:val="24"/>
              </w:rPr>
              <w:t>○</w:t>
            </w:r>
          </w:p>
        </w:tc>
        <w:tc>
          <w:tcPr>
            <w:tcW w:w="534" w:type="dxa"/>
            <w:tcBorders>
              <w:top w:val="nil"/>
              <w:left w:val="dotted" w:sz="4" w:space="0" w:color="auto"/>
              <w:bottom w:val="single" w:sz="4" w:space="0" w:color="auto"/>
              <w:right w:val="nil"/>
            </w:tcBorders>
            <w:shd w:val="clear" w:color="auto" w:fill="auto"/>
            <w:noWrap/>
            <w:vAlign w:val="center"/>
            <w:hideMark/>
          </w:tcPr>
          <w:p w14:paraId="0D67139B"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160" w:type="dxa"/>
            <w:tcBorders>
              <w:top w:val="nil"/>
              <w:left w:val="nil"/>
              <w:bottom w:val="single" w:sz="4" w:space="0" w:color="auto"/>
              <w:right w:val="nil"/>
            </w:tcBorders>
            <w:shd w:val="clear" w:color="auto" w:fill="auto"/>
            <w:noWrap/>
            <w:vAlign w:val="center"/>
            <w:hideMark/>
          </w:tcPr>
          <w:p w14:paraId="4667EA37"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901" w:type="dxa"/>
            <w:tcBorders>
              <w:top w:val="nil"/>
              <w:left w:val="single" w:sz="4" w:space="0" w:color="auto"/>
              <w:bottom w:val="single" w:sz="4" w:space="0" w:color="auto"/>
              <w:right w:val="nil"/>
            </w:tcBorders>
            <w:shd w:val="clear" w:color="auto" w:fill="auto"/>
            <w:noWrap/>
            <w:vAlign w:val="center"/>
            <w:hideMark/>
          </w:tcPr>
          <w:p w14:paraId="1B910FB5"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1036" w:type="dxa"/>
            <w:tcBorders>
              <w:top w:val="nil"/>
              <w:left w:val="nil"/>
              <w:bottom w:val="single" w:sz="4" w:space="0" w:color="auto"/>
              <w:right w:val="nil"/>
            </w:tcBorders>
            <w:shd w:val="clear" w:color="auto" w:fill="auto"/>
            <w:noWrap/>
            <w:vAlign w:val="center"/>
            <w:hideMark/>
          </w:tcPr>
          <w:p w14:paraId="2714506C"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c>
          <w:tcPr>
            <w:tcW w:w="763" w:type="dxa"/>
            <w:tcBorders>
              <w:top w:val="nil"/>
              <w:left w:val="nil"/>
              <w:bottom w:val="single" w:sz="4" w:space="0" w:color="auto"/>
              <w:right w:val="single" w:sz="4" w:space="0" w:color="auto"/>
            </w:tcBorders>
            <w:shd w:val="clear" w:color="auto" w:fill="auto"/>
            <w:noWrap/>
            <w:vAlign w:val="center"/>
            <w:hideMark/>
          </w:tcPr>
          <w:p w14:paraId="515E0584" w14:textId="77777777" w:rsidR="00F85C53" w:rsidRPr="005E1751" w:rsidRDefault="00F85C53" w:rsidP="00684657">
            <w:pPr>
              <w:widowControl/>
              <w:jc w:val="center"/>
              <w:rPr>
                <w:rFonts w:ascii="Times New Roman" w:eastAsia="ＭＳ Ｐゴシック" w:hAnsi="Times New Roman" w:cs="Times New Roman"/>
                <w:color w:val="000000"/>
                <w:kern w:val="0"/>
                <w:sz w:val="24"/>
                <w:szCs w:val="24"/>
              </w:rPr>
            </w:pPr>
            <w:r w:rsidRPr="005E1751">
              <w:rPr>
                <w:rFonts w:ascii="Times New Roman" w:eastAsia="ＭＳ Ｐゴシック" w:hAnsi="Times New Roman" w:cs="Times New Roman"/>
                <w:color w:val="000000"/>
                <w:kern w:val="0"/>
                <w:sz w:val="24"/>
                <w:szCs w:val="24"/>
              </w:rPr>
              <w:t xml:space="preserve">　</w:t>
            </w:r>
          </w:p>
        </w:tc>
      </w:tr>
    </w:tbl>
    <w:p w14:paraId="579C4E54" w14:textId="77777777" w:rsidR="00F85C53" w:rsidRPr="00F67170" w:rsidRDefault="00F85C53" w:rsidP="00F85C53">
      <w:pPr>
        <w:spacing w:line="480" w:lineRule="auto"/>
        <w:rPr>
          <w:lang w:val="en-GB"/>
        </w:rPr>
      </w:pPr>
      <w:r w:rsidRPr="005E1751">
        <w:rPr>
          <w:lang w:val="en-GB"/>
        </w:rPr>
        <w:t>a: including nectar</w:t>
      </w:r>
      <w:r w:rsidRPr="00F67170">
        <w:rPr>
          <w:lang w:val="en-GB"/>
        </w:rPr>
        <w:fldChar w:fldCharType="begin"/>
      </w:r>
      <w:r w:rsidRPr="00F67170">
        <w:rPr>
          <w:lang w:val="en-GB"/>
        </w:rPr>
        <w:instrText xml:space="preserve"> LINK Excel.Sheet.12 "C:\\Users\\Miyabi\\Dropbox\\D</w:instrText>
      </w:r>
      <w:r w:rsidRPr="00F67170">
        <w:rPr>
          <w:lang w:val="en-GB"/>
        </w:rPr>
        <w:instrText>論</w:instrText>
      </w:r>
      <w:r w:rsidRPr="00F67170">
        <w:rPr>
          <w:lang w:val="en-GB"/>
        </w:rPr>
        <w:instrText xml:space="preserve">\\food item.xlsx" Sheet1!R2C1:R17C16 \a \f 4 \h  \* MERGEFORMAT </w:instrText>
      </w:r>
      <w:r w:rsidRPr="00F67170">
        <w:rPr>
          <w:lang w:val="en-GB"/>
        </w:rPr>
        <w:fldChar w:fldCharType="separate"/>
      </w:r>
    </w:p>
    <w:p w14:paraId="04843886" w14:textId="598AE903" w:rsidR="00F85C53" w:rsidRDefault="00F85C53"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fldChar w:fldCharType="end"/>
      </w:r>
      <w:r w:rsidRPr="005E1751">
        <w:rPr>
          <w:rFonts w:ascii="Times New Roman" w:hAnsi="Times New Roman" w:cs="Times New Roman"/>
          <w:sz w:val="24"/>
          <w:lang w:val="en-GB"/>
        </w:rPr>
        <w:t>b: including bark sap</w:t>
      </w:r>
    </w:p>
    <w:p w14:paraId="3D4F8489" w14:textId="7881AB46" w:rsidR="00B0069F" w:rsidRPr="00F67170" w:rsidRDefault="00F85C53" w:rsidP="00B0069F">
      <w:pPr>
        <w:spacing w:line="480" w:lineRule="auto"/>
        <w:rPr>
          <w:rFonts w:ascii="Times New Roman" w:hAnsi="Times New Roman" w:cs="Times New Roman"/>
          <w:sz w:val="24"/>
          <w:lang w:val="en-GB"/>
        </w:rPr>
      </w:pPr>
      <w:r>
        <w:rPr>
          <w:rFonts w:ascii="Times New Roman" w:hAnsi="Times New Roman" w:cs="Times New Roman"/>
          <w:sz w:val="24"/>
          <w:lang w:val="en-GB"/>
        </w:rPr>
        <w:br w:type="column"/>
      </w:r>
      <w:r w:rsidR="00B0069F" w:rsidRPr="00F67170">
        <w:rPr>
          <w:rFonts w:ascii="Times New Roman" w:hAnsi="Times New Roman" w:cs="Times New Roman"/>
          <w:noProof/>
          <w:sz w:val="24"/>
        </w:rPr>
        <w:lastRenderedPageBreak/>
        <w:drawing>
          <wp:inline distT="0" distB="0" distL="0" distR="0" wp14:anchorId="3DDDBB3C" wp14:editId="7E64B506">
            <wp:extent cx="4184278" cy="3076575"/>
            <wp:effectExtent l="0" t="0" r="698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1020897.JPG"/>
                    <pic:cNvPicPr/>
                  </pic:nvPicPr>
                  <pic:blipFill rotWithShape="1">
                    <a:blip r:embed="rId55" cstate="screen">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23847" cy="3105669"/>
                    </a:xfrm>
                    <a:prstGeom prst="rect">
                      <a:avLst/>
                    </a:prstGeom>
                    <a:ln>
                      <a:noFill/>
                    </a:ln>
                    <a:extLst>
                      <a:ext uri="{53640926-AAD7-44D8-BBD7-CCE9431645EC}">
                        <a14:shadowObscured xmlns:a14="http://schemas.microsoft.com/office/drawing/2010/main"/>
                      </a:ext>
                    </a:extLst>
                  </pic:spPr>
                </pic:pic>
              </a:graphicData>
            </a:graphic>
          </wp:inline>
        </w:drawing>
      </w:r>
    </w:p>
    <w:p w14:paraId="2E9C510A" w14:textId="5EA2B514" w:rsidR="00B0069F" w:rsidRPr="00F67170" w:rsidRDefault="00B0069F" w:rsidP="00B0069F">
      <w:pPr>
        <w:spacing w:line="480" w:lineRule="auto"/>
        <w:rPr>
          <w:rFonts w:ascii="Times New Roman" w:hAnsi="Times New Roman" w:cs="Times New Roman"/>
          <w:sz w:val="24"/>
          <w:lang w:val="en-GB"/>
        </w:rPr>
      </w:pPr>
      <w:r w:rsidRPr="00F67170">
        <w:rPr>
          <w:rFonts w:ascii="Times New Roman" w:hAnsi="Times New Roman" w:cs="Times New Roman"/>
          <w:sz w:val="24"/>
          <w:lang w:val="en-GB"/>
        </w:rPr>
        <w:t>Figure 6</w:t>
      </w:r>
      <w:r>
        <w:rPr>
          <w:rFonts w:ascii="Times New Roman" w:hAnsi="Times New Roman" w:cs="Times New Roman"/>
          <w:sz w:val="24"/>
          <w:lang w:val="en-GB"/>
        </w:rPr>
        <w:t>.6</w:t>
      </w:r>
      <w:r w:rsidRPr="00F67170">
        <w:rPr>
          <w:rFonts w:ascii="Times New Roman" w:hAnsi="Times New Roman" w:cs="Times New Roman"/>
          <w:sz w:val="24"/>
          <w:lang w:val="en-GB"/>
        </w:rPr>
        <w:t xml:space="preserve">. A dropped fig of a </w:t>
      </w:r>
      <w:r w:rsidRPr="00F67170">
        <w:rPr>
          <w:rFonts w:ascii="Times New Roman" w:hAnsi="Times New Roman" w:cs="Times New Roman"/>
          <w:i/>
          <w:sz w:val="24"/>
          <w:lang w:val="en-GB"/>
        </w:rPr>
        <w:t>Ficus benjamina</w:t>
      </w:r>
      <w:r w:rsidRPr="00F67170">
        <w:rPr>
          <w:rFonts w:ascii="Times New Roman" w:hAnsi="Times New Roman" w:cs="Times New Roman"/>
          <w:sz w:val="24"/>
          <w:lang w:val="en-GB"/>
        </w:rPr>
        <w:t xml:space="preserve"> bitten by a Müller's Bornean gibbon</w:t>
      </w:r>
    </w:p>
    <w:p w14:paraId="6A47F10A" w14:textId="48E8A539" w:rsidR="00D44B55" w:rsidRPr="00F67170" w:rsidRDefault="00B0069F" w:rsidP="00D44B55">
      <w:pPr>
        <w:spacing w:line="480" w:lineRule="auto"/>
        <w:rPr>
          <w:rFonts w:ascii="Times New Roman" w:hAnsi="Times New Roman" w:cs="Times New Roman"/>
          <w:sz w:val="24"/>
          <w:lang w:val="en-GB"/>
        </w:rPr>
      </w:pPr>
      <w:r>
        <w:rPr>
          <w:rFonts w:ascii="Times New Roman" w:hAnsi="Times New Roman" w:cs="Times New Roman"/>
          <w:sz w:val="24"/>
          <w:lang w:val="en-GB"/>
        </w:rPr>
        <w:br w:type="column"/>
      </w:r>
      <w:r w:rsidR="00D44B55" w:rsidRPr="00F67170">
        <w:rPr>
          <w:rFonts w:ascii="Times New Roman" w:hAnsi="Times New Roman" w:cs="Times New Roman"/>
          <w:sz w:val="24"/>
          <w:lang w:val="en-GB"/>
        </w:rPr>
        <w:lastRenderedPageBreak/>
        <w:t xml:space="preserve">Table </w:t>
      </w:r>
      <w:r w:rsidR="00A91D65">
        <w:rPr>
          <w:rFonts w:ascii="Times New Roman" w:hAnsi="Times New Roman" w:cs="Times New Roman"/>
          <w:sz w:val="24"/>
          <w:lang w:val="en-GB"/>
        </w:rPr>
        <w:t>6</w:t>
      </w:r>
      <w:r w:rsidR="00D44B55" w:rsidRPr="00F67170">
        <w:rPr>
          <w:rFonts w:ascii="Times New Roman" w:hAnsi="Times New Roman" w:cs="Times New Roman"/>
          <w:sz w:val="24"/>
          <w:lang w:val="en-GB"/>
        </w:rPr>
        <w:t>.</w:t>
      </w:r>
      <w:r>
        <w:rPr>
          <w:rFonts w:ascii="Times New Roman" w:hAnsi="Times New Roman" w:cs="Times New Roman"/>
          <w:sz w:val="24"/>
          <w:lang w:val="en-GB"/>
        </w:rPr>
        <w:t>3</w:t>
      </w:r>
      <w:r w:rsidR="00D44B55" w:rsidRPr="00F67170">
        <w:rPr>
          <w:rFonts w:ascii="Times New Roman" w:hAnsi="Times New Roman" w:cs="Times New Roman"/>
          <w:sz w:val="24"/>
          <w:lang w:val="en-GB"/>
        </w:rPr>
        <w:t xml:space="preserve">. </w:t>
      </w:r>
      <w:r w:rsidR="0099462F">
        <w:rPr>
          <w:rFonts w:ascii="Times New Roman" w:hAnsi="Times New Roman" w:cs="Times New Roman"/>
          <w:sz w:val="24"/>
          <w:lang w:val="en-GB"/>
        </w:rPr>
        <w:t>Summary of f</w:t>
      </w:r>
      <w:r w:rsidR="00D44B55" w:rsidRPr="00F67170">
        <w:rPr>
          <w:rFonts w:ascii="Times New Roman" w:hAnsi="Times New Roman" w:cs="Times New Roman"/>
          <w:sz w:val="24"/>
          <w:lang w:val="en-GB"/>
        </w:rPr>
        <w:t>eeding habits of the Bornean frugivores</w:t>
      </w:r>
    </w:p>
    <w:tbl>
      <w:tblPr>
        <w:tblW w:w="13609" w:type="dxa"/>
        <w:tblCellMar>
          <w:left w:w="99" w:type="dxa"/>
          <w:right w:w="99" w:type="dxa"/>
        </w:tblCellMar>
        <w:tblLook w:val="04A0" w:firstRow="1" w:lastRow="0" w:firstColumn="1" w:lastColumn="0" w:noHBand="0" w:noVBand="1"/>
      </w:tblPr>
      <w:tblGrid>
        <w:gridCol w:w="981"/>
        <w:gridCol w:w="2847"/>
        <w:gridCol w:w="992"/>
        <w:gridCol w:w="1276"/>
        <w:gridCol w:w="3402"/>
        <w:gridCol w:w="2410"/>
        <w:gridCol w:w="1701"/>
      </w:tblGrid>
      <w:tr w:rsidR="00D44B55" w:rsidRPr="00F67170" w14:paraId="4A0EB14C" w14:textId="77777777" w:rsidTr="00D44B55">
        <w:trPr>
          <w:trHeight w:val="639"/>
        </w:trPr>
        <w:tc>
          <w:tcPr>
            <w:tcW w:w="981" w:type="dxa"/>
            <w:tcBorders>
              <w:top w:val="single" w:sz="4" w:space="0" w:color="auto"/>
              <w:left w:val="nil"/>
              <w:bottom w:val="single" w:sz="8" w:space="0" w:color="auto"/>
              <w:right w:val="nil"/>
            </w:tcBorders>
            <w:shd w:val="clear" w:color="auto" w:fill="auto"/>
            <w:noWrap/>
            <w:vAlign w:val="center"/>
            <w:hideMark/>
          </w:tcPr>
          <w:p w14:paraId="64F701BE" w14:textId="77777777" w:rsidR="00D44B55" w:rsidRPr="00F67170" w:rsidRDefault="00D44B55" w:rsidP="00D44B55">
            <w:pPr>
              <w:widowControl/>
              <w:jc w:val="left"/>
              <w:rPr>
                <w:rFonts w:ascii="ＭＳ Ｐゴシック" w:eastAsia="ＭＳ Ｐゴシック" w:hAnsi="ＭＳ Ｐゴシック" w:cs="ＭＳ Ｐゴシック"/>
                <w:color w:val="000000"/>
                <w:kern w:val="0"/>
                <w:sz w:val="22"/>
                <w:lang w:val="en-GB"/>
              </w:rPr>
            </w:pPr>
            <w:r w:rsidRPr="00F67170">
              <w:rPr>
                <w:rFonts w:ascii="ＭＳ Ｐゴシック" w:eastAsia="ＭＳ Ｐゴシック" w:hAnsi="ＭＳ Ｐゴシック" w:cs="ＭＳ Ｐゴシック"/>
                <w:color w:val="000000"/>
                <w:kern w:val="0"/>
                <w:sz w:val="22"/>
                <w:lang w:val="en-GB"/>
              </w:rPr>
              <w:t xml:space="preserve">　</w:t>
            </w:r>
          </w:p>
        </w:tc>
        <w:tc>
          <w:tcPr>
            <w:tcW w:w="2847" w:type="dxa"/>
            <w:tcBorders>
              <w:top w:val="single" w:sz="4" w:space="0" w:color="auto"/>
              <w:left w:val="nil"/>
              <w:bottom w:val="single" w:sz="8" w:space="0" w:color="auto"/>
              <w:right w:val="nil"/>
            </w:tcBorders>
            <w:shd w:val="clear" w:color="auto" w:fill="auto"/>
            <w:noWrap/>
            <w:vAlign w:val="center"/>
            <w:hideMark/>
          </w:tcPr>
          <w:p w14:paraId="730AD28D"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frugivore</w:t>
            </w:r>
          </w:p>
        </w:tc>
        <w:tc>
          <w:tcPr>
            <w:tcW w:w="992" w:type="dxa"/>
            <w:tcBorders>
              <w:top w:val="single" w:sz="4" w:space="0" w:color="auto"/>
              <w:left w:val="nil"/>
              <w:bottom w:val="single" w:sz="8" w:space="0" w:color="auto"/>
              <w:right w:val="nil"/>
            </w:tcBorders>
            <w:shd w:val="clear" w:color="auto" w:fill="auto"/>
            <w:noWrap/>
            <w:vAlign w:val="center"/>
            <w:hideMark/>
          </w:tcPr>
          <w:p w14:paraId="013C6715"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weight (kg)</w:t>
            </w:r>
          </w:p>
        </w:tc>
        <w:tc>
          <w:tcPr>
            <w:tcW w:w="1276" w:type="dxa"/>
            <w:tcBorders>
              <w:top w:val="single" w:sz="4" w:space="0" w:color="auto"/>
              <w:left w:val="nil"/>
              <w:bottom w:val="single" w:sz="8" w:space="0" w:color="auto"/>
              <w:right w:val="nil"/>
            </w:tcBorders>
            <w:shd w:val="clear" w:color="auto" w:fill="auto"/>
            <w:vAlign w:val="center"/>
            <w:hideMark/>
          </w:tcPr>
          <w:p w14:paraId="054B4DD9"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active feeding time</w:t>
            </w:r>
          </w:p>
        </w:tc>
        <w:tc>
          <w:tcPr>
            <w:tcW w:w="3402" w:type="dxa"/>
            <w:tcBorders>
              <w:top w:val="single" w:sz="4" w:space="0" w:color="auto"/>
              <w:left w:val="nil"/>
              <w:bottom w:val="single" w:sz="8" w:space="0" w:color="auto"/>
              <w:right w:val="nil"/>
            </w:tcBorders>
            <w:shd w:val="clear" w:color="auto" w:fill="auto"/>
            <w:noWrap/>
            <w:vAlign w:val="center"/>
            <w:hideMark/>
          </w:tcPr>
          <w:p w14:paraId="34F640AC" w14:textId="77777777" w:rsidR="00D44B55" w:rsidRPr="00F67170" w:rsidRDefault="00D44B55" w:rsidP="00D44B55">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fruit selectivity (fruit type)</w:t>
            </w:r>
          </w:p>
        </w:tc>
        <w:tc>
          <w:tcPr>
            <w:tcW w:w="2410" w:type="dxa"/>
            <w:tcBorders>
              <w:top w:val="single" w:sz="4" w:space="0" w:color="auto"/>
              <w:left w:val="nil"/>
              <w:bottom w:val="single" w:sz="8" w:space="0" w:color="auto"/>
              <w:right w:val="nil"/>
            </w:tcBorders>
            <w:shd w:val="clear" w:color="auto" w:fill="auto"/>
            <w:vAlign w:val="center"/>
            <w:hideMark/>
          </w:tcPr>
          <w:p w14:paraId="661BC65B" w14:textId="3DD27F13"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gut transit time (h)</w:t>
            </w:r>
            <w:r w:rsidR="00C870B2" w:rsidRPr="00F67170">
              <w:rPr>
                <w:rFonts w:ascii="Times New Roman" w:eastAsia="ＭＳ Ｐゴシック" w:hAnsi="Times New Roman" w:cs="Times New Roman"/>
                <w:color w:val="000000"/>
                <w:kern w:val="0"/>
                <w:sz w:val="24"/>
                <w:szCs w:val="24"/>
                <w:vertAlign w:val="superscript"/>
                <w:lang w:val="en-GB"/>
              </w:rPr>
              <w:t>a</w:t>
            </w:r>
          </w:p>
        </w:tc>
        <w:tc>
          <w:tcPr>
            <w:tcW w:w="1701" w:type="dxa"/>
            <w:tcBorders>
              <w:top w:val="single" w:sz="4" w:space="0" w:color="auto"/>
              <w:left w:val="nil"/>
              <w:bottom w:val="single" w:sz="8" w:space="0" w:color="auto"/>
              <w:right w:val="nil"/>
            </w:tcBorders>
            <w:shd w:val="clear" w:color="auto" w:fill="auto"/>
            <w:vAlign w:val="center"/>
            <w:hideMark/>
          </w:tcPr>
          <w:p w14:paraId="529570A1" w14:textId="44038E09" w:rsidR="00D44B55" w:rsidRPr="00F67170" w:rsidRDefault="00882861" w:rsidP="00D44B55">
            <w:pPr>
              <w:widowControl/>
              <w:jc w:val="center"/>
              <w:rPr>
                <w:rFonts w:ascii="Times New Roman" w:eastAsia="ＭＳ Ｐゴシック" w:hAnsi="Times New Roman" w:cs="Times New Roman"/>
                <w:color w:val="000000"/>
                <w:kern w:val="0"/>
                <w:sz w:val="24"/>
                <w:szCs w:val="24"/>
                <w:lang w:val="en-GB"/>
              </w:rPr>
            </w:pPr>
            <w:r>
              <w:rPr>
                <w:rFonts w:ascii="Times New Roman" w:eastAsia="ＭＳ Ｐゴシック" w:hAnsi="Times New Roman" w:cs="Times New Roman"/>
                <w:color w:val="000000"/>
                <w:kern w:val="0"/>
                <w:sz w:val="24"/>
                <w:szCs w:val="24"/>
                <w:lang w:val="en-GB"/>
              </w:rPr>
              <w:t>visitation duration</w:t>
            </w:r>
            <w:r w:rsidR="00D44B55" w:rsidRPr="00F67170">
              <w:rPr>
                <w:rFonts w:ascii="Times New Roman" w:eastAsia="ＭＳ Ｐゴシック" w:hAnsi="Times New Roman" w:cs="Times New Roman"/>
                <w:color w:val="000000"/>
                <w:kern w:val="0"/>
                <w:sz w:val="24"/>
                <w:szCs w:val="24"/>
                <w:lang w:val="en-GB"/>
              </w:rPr>
              <w:t xml:space="preserve"> at feeding site</w:t>
            </w:r>
          </w:p>
        </w:tc>
      </w:tr>
      <w:tr w:rsidR="00D44B55" w:rsidRPr="00F67170" w14:paraId="1DEE3E87" w14:textId="77777777" w:rsidTr="00D44B55">
        <w:trPr>
          <w:trHeight w:val="298"/>
        </w:trPr>
        <w:tc>
          <w:tcPr>
            <w:tcW w:w="981" w:type="dxa"/>
            <w:vMerge w:val="restart"/>
            <w:tcBorders>
              <w:top w:val="nil"/>
              <w:left w:val="nil"/>
              <w:bottom w:val="nil"/>
              <w:right w:val="nil"/>
            </w:tcBorders>
            <w:shd w:val="clear" w:color="auto" w:fill="auto"/>
            <w:noWrap/>
            <w:vAlign w:val="center"/>
            <w:hideMark/>
          </w:tcPr>
          <w:p w14:paraId="30B47E29"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civets</w:t>
            </w:r>
          </w:p>
        </w:tc>
        <w:tc>
          <w:tcPr>
            <w:tcW w:w="2847" w:type="dxa"/>
            <w:tcBorders>
              <w:top w:val="nil"/>
              <w:left w:val="nil"/>
              <w:bottom w:val="nil"/>
              <w:right w:val="nil"/>
            </w:tcBorders>
            <w:shd w:val="clear" w:color="auto" w:fill="auto"/>
            <w:noWrap/>
            <w:vAlign w:val="center"/>
            <w:hideMark/>
          </w:tcPr>
          <w:p w14:paraId="1758C4A9"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civets</w:t>
            </w:r>
          </w:p>
        </w:tc>
        <w:tc>
          <w:tcPr>
            <w:tcW w:w="992" w:type="dxa"/>
            <w:tcBorders>
              <w:top w:val="nil"/>
              <w:left w:val="nil"/>
              <w:bottom w:val="nil"/>
              <w:right w:val="nil"/>
            </w:tcBorders>
            <w:shd w:val="clear" w:color="auto" w:fill="auto"/>
            <w:noWrap/>
            <w:vAlign w:val="center"/>
            <w:hideMark/>
          </w:tcPr>
          <w:p w14:paraId="437D5219" w14:textId="3A594C1C" w:rsidR="00D44B55" w:rsidRPr="00F67170" w:rsidRDefault="00D44B55" w:rsidP="0099462F">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w:t>
            </w:r>
            <w:r w:rsidR="0099462F">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3</w:t>
            </w:r>
          </w:p>
        </w:tc>
        <w:tc>
          <w:tcPr>
            <w:tcW w:w="1276" w:type="dxa"/>
            <w:vMerge w:val="restart"/>
            <w:tcBorders>
              <w:top w:val="nil"/>
              <w:left w:val="nil"/>
              <w:bottom w:val="nil"/>
              <w:right w:val="nil"/>
            </w:tcBorders>
            <w:shd w:val="clear" w:color="auto" w:fill="auto"/>
            <w:noWrap/>
            <w:vAlign w:val="center"/>
            <w:hideMark/>
          </w:tcPr>
          <w:p w14:paraId="39C36698"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night</w:t>
            </w:r>
          </w:p>
        </w:tc>
        <w:tc>
          <w:tcPr>
            <w:tcW w:w="3402" w:type="dxa"/>
            <w:tcBorders>
              <w:top w:val="nil"/>
              <w:left w:val="nil"/>
              <w:bottom w:val="nil"/>
              <w:right w:val="nil"/>
            </w:tcBorders>
            <w:shd w:val="clear" w:color="auto" w:fill="auto"/>
            <w:noWrap/>
            <w:vAlign w:val="center"/>
            <w:hideMark/>
          </w:tcPr>
          <w:p w14:paraId="1843A312"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High (soft-pulped)</w:t>
            </w:r>
          </w:p>
        </w:tc>
        <w:tc>
          <w:tcPr>
            <w:tcW w:w="2410" w:type="dxa"/>
            <w:tcBorders>
              <w:top w:val="nil"/>
              <w:left w:val="nil"/>
              <w:bottom w:val="nil"/>
              <w:right w:val="nil"/>
            </w:tcBorders>
            <w:shd w:val="clear" w:color="auto" w:fill="auto"/>
            <w:noWrap/>
            <w:vAlign w:val="center"/>
            <w:hideMark/>
          </w:tcPr>
          <w:p w14:paraId="75D3B8CF"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very short (&lt; 2)</w:t>
            </w:r>
          </w:p>
        </w:tc>
        <w:tc>
          <w:tcPr>
            <w:tcW w:w="1701" w:type="dxa"/>
            <w:tcBorders>
              <w:top w:val="nil"/>
              <w:left w:val="nil"/>
              <w:bottom w:val="nil"/>
              <w:right w:val="nil"/>
            </w:tcBorders>
            <w:shd w:val="clear" w:color="auto" w:fill="auto"/>
            <w:noWrap/>
            <w:vAlign w:val="center"/>
            <w:hideMark/>
          </w:tcPr>
          <w:p w14:paraId="5665E425"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w:t>
            </w:r>
          </w:p>
        </w:tc>
      </w:tr>
      <w:tr w:rsidR="00D44B55" w:rsidRPr="00F67170" w14:paraId="07609D26" w14:textId="77777777" w:rsidTr="00D44B55">
        <w:trPr>
          <w:trHeight w:val="298"/>
        </w:trPr>
        <w:tc>
          <w:tcPr>
            <w:tcW w:w="981" w:type="dxa"/>
            <w:vMerge/>
            <w:tcBorders>
              <w:top w:val="nil"/>
              <w:left w:val="nil"/>
              <w:bottom w:val="dotted" w:sz="4" w:space="0" w:color="auto"/>
              <w:right w:val="nil"/>
            </w:tcBorders>
            <w:vAlign w:val="center"/>
            <w:hideMark/>
          </w:tcPr>
          <w:p w14:paraId="57E187C6"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847" w:type="dxa"/>
            <w:tcBorders>
              <w:top w:val="nil"/>
              <w:left w:val="nil"/>
              <w:bottom w:val="dotted" w:sz="4" w:space="0" w:color="auto"/>
              <w:right w:val="nil"/>
            </w:tcBorders>
            <w:shd w:val="clear" w:color="auto" w:fill="auto"/>
            <w:noWrap/>
            <w:vAlign w:val="center"/>
            <w:hideMark/>
          </w:tcPr>
          <w:p w14:paraId="0222A2C1"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binturongs</w:t>
            </w:r>
          </w:p>
        </w:tc>
        <w:tc>
          <w:tcPr>
            <w:tcW w:w="992" w:type="dxa"/>
            <w:tcBorders>
              <w:top w:val="nil"/>
              <w:left w:val="nil"/>
              <w:bottom w:val="dotted" w:sz="4" w:space="0" w:color="auto"/>
              <w:right w:val="nil"/>
            </w:tcBorders>
            <w:shd w:val="clear" w:color="auto" w:fill="auto"/>
            <w:noWrap/>
            <w:vAlign w:val="center"/>
            <w:hideMark/>
          </w:tcPr>
          <w:p w14:paraId="05CA8834" w14:textId="0355D79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7</w:t>
            </w:r>
            <w:r w:rsidR="0099462F">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15</w:t>
            </w:r>
          </w:p>
        </w:tc>
        <w:tc>
          <w:tcPr>
            <w:tcW w:w="1276" w:type="dxa"/>
            <w:vMerge/>
            <w:tcBorders>
              <w:top w:val="nil"/>
              <w:left w:val="nil"/>
              <w:bottom w:val="dotted" w:sz="4" w:space="0" w:color="auto"/>
              <w:right w:val="nil"/>
            </w:tcBorders>
            <w:vAlign w:val="center"/>
            <w:hideMark/>
          </w:tcPr>
          <w:p w14:paraId="45D7EE50"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p>
        </w:tc>
        <w:tc>
          <w:tcPr>
            <w:tcW w:w="3402" w:type="dxa"/>
            <w:tcBorders>
              <w:top w:val="nil"/>
              <w:left w:val="nil"/>
              <w:bottom w:val="dotted" w:sz="4" w:space="0" w:color="auto"/>
              <w:right w:val="nil"/>
            </w:tcBorders>
            <w:shd w:val="clear" w:color="auto" w:fill="auto"/>
            <w:noWrap/>
            <w:vAlign w:val="center"/>
            <w:hideMark/>
          </w:tcPr>
          <w:p w14:paraId="07DE3F1C"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Very high (fig)</w:t>
            </w:r>
          </w:p>
        </w:tc>
        <w:tc>
          <w:tcPr>
            <w:tcW w:w="2410" w:type="dxa"/>
            <w:tcBorders>
              <w:top w:val="nil"/>
              <w:left w:val="nil"/>
              <w:bottom w:val="dotted" w:sz="4" w:space="0" w:color="auto"/>
              <w:right w:val="nil"/>
            </w:tcBorders>
            <w:shd w:val="clear" w:color="auto" w:fill="auto"/>
            <w:noWrap/>
            <w:vAlign w:val="center"/>
            <w:hideMark/>
          </w:tcPr>
          <w:p w14:paraId="7427C75F"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very short (&lt; 6.5)</w:t>
            </w:r>
          </w:p>
        </w:tc>
        <w:tc>
          <w:tcPr>
            <w:tcW w:w="1701" w:type="dxa"/>
            <w:tcBorders>
              <w:top w:val="nil"/>
              <w:left w:val="nil"/>
              <w:bottom w:val="dotted" w:sz="4" w:space="0" w:color="auto"/>
              <w:right w:val="nil"/>
            </w:tcBorders>
            <w:shd w:val="clear" w:color="auto" w:fill="auto"/>
            <w:noWrap/>
            <w:vAlign w:val="center"/>
            <w:hideMark/>
          </w:tcPr>
          <w:p w14:paraId="35187C2D"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w:t>
            </w:r>
          </w:p>
        </w:tc>
      </w:tr>
      <w:tr w:rsidR="00D44B55" w:rsidRPr="00F67170" w14:paraId="1C2FD45B" w14:textId="77777777" w:rsidTr="00D44B55">
        <w:trPr>
          <w:trHeight w:val="298"/>
        </w:trPr>
        <w:tc>
          <w:tcPr>
            <w:tcW w:w="981" w:type="dxa"/>
            <w:vMerge w:val="restart"/>
            <w:tcBorders>
              <w:top w:val="dotted" w:sz="4" w:space="0" w:color="auto"/>
              <w:left w:val="nil"/>
              <w:bottom w:val="single" w:sz="4" w:space="0" w:color="000000"/>
              <w:right w:val="nil"/>
            </w:tcBorders>
            <w:shd w:val="clear" w:color="auto" w:fill="auto"/>
            <w:noWrap/>
            <w:vAlign w:val="center"/>
            <w:hideMark/>
          </w:tcPr>
          <w:p w14:paraId="20796345"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primates</w:t>
            </w:r>
          </w:p>
        </w:tc>
        <w:tc>
          <w:tcPr>
            <w:tcW w:w="2847" w:type="dxa"/>
            <w:tcBorders>
              <w:top w:val="dotted" w:sz="4" w:space="0" w:color="auto"/>
              <w:left w:val="nil"/>
              <w:bottom w:val="nil"/>
              <w:right w:val="nil"/>
            </w:tcBorders>
            <w:shd w:val="clear" w:color="auto" w:fill="auto"/>
            <w:noWrap/>
            <w:vAlign w:val="center"/>
            <w:hideMark/>
          </w:tcPr>
          <w:p w14:paraId="6BE204D6"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i/>
                <w:iCs/>
                <w:color w:val="000000"/>
                <w:kern w:val="0"/>
                <w:sz w:val="24"/>
                <w:szCs w:val="24"/>
                <w:lang w:val="en-GB"/>
              </w:rPr>
              <w:t>Macaca</w:t>
            </w:r>
            <w:r w:rsidRPr="00F67170">
              <w:rPr>
                <w:rFonts w:ascii="Times New Roman" w:eastAsia="ＭＳ Ｐゴシック" w:hAnsi="Times New Roman" w:cs="Times New Roman"/>
                <w:color w:val="000000"/>
                <w:kern w:val="0"/>
                <w:sz w:val="24"/>
                <w:szCs w:val="24"/>
                <w:lang w:val="en-GB"/>
              </w:rPr>
              <w:t xml:space="preserve"> spp.</w:t>
            </w:r>
          </w:p>
        </w:tc>
        <w:tc>
          <w:tcPr>
            <w:tcW w:w="992" w:type="dxa"/>
            <w:tcBorders>
              <w:top w:val="dotted" w:sz="4" w:space="0" w:color="auto"/>
              <w:left w:val="nil"/>
              <w:bottom w:val="nil"/>
              <w:right w:val="nil"/>
            </w:tcBorders>
            <w:shd w:val="clear" w:color="auto" w:fill="auto"/>
            <w:noWrap/>
            <w:vAlign w:val="center"/>
            <w:hideMark/>
          </w:tcPr>
          <w:p w14:paraId="58E07D7A" w14:textId="1AECD40C"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w:t>
            </w:r>
            <w:r w:rsidR="0099462F">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10</w:t>
            </w:r>
          </w:p>
        </w:tc>
        <w:tc>
          <w:tcPr>
            <w:tcW w:w="1276" w:type="dxa"/>
            <w:vMerge w:val="restart"/>
            <w:tcBorders>
              <w:top w:val="dotted" w:sz="4" w:space="0" w:color="auto"/>
              <w:left w:val="nil"/>
              <w:bottom w:val="single" w:sz="4" w:space="0" w:color="000000"/>
              <w:right w:val="nil"/>
            </w:tcBorders>
            <w:shd w:val="clear" w:color="auto" w:fill="auto"/>
            <w:noWrap/>
            <w:vAlign w:val="center"/>
            <w:hideMark/>
          </w:tcPr>
          <w:p w14:paraId="373A955A"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daytime</w:t>
            </w:r>
          </w:p>
        </w:tc>
        <w:tc>
          <w:tcPr>
            <w:tcW w:w="3402" w:type="dxa"/>
            <w:tcBorders>
              <w:top w:val="dotted" w:sz="4" w:space="0" w:color="auto"/>
              <w:left w:val="nil"/>
              <w:bottom w:val="nil"/>
              <w:right w:val="nil"/>
            </w:tcBorders>
            <w:shd w:val="clear" w:color="auto" w:fill="auto"/>
            <w:noWrap/>
            <w:vAlign w:val="center"/>
            <w:hideMark/>
          </w:tcPr>
          <w:p w14:paraId="5D8063FA" w14:textId="7CD484A9"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Low (soft-pulped, dry)</w:t>
            </w:r>
            <w:r w:rsidR="00A91D65" w:rsidRPr="00A91D65">
              <w:rPr>
                <w:rFonts w:ascii="Times New Roman" w:eastAsia="ＭＳ Ｐゴシック" w:hAnsi="Times New Roman" w:cs="Times New Roman"/>
                <w:color w:val="000000"/>
                <w:kern w:val="0"/>
                <w:sz w:val="24"/>
                <w:szCs w:val="24"/>
                <w:vertAlign w:val="superscript"/>
                <w:lang w:val="en-GB"/>
              </w:rPr>
              <w:t>b</w:t>
            </w:r>
          </w:p>
        </w:tc>
        <w:tc>
          <w:tcPr>
            <w:tcW w:w="2410" w:type="dxa"/>
            <w:tcBorders>
              <w:top w:val="dotted" w:sz="4" w:space="0" w:color="auto"/>
              <w:left w:val="nil"/>
              <w:bottom w:val="nil"/>
              <w:right w:val="nil"/>
            </w:tcBorders>
            <w:shd w:val="clear" w:color="auto" w:fill="auto"/>
            <w:noWrap/>
            <w:vAlign w:val="center"/>
            <w:hideMark/>
          </w:tcPr>
          <w:p w14:paraId="21885633"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 (&gt; 100)</w:t>
            </w:r>
          </w:p>
        </w:tc>
        <w:tc>
          <w:tcPr>
            <w:tcW w:w="1701" w:type="dxa"/>
            <w:tcBorders>
              <w:top w:val="dotted" w:sz="4" w:space="0" w:color="auto"/>
              <w:left w:val="nil"/>
              <w:bottom w:val="nil"/>
              <w:right w:val="nil"/>
            </w:tcBorders>
            <w:shd w:val="clear" w:color="auto" w:fill="auto"/>
            <w:noWrap/>
            <w:vAlign w:val="center"/>
            <w:hideMark/>
          </w:tcPr>
          <w:p w14:paraId="065F96FB"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short</w:t>
            </w:r>
          </w:p>
        </w:tc>
      </w:tr>
      <w:tr w:rsidR="00D44B55" w:rsidRPr="00F67170" w14:paraId="5C22F7D2" w14:textId="77777777" w:rsidTr="00D44B55">
        <w:trPr>
          <w:trHeight w:val="298"/>
        </w:trPr>
        <w:tc>
          <w:tcPr>
            <w:tcW w:w="981" w:type="dxa"/>
            <w:vMerge/>
            <w:tcBorders>
              <w:top w:val="single" w:sz="4" w:space="0" w:color="auto"/>
              <w:left w:val="nil"/>
              <w:bottom w:val="single" w:sz="4" w:space="0" w:color="000000"/>
              <w:right w:val="nil"/>
            </w:tcBorders>
            <w:vAlign w:val="center"/>
            <w:hideMark/>
          </w:tcPr>
          <w:p w14:paraId="71F2713C"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847" w:type="dxa"/>
            <w:tcBorders>
              <w:top w:val="nil"/>
              <w:left w:val="nil"/>
              <w:bottom w:val="nil"/>
              <w:right w:val="nil"/>
            </w:tcBorders>
            <w:shd w:val="clear" w:color="auto" w:fill="auto"/>
            <w:noWrap/>
            <w:vAlign w:val="center"/>
            <w:hideMark/>
          </w:tcPr>
          <w:p w14:paraId="7CEF0441"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Müller's Bornean gibbon</w:t>
            </w:r>
          </w:p>
        </w:tc>
        <w:tc>
          <w:tcPr>
            <w:tcW w:w="992" w:type="dxa"/>
            <w:tcBorders>
              <w:top w:val="nil"/>
              <w:left w:val="nil"/>
              <w:bottom w:val="nil"/>
              <w:right w:val="nil"/>
            </w:tcBorders>
            <w:shd w:val="clear" w:color="auto" w:fill="auto"/>
            <w:noWrap/>
            <w:vAlign w:val="center"/>
            <w:hideMark/>
          </w:tcPr>
          <w:p w14:paraId="78831C62" w14:textId="40C40344"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w:t>
            </w:r>
            <w:r w:rsidR="0099462F">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8</w:t>
            </w:r>
          </w:p>
        </w:tc>
        <w:tc>
          <w:tcPr>
            <w:tcW w:w="1276" w:type="dxa"/>
            <w:vMerge/>
            <w:tcBorders>
              <w:top w:val="single" w:sz="4" w:space="0" w:color="auto"/>
              <w:left w:val="nil"/>
              <w:bottom w:val="single" w:sz="4" w:space="0" w:color="000000"/>
              <w:right w:val="nil"/>
            </w:tcBorders>
            <w:vAlign w:val="center"/>
            <w:hideMark/>
          </w:tcPr>
          <w:p w14:paraId="58E4D5A9"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p>
        </w:tc>
        <w:tc>
          <w:tcPr>
            <w:tcW w:w="3402" w:type="dxa"/>
            <w:tcBorders>
              <w:top w:val="nil"/>
              <w:left w:val="nil"/>
              <w:bottom w:val="nil"/>
              <w:right w:val="nil"/>
            </w:tcBorders>
            <w:shd w:val="clear" w:color="auto" w:fill="auto"/>
            <w:noWrap/>
            <w:vAlign w:val="center"/>
            <w:hideMark/>
          </w:tcPr>
          <w:p w14:paraId="5DE58A30" w14:textId="58F2FCAE"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Medium</w:t>
            </w:r>
            <w:r w:rsidR="00A91D65">
              <w:rPr>
                <w:rFonts w:ascii="Times New Roman" w:eastAsia="ＭＳ Ｐゴシック" w:hAnsi="Times New Roman" w:cs="Times New Roman"/>
                <w:color w:val="000000"/>
                <w:kern w:val="0"/>
                <w:sz w:val="24"/>
                <w:szCs w:val="24"/>
                <w:lang w:val="en-GB"/>
              </w:rPr>
              <w:t xml:space="preserve"> </w:t>
            </w:r>
            <w:r w:rsidRPr="00F67170">
              <w:rPr>
                <w:rFonts w:ascii="Times New Roman" w:eastAsia="ＭＳ Ｐゴシック" w:hAnsi="Times New Roman" w:cs="Times New Roman"/>
                <w:color w:val="000000"/>
                <w:kern w:val="0"/>
                <w:sz w:val="24"/>
                <w:szCs w:val="24"/>
                <w:lang w:val="en-GB"/>
              </w:rPr>
              <w:t>(soft-pulped, lipid rich)</w:t>
            </w:r>
          </w:p>
        </w:tc>
        <w:tc>
          <w:tcPr>
            <w:tcW w:w="2410" w:type="dxa"/>
            <w:tcBorders>
              <w:top w:val="nil"/>
              <w:left w:val="nil"/>
              <w:bottom w:val="nil"/>
              <w:right w:val="nil"/>
            </w:tcBorders>
            <w:shd w:val="clear" w:color="auto" w:fill="auto"/>
            <w:noWrap/>
            <w:vAlign w:val="center"/>
            <w:hideMark/>
          </w:tcPr>
          <w:p w14:paraId="49F32C74"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relatively short (&gt; 24)</w:t>
            </w:r>
          </w:p>
        </w:tc>
        <w:tc>
          <w:tcPr>
            <w:tcW w:w="1701" w:type="dxa"/>
            <w:tcBorders>
              <w:top w:val="nil"/>
              <w:left w:val="nil"/>
              <w:bottom w:val="nil"/>
              <w:right w:val="nil"/>
            </w:tcBorders>
            <w:shd w:val="clear" w:color="auto" w:fill="auto"/>
            <w:noWrap/>
            <w:vAlign w:val="center"/>
            <w:hideMark/>
          </w:tcPr>
          <w:p w14:paraId="10FD2FE4"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short</w:t>
            </w:r>
          </w:p>
        </w:tc>
      </w:tr>
      <w:tr w:rsidR="00D44B55" w:rsidRPr="00F67170" w14:paraId="6DD29D49" w14:textId="77777777" w:rsidTr="00D44B55">
        <w:trPr>
          <w:trHeight w:val="298"/>
        </w:trPr>
        <w:tc>
          <w:tcPr>
            <w:tcW w:w="981" w:type="dxa"/>
            <w:vMerge/>
            <w:tcBorders>
              <w:top w:val="single" w:sz="4" w:space="0" w:color="auto"/>
              <w:left w:val="nil"/>
              <w:bottom w:val="dotted" w:sz="4" w:space="0" w:color="auto"/>
              <w:right w:val="nil"/>
            </w:tcBorders>
            <w:vAlign w:val="center"/>
            <w:hideMark/>
          </w:tcPr>
          <w:p w14:paraId="448A23C2"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847" w:type="dxa"/>
            <w:tcBorders>
              <w:top w:val="nil"/>
              <w:left w:val="nil"/>
              <w:bottom w:val="dotted" w:sz="4" w:space="0" w:color="auto"/>
              <w:right w:val="nil"/>
            </w:tcBorders>
            <w:shd w:val="clear" w:color="auto" w:fill="auto"/>
            <w:noWrap/>
            <w:vAlign w:val="center"/>
            <w:hideMark/>
          </w:tcPr>
          <w:p w14:paraId="028A959C"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Bornean orang-utans</w:t>
            </w:r>
          </w:p>
        </w:tc>
        <w:tc>
          <w:tcPr>
            <w:tcW w:w="992" w:type="dxa"/>
            <w:tcBorders>
              <w:top w:val="nil"/>
              <w:left w:val="nil"/>
              <w:bottom w:val="dotted" w:sz="4" w:space="0" w:color="auto"/>
              <w:right w:val="nil"/>
            </w:tcBorders>
            <w:shd w:val="clear" w:color="auto" w:fill="auto"/>
            <w:noWrap/>
            <w:vAlign w:val="center"/>
            <w:hideMark/>
          </w:tcPr>
          <w:p w14:paraId="199A23C4" w14:textId="29B81314"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35</w:t>
            </w:r>
            <w:r w:rsidR="0099462F">
              <w:rPr>
                <w:rFonts w:ascii="Times New Roman" w:eastAsia="ＭＳ Ｐゴシック" w:hAnsi="Times New Roman" w:cs="Times New Roman"/>
                <w:color w:val="000000"/>
                <w:kern w:val="0"/>
                <w:sz w:val="24"/>
                <w:szCs w:val="24"/>
                <w:lang w:val="en-GB"/>
              </w:rPr>
              <w:t>–</w:t>
            </w:r>
            <w:r w:rsidRPr="00F67170">
              <w:rPr>
                <w:rFonts w:ascii="Times New Roman" w:eastAsia="ＭＳ Ｐゴシック" w:hAnsi="Times New Roman" w:cs="Times New Roman"/>
                <w:color w:val="000000"/>
                <w:kern w:val="0"/>
                <w:sz w:val="24"/>
                <w:szCs w:val="24"/>
                <w:lang w:val="en-GB"/>
              </w:rPr>
              <w:t>100</w:t>
            </w:r>
          </w:p>
        </w:tc>
        <w:tc>
          <w:tcPr>
            <w:tcW w:w="1276" w:type="dxa"/>
            <w:vMerge/>
            <w:tcBorders>
              <w:top w:val="single" w:sz="4" w:space="0" w:color="auto"/>
              <w:left w:val="nil"/>
              <w:bottom w:val="dotted" w:sz="4" w:space="0" w:color="auto"/>
              <w:right w:val="nil"/>
            </w:tcBorders>
            <w:vAlign w:val="center"/>
            <w:hideMark/>
          </w:tcPr>
          <w:p w14:paraId="495AE27B"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p>
        </w:tc>
        <w:tc>
          <w:tcPr>
            <w:tcW w:w="3402" w:type="dxa"/>
            <w:tcBorders>
              <w:top w:val="nil"/>
              <w:left w:val="nil"/>
              <w:bottom w:val="dotted" w:sz="4" w:space="0" w:color="auto"/>
              <w:right w:val="nil"/>
            </w:tcBorders>
            <w:shd w:val="clear" w:color="auto" w:fill="auto"/>
            <w:noWrap/>
            <w:vAlign w:val="center"/>
            <w:hideMark/>
          </w:tcPr>
          <w:p w14:paraId="3EAF7614"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Low (soft-pulped, dry)</w:t>
            </w:r>
          </w:p>
        </w:tc>
        <w:tc>
          <w:tcPr>
            <w:tcW w:w="2410" w:type="dxa"/>
            <w:tcBorders>
              <w:top w:val="nil"/>
              <w:left w:val="nil"/>
              <w:bottom w:val="dotted" w:sz="4" w:space="0" w:color="auto"/>
              <w:right w:val="nil"/>
            </w:tcBorders>
            <w:shd w:val="clear" w:color="auto" w:fill="auto"/>
            <w:noWrap/>
            <w:vAlign w:val="center"/>
            <w:hideMark/>
          </w:tcPr>
          <w:p w14:paraId="6C51BE98"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 (&gt; 72)</w:t>
            </w:r>
          </w:p>
        </w:tc>
        <w:tc>
          <w:tcPr>
            <w:tcW w:w="1701" w:type="dxa"/>
            <w:tcBorders>
              <w:top w:val="nil"/>
              <w:left w:val="nil"/>
              <w:bottom w:val="dotted" w:sz="4" w:space="0" w:color="auto"/>
              <w:right w:val="nil"/>
            </w:tcBorders>
            <w:shd w:val="clear" w:color="auto" w:fill="auto"/>
            <w:noWrap/>
            <w:vAlign w:val="center"/>
            <w:hideMark/>
          </w:tcPr>
          <w:p w14:paraId="1709CB8D"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w:t>
            </w:r>
          </w:p>
        </w:tc>
      </w:tr>
      <w:tr w:rsidR="00D44B55" w:rsidRPr="00F67170" w14:paraId="56F01694" w14:textId="77777777" w:rsidTr="00D44B55">
        <w:trPr>
          <w:trHeight w:val="298"/>
        </w:trPr>
        <w:tc>
          <w:tcPr>
            <w:tcW w:w="981" w:type="dxa"/>
            <w:vMerge w:val="restart"/>
            <w:tcBorders>
              <w:top w:val="dotted" w:sz="4" w:space="0" w:color="auto"/>
              <w:left w:val="nil"/>
              <w:bottom w:val="single" w:sz="4" w:space="0" w:color="000000"/>
              <w:right w:val="nil"/>
            </w:tcBorders>
            <w:shd w:val="clear" w:color="auto" w:fill="auto"/>
            <w:noWrap/>
            <w:vAlign w:val="center"/>
            <w:hideMark/>
          </w:tcPr>
          <w:p w14:paraId="43E8FB25" w14:textId="77777777" w:rsidR="00D44B55" w:rsidRPr="00F67170" w:rsidRDefault="00D44B55" w:rsidP="00D44B55">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hornbills</w:t>
            </w:r>
          </w:p>
        </w:tc>
        <w:tc>
          <w:tcPr>
            <w:tcW w:w="2847" w:type="dxa"/>
            <w:tcBorders>
              <w:top w:val="dotted" w:sz="4" w:space="0" w:color="auto"/>
              <w:left w:val="nil"/>
              <w:bottom w:val="nil"/>
              <w:right w:val="nil"/>
            </w:tcBorders>
            <w:shd w:val="clear" w:color="auto" w:fill="auto"/>
            <w:noWrap/>
            <w:vAlign w:val="center"/>
            <w:hideMark/>
          </w:tcPr>
          <w:p w14:paraId="5BF79D92"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oriental-pied hornbills</w:t>
            </w:r>
          </w:p>
        </w:tc>
        <w:tc>
          <w:tcPr>
            <w:tcW w:w="992" w:type="dxa"/>
            <w:tcBorders>
              <w:top w:val="dotted" w:sz="4" w:space="0" w:color="auto"/>
              <w:left w:val="nil"/>
              <w:bottom w:val="nil"/>
              <w:right w:val="nil"/>
            </w:tcBorders>
            <w:shd w:val="clear" w:color="auto" w:fill="auto"/>
            <w:noWrap/>
            <w:vAlign w:val="center"/>
            <w:hideMark/>
          </w:tcPr>
          <w:p w14:paraId="4564CFCB"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w:t>
            </w:r>
          </w:p>
        </w:tc>
        <w:tc>
          <w:tcPr>
            <w:tcW w:w="1276" w:type="dxa"/>
            <w:vMerge w:val="restart"/>
            <w:tcBorders>
              <w:top w:val="dotted" w:sz="4" w:space="0" w:color="auto"/>
              <w:left w:val="nil"/>
              <w:bottom w:val="single" w:sz="4" w:space="0" w:color="000000"/>
              <w:right w:val="nil"/>
            </w:tcBorders>
            <w:shd w:val="clear" w:color="auto" w:fill="auto"/>
            <w:noWrap/>
            <w:vAlign w:val="center"/>
            <w:hideMark/>
          </w:tcPr>
          <w:p w14:paraId="47846BD9"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daytime</w:t>
            </w:r>
          </w:p>
        </w:tc>
        <w:tc>
          <w:tcPr>
            <w:tcW w:w="3402" w:type="dxa"/>
            <w:tcBorders>
              <w:top w:val="dotted" w:sz="4" w:space="0" w:color="auto"/>
              <w:left w:val="nil"/>
              <w:bottom w:val="nil"/>
              <w:right w:val="nil"/>
            </w:tcBorders>
            <w:shd w:val="clear" w:color="auto" w:fill="auto"/>
            <w:noWrap/>
            <w:vAlign w:val="center"/>
            <w:hideMark/>
          </w:tcPr>
          <w:p w14:paraId="3E2A3A26"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Medium (soft-pulped, lipid rich)</w:t>
            </w:r>
          </w:p>
        </w:tc>
        <w:tc>
          <w:tcPr>
            <w:tcW w:w="2410" w:type="dxa"/>
            <w:tcBorders>
              <w:top w:val="dotted" w:sz="4" w:space="0" w:color="auto"/>
              <w:left w:val="nil"/>
              <w:bottom w:val="nil"/>
              <w:right w:val="nil"/>
            </w:tcBorders>
            <w:shd w:val="clear" w:color="auto" w:fill="auto"/>
            <w:noWrap/>
            <w:vAlign w:val="center"/>
            <w:hideMark/>
          </w:tcPr>
          <w:p w14:paraId="7505A73B"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 (&gt; 1)</w:t>
            </w:r>
          </w:p>
        </w:tc>
        <w:tc>
          <w:tcPr>
            <w:tcW w:w="1701" w:type="dxa"/>
            <w:tcBorders>
              <w:top w:val="dotted" w:sz="4" w:space="0" w:color="auto"/>
              <w:left w:val="nil"/>
              <w:bottom w:val="nil"/>
              <w:right w:val="nil"/>
            </w:tcBorders>
            <w:shd w:val="clear" w:color="auto" w:fill="auto"/>
            <w:noWrap/>
            <w:vAlign w:val="center"/>
            <w:hideMark/>
          </w:tcPr>
          <w:p w14:paraId="74ED840F"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short</w:t>
            </w:r>
          </w:p>
        </w:tc>
      </w:tr>
      <w:tr w:rsidR="00D44B55" w:rsidRPr="00F67170" w14:paraId="53028BE4" w14:textId="77777777" w:rsidTr="00D44B55">
        <w:trPr>
          <w:trHeight w:val="298"/>
        </w:trPr>
        <w:tc>
          <w:tcPr>
            <w:tcW w:w="981" w:type="dxa"/>
            <w:vMerge/>
            <w:tcBorders>
              <w:top w:val="nil"/>
              <w:left w:val="nil"/>
              <w:bottom w:val="single" w:sz="4" w:space="0" w:color="000000"/>
              <w:right w:val="nil"/>
            </w:tcBorders>
            <w:vAlign w:val="center"/>
            <w:hideMark/>
          </w:tcPr>
          <w:p w14:paraId="539F1198" w14:textId="77777777" w:rsidR="00D44B55" w:rsidRPr="00F67170" w:rsidRDefault="00D44B55" w:rsidP="00D44B55">
            <w:pPr>
              <w:widowControl/>
              <w:jc w:val="left"/>
              <w:rPr>
                <w:rFonts w:ascii="Times New Roman" w:eastAsia="ＭＳ Ｐゴシック" w:hAnsi="Times New Roman" w:cs="Times New Roman"/>
                <w:color w:val="000000"/>
                <w:kern w:val="0"/>
                <w:sz w:val="22"/>
                <w:lang w:val="en-GB"/>
              </w:rPr>
            </w:pPr>
          </w:p>
        </w:tc>
        <w:tc>
          <w:tcPr>
            <w:tcW w:w="2847" w:type="dxa"/>
            <w:tcBorders>
              <w:top w:val="nil"/>
              <w:left w:val="nil"/>
              <w:bottom w:val="single" w:sz="4" w:space="0" w:color="auto"/>
              <w:right w:val="nil"/>
            </w:tcBorders>
            <w:shd w:val="clear" w:color="auto" w:fill="auto"/>
            <w:noWrap/>
            <w:vAlign w:val="center"/>
            <w:hideMark/>
          </w:tcPr>
          <w:p w14:paraId="1872C84B"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helmeted hornbills</w:t>
            </w:r>
          </w:p>
        </w:tc>
        <w:tc>
          <w:tcPr>
            <w:tcW w:w="992" w:type="dxa"/>
            <w:tcBorders>
              <w:top w:val="nil"/>
              <w:left w:val="nil"/>
              <w:bottom w:val="single" w:sz="4" w:space="0" w:color="auto"/>
              <w:right w:val="nil"/>
            </w:tcBorders>
            <w:shd w:val="clear" w:color="auto" w:fill="auto"/>
            <w:noWrap/>
            <w:vAlign w:val="center"/>
            <w:hideMark/>
          </w:tcPr>
          <w:p w14:paraId="067A9115"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2.5</w:t>
            </w:r>
          </w:p>
        </w:tc>
        <w:tc>
          <w:tcPr>
            <w:tcW w:w="1276" w:type="dxa"/>
            <w:vMerge/>
            <w:tcBorders>
              <w:top w:val="nil"/>
              <w:left w:val="nil"/>
              <w:bottom w:val="single" w:sz="4" w:space="0" w:color="000000"/>
              <w:right w:val="nil"/>
            </w:tcBorders>
            <w:vAlign w:val="center"/>
            <w:hideMark/>
          </w:tcPr>
          <w:p w14:paraId="271C9012"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p>
        </w:tc>
        <w:tc>
          <w:tcPr>
            <w:tcW w:w="3402" w:type="dxa"/>
            <w:tcBorders>
              <w:top w:val="nil"/>
              <w:left w:val="nil"/>
              <w:bottom w:val="single" w:sz="4" w:space="0" w:color="auto"/>
              <w:right w:val="nil"/>
            </w:tcBorders>
            <w:shd w:val="clear" w:color="auto" w:fill="auto"/>
            <w:noWrap/>
            <w:vAlign w:val="center"/>
            <w:hideMark/>
          </w:tcPr>
          <w:p w14:paraId="0DCFDA49"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Very high (fig)</w:t>
            </w:r>
          </w:p>
        </w:tc>
        <w:tc>
          <w:tcPr>
            <w:tcW w:w="2410" w:type="dxa"/>
            <w:tcBorders>
              <w:top w:val="nil"/>
              <w:left w:val="nil"/>
              <w:bottom w:val="single" w:sz="4" w:space="0" w:color="auto"/>
              <w:right w:val="nil"/>
            </w:tcBorders>
            <w:shd w:val="clear" w:color="auto" w:fill="auto"/>
            <w:noWrap/>
            <w:vAlign w:val="center"/>
            <w:hideMark/>
          </w:tcPr>
          <w:p w14:paraId="79F5CA87"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long</w:t>
            </w:r>
          </w:p>
        </w:tc>
        <w:tc>
          <w:tcPr>
            <w:tcW w:w="1701" w:type="dxa"/>
            <w:tcBorders>
              <w:top w:val="nil"/>
              <w:left w:val="nil"/>
              <w:bottom w:val="single" w:sz="4" w:space="0" w:color="auto"/>
              <w:right w:val="nil"/>
            </w:tcBorders>
            <w:shd w:val="clear" w:color="auto" w:fill="auto"/>
            <w:noWrap/>
            <w:vAlign w:val="center"/>
            <w:hideMark/>
          </w:tcPr>
          <w:p w14:paraId="65679D18" w14:textId="77777777" w:rsidR="00D44B55" w:rsidRPr="00F67170" w:rsidRDefault="00D44B55" w:rsidP="00D44B55">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short</w:t>
            </w:r>
          </w:p>
        </w:tc>
      </w:tr>
    </w:tbl>
    <w:p w14:paraId="4C3BF725" w14:textId="43741797" w:rsidR="00220EDF" w:rsidRDefault="00C870B2" w:rsidP="00D44B55">
      <w:pPr>
        <w:spacing w:line="480" w:lineRule="auto"/>
        <w:rPr>
          <w:rFonts w:ascii="Times New Roman" w:hAnsi="Times New Roman" w:cs="Times New Roman"/>
          <w:sz w:val="24"/>
          <w:lang w:val="en-GB"/>
        </w:rPr>
      </w:pPr>
      <w:r w:rsidRPr="00F67170">
        <w:rPr>
          <w:rFonts w:ascii="Times New Roman" w:hAnsi="Times New Roman" w:cs="Times New Roman"/>
          <w:sz w:val="24"/>
          <w:lang w:val="en-GB"/>
        </w:rPr>
        <w:t>a: reference data</w:t>
      </w:r>
      <w:r w:rsidR="00A53DD4" w:rsidRPr="00F67170">
        <w:rPr>
          <w:rFonts w:ascii="Times New Roman" w:hAnsi="Times New Roman" w:cs="Times New Roman"/>
          <w:sz w:val="24"/>
          <w:lang w:val="en-GB"/>
        </w:rPr>
        <w:t xml:space="preserve"> (</w:t>
      </w:r>
      <w:r w:rsidR="002C43D8" w:rsidRPr="00F67170">
        <w:rPr>
          <w:rFonts w:ascii="Times New Roman" w:hAnsi="Times New Roman" w:cs="Times New Roman"/>
          <w:sz w:val="24"/>
          <w:lang w:val="en-GB"/>
        </w:rPr>
        <w:t xml:space="preserve">Caton et al. 1999, </w:t>
      </w:r>
      <w:r w:rsidR="00A53DD4" w:rsidRPr="00F67170">
        <w:rPr>
          <w:rFonts w:ascii="Times New Roman" w:hAnsi="Times New Roman" w:cs="Times New Roman"/>
          <w:sz w:val="24"/>
          <w:lang w:val="en-GB"/>
        </w:rPr>
        <w:t xml:space="preserve">McConkey </w:t>
      </w:r>
      <w:r w:rsidR="002C43D8" w:rsidRPr="00F67170">
        <w:rPr>
          <w:rFonts w:ascii="Times New Roman" w:hAnsi="Times New Roman" w:cs="Times New Roman"/>
          <w:sz w:val="24"/>
          <w:lang w:val="en-GB"/>
        </w:rPr>
        <w:t xml:space="preserve">2000, </w:t>
      </w:r>
      <w:r w:rsidR="00A53DD4" w:rsidRPr="00F67170">
        <w:rPr>
          <w:rFonts w:ascii="Times New Roman" w:hAnsi="Times New Roman" w:cs="Times New Roman"/>
          <w:sz w:val="24"/>
          <w:lang w:val="en-GB"/>
        </w:rPr>
        <w:t xml:space="preserve">Nakashima &amp; Sukor 2010, </w:t>
      </w:r>
      <w:r w:rsidR="002C43D8" w:rsidRPr="00F67170">
        <w:rPr>
          <w:rFonts w:ascii="Times New Roman" w:hAnsi="Times New Roman" w:cs="Times New Roman"/>
          <w:sz w:val="24"/>
          <w:lang w:val="en-GB"/>
        </w:rPr>
        <w:t xml:space="preserve">Kitamura 2011, </w:t>
      </w:r>
      <w:r w:rsidR="00A53DD4" w:rsidRPr="00F67170">
        <w:rPr>
          <w:rFonts w:ascii="Times New Roman" w:hAnsi="Times New Roman" w:cs="Times New Roman"/>
          <w:sz w:val="24"/>
          <w:lang w:val="en-GB"/>
        </w:rPr>
        <w:t>Sawada et al. 2011, Lambert et al. 2014)</w:t>
      </w:r>
    </w:p>
    <w:p w14:paraId="0E131A80" w14:textId="44DD072A" w:rsidR="00A91D65" w:rsidRPr="00F67170" w:rsidRDefault="00A91D65" w:rsidP="00D44B55">
      <w:pPr>
        <w:spacing w:line="480" w:lineRule="auto"/>
        <w:rPr>
          <w:rFonts w:ascii="Times New Roman" w:hAnsi="Times New Roman" w:cs="Times New Roman"/>
          <w:sz w:val="24"/>
          <w:lang w:val="en-GB"/>
        </w:rPr>
      </w:pPr>
      <w:r>
        <w:rPr>
          <w:rFonts w:ascii="Times New Roman" w:hAnsi="Times New Roman" w:cs="Times New Roman"/>
          <w:sz w:val="24"/>
          <w:lang w:val="en-GB"/>
        </w:rPr>
        <w:t xml:space="preserve">b: We used reference data of the Japanese macaque </w:t>
      </w:r>
      <w:r w:rsidRPr="00A91D65">
        <w:rPr>
          <w:rFonts w:ascii="Times New Roman" w:hAnsi="Times New Roman" w:cs="Times New Roman"/>
          <w:i/>
          <w:sz w:val="24"/>
          <w:lang w:val="en-GB"/>
        </w:rPr>
        <w:t>Macaca fuscata</w:t>
      </w:r>
      <w:r>
        <w:rPr>
          <w:rFonts w:ascii="Times New Roman" w:hAnsi="Times New Roman" w:cs="Times New Roman"/>
          <w:sz w:val="24"/>
          <w:lang w:val="en-GB"/>
        </w:rPr>
        <w:t xml:space="preserve"> due to lack of data of the long-tailed macaque</w:t>
      </w:r>
    </w:p>
    <w:p w14:paraId="213B3307" w14:textId="19F915DB" w:rsidR="00220EDF" w:rsidRDefault="00220EDF" w:rsidP="00D44B55">
      <w:pPr>
        <w:autoSpaceDE w:val="0"/>
        <w:autoSpaceDN w:val="0"/>
        <w:adjustRightInd w:val="0"/>
        <w:spacing w:line="480" w:lineRule="auto"/>
        <w:jc w:val="center"/>
        <w:rPr>
          <w:rFonts w:ascii="Times New Roman" w:hAnsi="Times New Roman" w:cs="Times New Roman"/>
          <w:b/>
          <w:kern w:val="0"/>
          <w:sz w:val="32"/>
          <w:szCs w:val="24"/>
          <w:lang w:val="en-GB"/>
        </w:rPr>
      </w:pPr>
    </w:p>
    <w:p w14:paraId="7FF250CF" w14:textId="77777777" w:rsidR="00A91D65" w:rsidRPr="00F67170" w:rsidRDefault="00A91D65" w:rsidP="00D44B55">
      <w:pPr>
        <w:autoSpaceDE w:val="0"/>
        <w:autoSpaceDN w:val="0"/>
        <w:adjustRightInd w:val="0"/>
        <w:spacing w:line="480" w:lineRule="auto"/>
        <w:jc w:val="center"/>
        <w:rPr>
          <w:rFonts w:ascii="Times New Roman" w:hAnsi="Times New Roman" w:cs="Times New Roman"/>
          <w:b/>
          <w:kern w:val="0"/>
          <w:sz w:val="32"/>
          <w:szCs w:val="24"/>
          <w:lang w:val="en-GB"/>
        </w:rPr>
        <w:sectPr w:rsidR="00A91D65" w:rsidRPr="00F67170" w:rsidSect="00220EDF">
          <w:pgSz w:w="16838" w:h="11906" w:orient="landscape"/>
          <w:pgMar w:top="1701" w:right="1985" w:bottom="1701" w:left="1701" w:header="851" w:footer="992" w:gutter="0"/>
          <w:cols w:space="425"/>
          <w:docGrid w:type="lines" w:linePitch="360"/>
        </w:sectPr>
      </w:pPr>
    </w:p>
    <w:p w14:paraId="28CAFE04" w14:textId="1117315B" w:rsidR="00C963D2" w:rsidRPr="00F67170" w:rsidRDefault="00C963D2" w:rsidP="00976E25">
      <w:pPr>
        <w:pStyle w:val="1"/>
        <w:jc w:val="center"/>
        <w:rPr>
          <w:rFonts w:ascii="Times New Roman" w:hAnsi="Times New Roman" w:cs="Times New Roman"/>
          <w:b/>
          <w:sz w:val="32"/>
          <w:lang w:val="en-GB"/>
        </w:rPr>
      </w:pPr>
      <w:bookmarkStart w:id="28" w:name="_Toc409087649"/>
      <w:r w:rsidRPr="00F67170">
        <w:rPr>
          <w:rFonts w:ascii="Times New Roman" w:hAnsi="Times New Roman" w:cs="Times New Roman"/>
          <w:b/>
          <w:sz w:val="32"/>
          <w:lang w:val="en-GB"/>
        </w:rPr>
        <w:lastRenderedPageBreak/>
        <w:t xml:space="preserve">Chapter </w:t>
      </w:r>
      <w:r w:rsidR="00D070C0">
        <w:rPr>
          <w:rFonts w:ascii="Times New Roman" w:hAnsi="Times New Roman" w:cs="Times New Roman" w:hint="eastAsia"/>
          <w:b/>
          <w:sz w:val="32"/>
          <w:lang w:val="en-GB"/>
        </w:rPr>
        <w:t>7</w:t>
      </w:r>
      <w:r w:rsidRPr="00F67170">
        <w:rPr>
          <w:rFonts w:ascii="Times New Roman" w:hAnsi="Times New Roman" w:cs="Times New Roman"/>
          <w:b/>
          <w:sz w:val="32"/>
          <w:lang w:val="en-GB"/>
        </w:rPr>
        <w:t xml:space="preserve">. Coexistence mechanism of </w:t>
      </w:r>
      <w:r w:rsidRPr="00F67170">
        <w:rPr>
          <w:rFonts w:ascii="Times New Roman" w:hAnsi="Times New Roman" w:cs="Times New Roman"/>
          <w:b/>
          <w:sz w:val="32"/>
          <w:lang w:val="en-GB"/>
        </w:rPr>
        <w:br/>
        <w:t>three sympatric frugivorous civet</w:t>
      </w:r>
      <w:r w:rsidR="00D070C0">
        <w:rPr>
          <w:rFonts w:ascii="Times New Roman" w:hAnsi="Times New Roman" w:cs="Times New Roman"/>
          <w:b/>
          <w:sz w:val="32"/>
          <w:lang w:val="en-GB"/>
        </w:rPr>
        <w:t xml:space="preserve"> </w:t>
      </w:r>
      <w:r w:rsidRPr="00F67170">
        <w:rPr>
          <w:rFonts w:ascii="Times New Roman" w:hAnsi="Times New Roman" w:cs="Times New Roman"/>
          <w:b/>
          <w:sz w:val="32"/>
          <w:lang w:val="en-GB"/>
        </w:rPr>
        <w:t>s</w:t>
      </w:r>
      <w:r w:rsidR="00D070C0">
        <w:rPr>
          <w:rFonts w:ascii="Times New Roman" w:hAnsi="Times New Roman" w:cs="Times New Roman"/>
          <w:b/>
          <w:sz w:val="32"/>
          <w:lang w:val="en-GB"/>
        </w:rPr>
        <w:t>pecies</w:t>
      </w:r>
      <w:bookmarkEnd w:id="28"/>
    </w:p>
    <w:p w14:paraId="53BF9D05" w14:textId="77777777" w:rsidR="00976E25" w:rsidRPr="00D070C0" w:rsidRDefault="00976E25" w:rsidP="00976E25">
      <w:pPr>
        <w:rPr>
          <w:lang w:val="en-GB"/>
        </w:rPr>
      </w:pPr>
    </w:p>
    <w:p w14:paraId="0E7FA06B" w14:textId="4993B3EC" w:rsidR="00C963D2" w:rsidRPr="00F67170" w:rsidRDefault="00C963D2" w:rsidP="00C963D2">
      <w:pPr>
        <w:spacing w:line="480" w:lineRule="auto"/>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In this chapter, </w:t>
      </w:r>
      <w:r w:rsidR="005663F3">
        <w:rPr>
          <w:rFonts w:ascii="Times New Roman" w:hAnsi="Times New Roman" w:cs="Times New Roman"/>
          <w:sz w:val="24"/>
          <w:szCs w:val="24"/>
          <w:lang w:val="en-GB"/>
        </w:rPr>
        <w:t>I</w:t>
      </w:r>
      <w:r w:rsidRPr="00F67170">
        <w:rPr>
          <w:rFonts w:ascii="Times New Roman" w:hAnsi="Times New Roman" w:cs="Times New Roman"/>
          <w:sz w:val="24"/>
          <w:szCs w:val="24"/>
          <w:lang w:val="en-GB"/>
        </w:rPr>
        <w:t xml:space="preserve"> evaluate similarities and differences</w:t>
      </w:r>
      <w:r w:rsidR="004143C6" w:rsidRPr="00F67170">
        <w:rPr>
          <w:rFonts w:ascii="Times New Roman" w:hAnsi="Times New Roman" w:cs="Times New Roman"/>
          <w:sz w:val="24"/>
          <w:szCs w:val="24"/>
          <w:lang w:val="en-GB"/>
        </w:rPr>
        <w:t xml:space="preserve"> in feeding habit</w:t>
      </w:r>
      <w:r w:rsidRPr="00F67170">
        <w:rPr>
          <w:rFonts w:ascii="Times New Roman" w:hAnsi="Times New Roman" w:cs="Times New Roman"/>
          <w:sz w:val="24"/>
          <w:szCs w:val="24"/>
          <w:lang w:val="en-GB"/>
        </w:rPr>
        <w:t xml:space="preserve"> and habitat use among </w:t>
      </w:r>
      <w:r w:rsidRPr="00F67170">
        <w:rPr>
          <w:rFonts w:ascii="Times New Roman" w:hAnsi="Times New Roman" w:cs="Times New Roman"/>
          <w:sz w:val="24"/>
          <w:lang w:val="en-GB"/>
        </w:rPr>
        <w:t>the</w:t>
      </w:r>
      <w:r w:rsidR="00F54C62" w:rsidRPr="00F67170">
        <w:rPr>
          <w:rFonts w:ascii="Times New Roman" w:hAnsi="Times New Roman" w:cs="Times New Roman"/>
          <w:sz w:val="24"/>
          <w:lang w:val="en-GB"/>
        </w:rPr>
        <w:t xml:space="preserve"> 3</w:t>
      </w:r>
      <w:r w:rsidRPr="00F67170">
        <w:rPr>
          <w:rFonts w:ascii="Times New Roman" w:hAnsi="Times New Roman" w:cs="Times New Roman"/>
          <w:sz w:val="24"/>
          <w:lang w:val="en-GB"/>
        </w:rPr>
        <w:t xml:space="preserve"> sympatric </w:t>
      </w:r>
      <w:r w:rsidR="00F54C62" w:rsidRPr="00F67170">
        <w:rPr>
          <w:rFonts w:ascii="Times New Roman" w:hAnsi="Times New Roman" w:cs="Times New Roman"/>
          <w:sz w:val="24"/>
          <w:lang w:val="en-GB"/>
        </w:rPr>
        <w:t xml:space="preserve">frugivorous </w:t>
      </w:r>
      <w:r w:rsidRPr="00F67170">
        <w:rPr>
          <w:rFonts w:ascii="Times New Roman" w:hAnsi="Times New Roman" w:cs="Times New Roman"/>
          <w:sz w:val="24"/>
          <w:lang w:val="en-GB"/>
        </w:rPr>
        <w:t>civet</w:t>
      </w:r>
      <w:r w:rsidR="00D070C0">
        <w:rPr>
          <w:rFonts w:ascii="Times New Roman" w:hAnsi="Times New Roman" w:cs="Times New Roman"/>
          <w:sz w:val="24"/>
          <w:lang w:val="en-GB"/>
        </w:rPr>
        <w:t xml:space="preserve"> </w:t>
      </w:r>
      <w:r w:rsidRPr="00F67170">
        <w:rPr>
          <w:rFonts w:ascii="Times New Roman" w:hAnsi="Times New Roman" w:cs="Times New Roman"/>
          <w:sz w:val="24"/>
          <w:lang w:val="en-GB"/>
        </w:rPr>
        <w:t>s</w:t>
      </w:r>
      <w:r w:rsidR="00D070C0">
        <w:rPr>
          <w:rFonts w:ascii="Times New Roman" w:hAnsi="Times New Roman" w:cs="Times New Roman"/>
          <w:sz w:val="24"/>
          <w:lang w:val="en-GB"/>
        </w:rPr>
        <w:t>pecies</w:t>
      </w:r>
      <w:r w:rsidRPr="00F67170">
        <w:rPr>
          <w:rFonts w:ascii="Times New Roman" w:hAnsi="Times New Roman" w:cs="Times New Roman"/>
          <w:sz w:val="24"/>
          <w:lang w:val="en-GB"/>
        </w:rPr>
        <w:t xml:space="preserve"> </w:t>
      </w:r>
      <w:r w:rsidR="004143C6" w:rsidRPr="00F67170">
        <w:rPr>
          <w:rFonts w:ascii="Times New Roman" w:hAnsi="Times New Roman" w:cs="Times New Roman"/>
          <w:sz w:val="24"/>
          <w:lang w:val="en-GB"/>
        </w:rPr>
        <w:t xml:space="preserve">to </w:t>
      </w:r>
      <w:r w:rsidR="0046288B" w:rsidRPr="00F67170">
        <w:rPr>
          <w:rFonts w:ascii="Times New Roman" w:hAnsi="Times New Roman" w:cs="Times New Roman"/>
          <w:sz w:val="24"/>
          <w:lang w:val="en-GB"/>
        </w:rPr>
        <w:t>consider</w:t>
      </w:r>
      <w:r w:rsidR="004143C6" w:rsidRPr="00F67170">
        <w:rPr>
          <w:rFonts w:ascii="Times New Roman" w:hAnsi="Times New Roman" w:cs="Times New Roman"/>
          <w:sz w:val="24"/>
          <w:lang w:val="en-GB"/>
        </w:rPr>
        <w:t xml:space="preserve"> their coexistence mechanism </w:t>
      </w:r>
      <w:r w:rsidRPr="00F67170">
        <w:rPr>
          <w:rFonts w:ascii="Times New Roman" w:hAnsi="Times New Roman" w:cs="Times New Roman"/>
          <w:sz w:val="24"/>
          <w:szCs w:val="24"/>
          <w:lang w:val="en-GB"/>
        </w:rPr>
        <w:t xml:space="preserve">in Borneo. </w:t>
      </w:r>
      <w:r w:rsidR="002E0E41" w:rsidRPr="00F67170">
        <w:rPr>
          <w:rFonts w:ascii="Times New Roman" w:hAnsi="Times New Roman" w:cs="Times New Roman"/>
          <w:sz w:val="24"/>
          <w:szCs w:val="24"/>
          <w:lang w:val="en-GB"/>
        </w:rPr>
        <w:t xml:space="preserve"> </w:t>
      </w:r>
    </w:p>
    <w:p w14:paraId="5139EEDA" w14:textId="77777777" w:rsidR="00C963D2" w:rsidRPr="00F67170" w:rsidRDefault="00C963D2" w:rsidP="00C963D2">
      <w:pPr>
        <w:spacing w:line="480" w:lineRule="auto"/>
        <w:rPr>
          <w:rFonts w:ascii="Times New Roman" w:hAnsi="Times New Roman" w:cs="Times New Roman"/>
          <w:sz w:val="24"/>
          <w:szCs w:val="24"/>
          <w:lang w:val="en-GB"/>
        </w:rPr>
      </w:pPr>
    </w:p>
    <w:p w14:paraId="368D1410" w14:textId="131D9F03" w:rsidR="00C963D2" w:rsidRPr="00F67170" w:rsidRDefault="00425233" w:rsidP="00C963D2">
      <w:pPr>
        <w:pStyle w:val="2"/>
      </w:pPr>
      <w:bookmarkStart w:id="29" w:name="_Toc409087650"/>
      <w:r>
        <w:t>7</w:t>
      </w:r>
      <w:r w:rsidR="00C963D2" w:rsidRPr="00F67170">
        <w:t>.1 METHOD</w:t>
      </w:r>
      <w:r w:rsidR="00D070C0">
        <w:t>S</w:t>
      </w:r>
      <w:bookmarkEnd w:id="29"/>
    </w:p>
    <w:p w14:paraId="5D476EBF" w14:textId="64C7AA9F" w:rsidR="00C963D2" w:rsidRPr="00F67170" w:rsidRDefault="00425233" w:rsidP="00C963D2">
      <w:pPr>
        <w:pStyle w:val="3"/>
      </w:pPr>
      <w:r>
        <w:t>7</w:t>
      </w:r>
      <w:r w:rsidR="00C963D2" w:rsidRPr="00F67170">
        <w:t>.1.1 F</w:t>
      </w:r>
      <w:r w:rsidR="004143C6" w:rsidRPr="00F67170">
        <w:rPr>
          <w:szCs w:val="24"/>
        </w:rPr>
        <w:t>eeding habit</w:t>
      </w:r>
    </w:p>
    <w:p w14:paraId="1870736D" w14:textId="127FDEF2" w:rsidR="00C963D2" w:rsidRPr="00F67170" w:rsidRDefault="005663F3" w:rsidP="00C963D2">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I</w:t>
      </w:r>
      <w:r w:rsidR="00C963D2" w:rsidRPr="00F67170">
        <w:rPr>
          <w:rFonts w:ascii="Times New Roman" w:hAnsi="Times New Roman" w:cs="Times New Roman"/>
          <w:sz w:val="24"/>
          <w:szCs w:val="24"/>
          <w:lang w:val="en-GB"/>
        </w:rPr>
        <w:t xml:space="preserve"> summed up food species, fruit type, life form, feeding time, and fruit preference of the 3 civet species, and </w:t>
      </w:r>
      <w:r>
        <w:rPr>
          <w:rFonts w:ascii="Times New Roman" w:hAnsi="Times New Roman" w:cs="Times New Roman"/>
          <w:sz w:val="24"/>
          <w:szCs w:val="24"/>
          <w:lang w:val="en-GB"/>
        </w:rPr>
        <w:t>I</w:t>
      </w:r>
      <w:r w:rsidR="00C963D2" w:rsidRPr="00F67170">
        <w:rPr>
          <w:rFonts w:ascii="Times New Roman" w:hAnsi="Times New Roman" w:cs="Times New Roman"/>
          <w:sz w:val="24"/>
          <w:szCs w:val="24"/>
          <w:lang w:val="en-GB"/>
        </w:rPr>
        <w:t xml:space="preserve"> described inter-specific interaction during behavioural observations. </w:t>
      </w:r>
      <w:r>
        <w:rPr>
          <w:rFonts w:ascii="Times New Roman" w:hAnsi="Times New Roman" w:cs="Times New Roman"/>
          <w:sz w:val="24"/>
          <w:szCs w:val="24"/>
          <w:lang w:val="en-GB"/>
        </w:rPr>
        <w:t xml:space="preserve">I </w:t>
      </w:r>
      <w:r w:rsidR="00C963D2" w:rsidRPr="00F67170">
        <w:rPr>
          <w:rFonts w:ascii="Times New Roman" w:hAnsi="Times New Roman" w:cs="Times New Roman"/>
          <w:sz w:val="24"/>
          <w:szCs w:val="24"/>
          <w:lang w:val="en-GB"/>
        </w:rPr>
        <w:t xml:space="preserve">compared fruit size and </w:t>
      </w:r>
      <w:r>
        <w:rPr>
          <w:rFonts w:ascii="Times New Roman" w:hAnsi="Times New Roman" w:cs="Times New Roman"/>
          <w:sz w:val="24"/>
          <w:szCs w:val="24"/>
          <w:lang w:val="en-GB"/>
        </w:rPr>
        <w:t>number of co-feeding animals</w:t>
      </w:r>
      <w:r w:rsidR="00C963D2" w:rsidRPr="00F67170">
        <w:rPr>
          <w:rFonts w:ascii="Times New Roman" w:hAnsi="Times New Roman" w:cs="Times New Roman"/>
          <w:sz w:val="24"/>
          <w:szCs w:val="24"/>
          <w:lang w:val="en-GB"/>
        </w:rPr>
        <w:t xml:space="preserve"> among them using </w:t>
      </w:r>
      <w:r w:rsidR="00E1400F" w:rsidRPr="00F67170">
        <w:rPr>
          <w:rFonts w:ascii="Times New Roman" w:hAnsi="Times New Roman" w:cs="Times New Roman"/>
          <w:sz w:val="24"/>
          <w:szCs w:val="24"/>
          <w:lang w:val="en-GB"/>
        </w:rPr>
        <w:t>Kruskal</w:t>
      </w:r>
      <w:r w:rsidR="0099462F">
        <w:rPr>
          <w:rFonts w:ascii="Times New Roman" w:eastAsia="ＭＳ Ｐゴシック" w:hAnsi="Times New Roman" w:cs="Times New Roman"/>
          <w:color w:val="000000"/>
          <w:kern w:val="0"/>
          <w:sz w:val="24"/>
          <w:szCs w:val="24"/>
          <w:lang w:val="en-GB"/>
        </w:rPr>
        <w:t>–</w:t>
      </w:r>
      <w:r w:rsidR="00E1400F" w:rsidRPr="00F67170">
        <w:rPr>
          <w:rFonts w:ascii="Times New Roman" w:hAnsi="Times New Roman" w:cs="Times New Roman"/>
          <w:sz w:val="24"/>
          <w:szCs w:val="24"/>
          <w:lang w:val="en-GB"/>
        </w:rPr>
        <w:t>Wallis analysis with a post hoc Scheffé test</w:t>
      </w:r>
      <w:r w:rsidR="00C963D2" w:rsidRPr="00F67170">
        <w:rPr>
          <w:rFonts w:ascii="Times New Roman" w:hAnsi="Times New Roman" w:cs="Times New Roman"/>
          <w:sz w:val="24"/>
          <w:szCs w:val="24"/>
          <w:lang w:val="en-GB"/>
        </w:rPr>
        <w:t>.</w:t>
      </w:r>
      <w:r w:rsidR="00003BFA">
        <w:rPr>
          <w:rFonts w:ascii="Times New Roman" w:hAnsi="Times New Roman" w:cs="Times New Roman"/>
          <w:sz w:val="24"/>
          <w:szCs w:val="24"/>
          <w:lang w:val="en-GB"/>
        </w:rPr>
        <w:t xml:space="preserve"> I examined the range of used fruit size among the 3 species by comparing the </w:t>
      </w:r>
      <w:r w:rsidR="00003BFA">
        <w:rPr>
          <w:rFonts w:ascii="Times New Roman" w:hAnsi="Times New Roman" w:cs="Times New Roman"/>
          <w:sz w:val="24"/>
          <w:lang w:val="en-GB"/>
        </w:rPr>
        <w:t>dispersi</w:t>
      </w:r>
      <w:r w:rsidR="0099462F">
        <w:rPr>
          <w:rFonts w:ascii="Times New Roman" w:hAnsi="Times New Roman" w:cs="Times New Roman"/>
          <w:sz w:val="24"/>
          <w:lang w:val="en-GB"/>
        </w:rPr>
        <w:t>on</w:t>
      </w:r>
      <w:r w:rsidR="00003BFA">
        <w:rPr>
          <w:rFonts w:ascii="Times New Roman" w:hAnsi="Times New Roman" w:cs="Times New Roman"/>
          <w:sz w:val="24"/>
          <w:lang w:val="en-GB"/>
        </w:rPr>
        <w:t xml:space="preserve"> of </w:t>
      </w:r>
      <w:r w:rsidR="0099462F">
        <w:rPr>
          <w:rFonts w:ascii="Times New Roman" w:hAnsi="Times New Roman" w:cs="Times New Roman"/>
          <w:sz w:val="24"/>
          <w:lang w:val="en-GB"/>
        </w:rPr>
        <w:t>each fruit size</w:t>
      </w:r>
      <w:r w:rsidR="00003BFA">
        <w:rPr>
          <w:rFonts w:ascii="Times New Roman" w:hAnsi="Times New Roman" w:cs="Times New Roman"/>
          <w:sz w:val="24"/>
          <w:lang w:val="en-GB"/>
        </w:rPr>
        <w:t xml:space="preserve"> using Levene test </w:t>
      </w:r>
      <w:r w:rsidR="00003BFA" w:rsidRPr="00F67170">
        <w:rPr>
          <w:rFonts w:ascii="Times New Roman" w:hAnsi="Times New Roman" w:cs="Times New Roman"/>
          <w:sz w:val="24"/>
          <w:szCs w:val="24"/>
          <w:lang w:val="en-GB"/>
        </w:rPr>
        <w:t xml:space="preserve">with a </w:t>
      </w:r>
      <w:r w:rsidR="00003BFA">
        <w:rPr>
          <w:rFonts w:ascii="Times New Roman" w:hAnsi="Times New Roman" w:cs="Times New Roman"/>
          <w:sz w:val="24"/>
          <w:szCs w:val="24"/>
          <w:lang w:val="en-GB"/>
        </w:rPr>
        <w:t>post-hoc Bonferroni tes</w:t>
      </w:r>
      <w:r w:rsidR="00003BFA" w:rsidRPr="00F67170">
        <w:rPr>
          <w:rFonts w:ascii="Times New Roman" w:hAnsi="Times New Roman" w:cs="Times New Roman"/>
          <w:sz w:val="24"/>
          <w:szCs w:val="24"/>
          <w:lang w:val="en-GB"/>
        </w:rPr>
        <w:t>t</w:t>
      </w:r>
      <w:r w:rsidR="00003BFA">
        <w:rPr>
          <w:rFonts w:ascii="Times New Roman" w:hAnsi="Times New Roman" w:cs="Times New Roman"/>
          <w:sz w:val="24"/>
          <w:szCs w:val="24"/>
          <w:lang w:val="en-GB"/>
        </w:rPr>
        <w:t>.</w:t>
      </w:r>
    </w:p>
    <w:p w14:paraId="2D08CE80" w14:textId="4AC11DB8" w:rsidR="00C963D2" w:rsidRPr="00F67170" w:rsidRDefault="00425233" w:rsidP="00C963D2">
      <w:pPr>
        <w:pStyle w:val="3"/>
      </w:pPr>
      <w:r>
        <w:t>7</w:t>
      </w:r>
      <w:r w:rsidR="00C963D2" w:rsidRPr="00F67170">
        <w:t>.1.2 Habitat use</w:t>
      </w:r>
    </w:p>
    <w:p w14:paraId="6DB258A5" w14:textId="625FB1C7" w:rsidR="00424D53" w:rsidRPr="00F67170" w:rsidRDefault="005663F3" w:rsidP="00424D53">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I</w:t>
      </w:r>
      <w:r w:rsidR="00C963D2" w:rsidRPr="00F67170">
        <w:rPr>
          <w:rFonts w:ascii="Times New Roman" w:hAnsi="Times New Roman" w:cs="Times New Roman"/>
          <w:sz w:val="24"/>
          <w:szCs w:val="24"/>
          <w:lang w:val="en-GB"/>
        </w:rPr>
        <w:t xml:space="preserve"> summed up the habitat preference for open-canopy habitats or interior-forest habitats of each species based on estimated locations by telemetry. </w:t>
      </w:r>
      <w:r w:rsidR="00BB1A14">
        <w:rPr>
          <w:rFonts w:ascii="Times New Roman" w:hAnsi="Times New Roman" w:cs="Times New Roman"/>
          <w:sz w:val="24"/>
          <w:szCs w:val="24"/>
          <w:lang w:val="en-GB"/>
        </w:rPr>
        <w:t>I</w:t>
      </w:r>
      <w:r w:rsidR="00424D53" w:rsidRPr="00F67170">
        <w:rPr>
          <w:rFonts w:ascii="Times New Roman" w:hAnsi="Times New Roman" w:cs="Times New Roman"/>
          <w:sz w:val="24"/>
          <w:szCs w:val="24"/>
          <w:lang w:val="en-GB"/>
        </w:rPr>
        <w:t xml:space="preserve"> compared the distance between resting sites (inactive time) and feeding sites (active time) </w:t>
      </w:r>
      <w:r w:rsidR="00D070C0">
        <w:rPr>
          <w:rFonts w:ascii="Times New Roman" w:hAnsi="Times New Roman" w:cs="Times New Roman"/>
          <w:sz w:val="24"/>
          <w:szCs w:val="24"/>
          <w:lang w:val="en-GB"/>
        </w:rPr>
        <w:t xml:space="preserve">in the same day </w:t>
      </w:r>
      <w:r w:rsidR="00424D53" w:rsidRPr="00F67170">
        <w:rPr>
          <w:rFonts w:ascii="Times New Roman" w:hAnsi="Times New Roman" w:cs="Times New Roman"/>
          <w:sz w:val="24"/>
          <w:szCs w:val="24"/>
          <w:lang w:val="en-GB"/>
        </w:rPr>
        <w:t xml:space="preserve">of each species </w:t>
      </w:r>
      <w:r w:rsidR="00424D53" w:rsidRPr="00F67170">
        <w:rPr>
          <w:rFonts w:ascii="Times New Roman" w:hAnsi="Times New Roman" w:cs="Times New Roman"/>
          <w:sz w:val="24"/>
          <w:szCs w:val="24"/>
          <w:lang w:val="en-GB"/>
        </w:rPr>
        <w:lastRenderedPageBreak/>
        <w:t xml:space="preserve">using </w:t>
      </w:r>
      <w:r w:rsidR="00E1400F" w:rsidRPr="00F67170">
        <w:rPr>
          <w:rFonts w:ascii="Times New Roman" w:hAnsi="Times New Roman" w:cs="Times New Roman"/>
          <w:sz w:val="24"/>
          <w:szCs w:val="24"/>
          <w:lang w:val="en-GB"/>
        </w:rPr>
        <w:t>Kruskal</w:t>
      </w:r>
      <w:r w:rsidR="0099462F">
        <w:rPr>
          <w:rFonts w:ascii="Times New Roman" w:eastAsia="ＭＳ Ｐゴシック" w:hAnsi="Times New Roman" w:cs="Times New Roman"/>
          <w:color w:val="000000"/>
          <w:kern w:val="0"/>
          <w:sz w:val="24"/>
          <w:szCs w:val="24"/>
          <w:lang w:val="en-GB"/>
        </w:rPr>
        <w:t>–</w:t>
      </w:r>
      <w:r w:rsidR="00E1400F" w:rsidRPr="00F67170">
        <w:rPr>
          <w:rFonts w:ascii="Times New Roman" w:hAnsi="Times New Roman" w:cs="Times New Roman"/>
          <w:sz w:val="24"/>
          <w:szCs w:val="24"/>
          <w:lang w:val="en-GB"/>
        </w:rPr>
        <w:t>Wallis analysis with a post hoc Scheffé test</w:t>
      </w:r>
      <w:r w:rsidR="00424D53" w:rsidRPr="00F67170">
        <w:rPr>
          <w:rFonts w:ascii="Times New Roman" w:hAnsi="Times New Roman" w:cs="Times New Roman"/>
          <w:sz w:val="24"/>
          <w:szCs w:val="24"/>
          <w:lang w:val="en-GB"/>
        </w:rPr>
        <w:t xml:space="preserve">. </w:t>
      </w:r>
      <w:r w:rsidR="00BB1A14">
        <w:rPr>
          <w:rFonts w:ascii="Times New Roman" w:hAnsi="Times New Roman" w:cs="Times New Roman"/>
          <w:sz w:val="24"/>
          <w:szCs w:val="24"/>
          <w:lang w:val="en-GB"/>
        </w:rPr>
        <w:t>I</w:t>
      </w:r>
      <w:r w:rsidR="00424D53" w:rsidRPr="00F67170">
        <w:rPr>
          <w:rFonts w:ascii="Times New Roman" w:hAnsi="Times New Roman" w:cs="Times New Roman"/>
          <w:sz w:val="24"/>
          <w:szCs w:val="24"/>
          <w:lang w:val="en-GB"/>
        </w:rPr>
        <w:t xml:space="preserve"> used the data when we located these sites in the same day. Because </w:t>
      </w:r>
      <w:r w:rsidR="00BB1A14">
        <w:rPr>
          <w:rFonts w:ascii="Times New Roman" w:hAnsi="Times New Roman" w:cs="Times New Roman"/>
          <w:sz w:val="24"/>
          <w:szCs w:val="24"/>
          <w:lang w:val="en-GB"/>
        </w:rPr>
        <w:t>I</w:t>
      </w:r>
      <w:r w:rsidR="00424D53" w:rsidRPr="00F67170">
        <w:rPr>
          <w:rFonts w:ascii="Times New Roman" w:hAnsi="Times New Roman" w:cs="Times New Roman"/>
          <w:sz w:val="24"/>
          <w:szCs w:val="24"/>
          <w:lang w:val="en-GB"/>
        </w:rPr>
        <w:t xml:space="preserve"> could not detect all feeding sites of the collared animals, </w:t>
      </w:r>
      <w:r w:rsidR="00BB1A14">
        <w:rPr>
          <w:rFonts w:ascii="Times New Roman" w:hAnsi="Times New Roman" w:cs="Times New Roman"/>
          <w:sz w:val="24"/>
          <w:szCs w:val="24"/>
          <w:lang w:val="en-GB"/>
        </w:rPr>
        <w:t>I</w:t>
      </w:r>
      <w:r w:rsidR="00424D53" w:rsidRPr="00F67170">
        <w:rPr>
          <w:rFonts w:ascii="Times New Roman" w:hAnsi="Times New Roman" w:cs="Times New Roman"/>
          <w:sz w:val="24"/>
          <w:szCs w:val="24"/>
          <w:lang w:val="en-GB"/>
        </w:rPr>
        <w:t xml:space="preserve"> regarded fixes which </w:t>
      </w:r>
      <w:r w:rsidR="0099462F">
        <w:rPr>
          <w:rFonts w:ascii="Times New Roman" w:hAnsi="Times New Roman" w:cs="Times New Roman"/>
          <w:sz w:val="24"/>
          <w:szCs w:val="24"/>
          <w:lang w:val="en-GB"/>
        </w:rPr>
        <w:t>did</w:t>
      </w:r>
      <w:r w:rsidR="00424D53" w:rsidRPr="00F67170">
        <w:rPr>
          <w:rFonts w:ascii="Times New Roman" w:hAnsi="Times New Roman" w:cs="Times New Roman"/>
          <w:sz w:val="24"/>
          <w:szCs w:val="24"/>
          <w:lang w:val="en-GB"/>
        </w:rPr>
        <w:t xml:space="preserve"> not move over 2 hours in their active time</w:t>
      </w:r>
      <w:r w:rsidR="0099462F">
        <w:rPr>
          <w:rFonts w:ascii="Times New Roman" w:hAnsi="Times New Roman" w:cs="Times New Roman"/>
          <w:sz w:val="24"/>
          <w:szCs w:val="24"/>
          <w:lang w:val="en-GB"/>
        </w:rPr>
        <w:t xml:space="preserve"> as feeding sites</w:t>
      </w:r>
      <w:r w:rsidR="00424D53" w:rsidRPr="00F67170">
        <w:rPr>
          <w:rFonts w:ascii="Times New Roman" w:hAnsi="Times New Roman" w:cs="Times New Roman"/>
          <w:sz w:val="24"/>
          <w:szCs w:val="24"/>
          <w:lang w:val="en-GB"/>
        </w:rPr>
        <w:t xml:space="preserve">. </w:t>
      </w:r>
      <w:r w:rsidR="00BB1A14">
        <w:rPr>
          <w:rFonts w:ascii="Times New Roman" w:hAnsi="Times New Roman" w:cs="Times New Roman"/>
          <w:sz w:val="24"/>
          <w:szCs w:val="24"/>
          <w:lang w:val="en-GB"/>
        </w:rPr>
        <w:t>I</w:t>
      </w:r>
      <w:r w:rsidR="00424D53" w:rsidRPr="00F67170">
        <w:rPr>
          <w:rFonts w:ascii="Times New Roman" w:hAnsi="Times New Roman" w:cs="Times New Roman"/>
          <w:sz w:val="24"/>
          <w:szCs w:val="24"/>
          <w:lang w:val="en-GB"/>
        </w:rPr>
        <w:t xml:space="preserve"> compared feeding heights of each species using </w:t>
      </w:r>
      <w:r w:rsidR="00E1400F" w:rsidRPr="00F67170">
        <w:rPr>
          <w:rFonts w:ascii="Times New Roman" w:hAnsi="Times New Roman" w:cs="Times New Roman"/>
          <w:sz w:val="24"/>
          <w:szCs w:val="24"/>
          <w:lang w:val="en-GB"/>
        </w:rPr>
        <w:t>Kruskal</w:t>
      </w:r>
      <w:r w:rsidR="0099462F">
        <w:rPr>
          <w:rFonts w:ascii="Times New Roman" w:eastAsia="ＭＳ Ｐゴシック" w:hAnsi="Times New Roman" w:cs="Times New Roman"/>
          <w:color w:val="000000"/>
          <w:kern w:val="0"/>
          <w:sz w:val="24"/>
          <w:szCs w:val="24"/>
          <w:lang w:val="en-GB"/>
        </w:rPr>
        <w:t>–</w:t>
      </w:r>
      <w:r w:rsidR="00E1400F" w:rsidRPr="00F67170">
        <w:rPr>
          <w:rFonts w:ascii="Times New Roman" w:hAnsi="Times New Roman" w:cs="Times New Roman"/>
          <w:sz w:val="24"/>
          <w:szCs w:val="24"/>
          <w:lang w:val="en-GB"/>
        </w:rPr>
        <w:t>Wallis analysis with a post hoc Scheffé test</w:t>
      </w:r>
      <w:r w:rsidR="00424D53" w:rsidRPr="00F67170">
        <w:rPr>
          <w:rFonts w:ascii="Times New Roman" w:hAnsi="Times New Roman" w:cs="Times New Roman"/>
          <w:sz w:val="24"/>
          <w:szCs w:val="24"/>
          <w:lang w:val="en-GB"/>
        </w:rPr>
        <w:t>.</w:t>
      </w:r>
    </w:p>
    <w:p w14:paraId="384E8FB7" w14:textId="6E632C96" w:rsidR="00C963D2" w:rsidRPr="00F67170" w:rsidRDefault="00C963D2" w:rsidP="00424D53">
      <w:pPr>
        <w:spacing w:line="480" w:lineRule="auto"/>
        <w:rPr>
          <w:rFonts w:ascii="Times New Roman" w:hAnsi="Times New Roman" w:cs="Times New Roman"/>
          <w:b/>
          <w:sz w:val="24"/>
          <w:szCs w:val="24"/>
          <w:lang w:val="en-GB"/>
        </w:rPr>
      </w:pPr>
    </w:p>
    <w:p w14:paraId="38EC2876" w14:textId="5DDBE3C8" w:rsidR="00C963D2" w:rsidRPr="00F67170" w:rsidRDefault="00425233" w:rsidP="00C963D2">
      <w:pPr>
        <w:pStyle w:val="2"/>
      </w:pPr>
      <w:bookmarkStart w:id="30" w:name="_Toc409087651"/>
      <w:r>
        <w:t>7</w:t>
      </w:r>
      <w:r w:rsidR="00C963D2" w:rsidRPr="00F67170">
        <w:t>.2 RESULT</w:t>
      </w:r>
      <w:r w:rsidR="00D070C0">
        <w:t>S</w:t>
      </w:r>
      <w:bookmarkEnd w:id="30"/>
    </w:p>
    <w:p w14:paraId="56D90D8F" w14:textId="3D2FBB1D" w:rsidR="00C963D2" w:rsidRPr="00F67170" w:rsidRDefault="00425233" w:rsidP="00C963D2">
      <w:pPr>
        <w:pStyle w:val="3"/>
      </w:pPr>
      <w:r>
        <w:t>7</w:t>
      </w:r>
      <w:r w:rsidR="00C963D2" w:rsidRPr="00F67170">
        <w:t xml:space="preserve">.2.1 </w:t>
      </w:r>
      <w:r w:rsidR="004143C6" w:rsidRPr="00F67170">
        <w:t>F</w:t>
      </w:r>
      <w:r w:rsidR="004143C6" w:rsidRPr="00F67170">
        <w:rPr>
          <w:szCs w:val="24"/>
        </w:rPr>
        <w:t>eeding habit</w:t>
      </w:r>
    </w:p>
    <w:p w14:paraId="5FEA06DB" w14:textId="77777777" w:rsidR="00C963D2" w:rsidRPr="00F67170"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 xml:space="preserve">Food species </w:t>
      </w:r>
    </w:p>
    <w:p w14:paraId="3015EC95" w14:textId="6CDC746F" w:rsidR="00C963D2" w:rsidRPr="00F67170" w:rsidRDefault="00BB1A14" w:rsidP="00C963D2">
      <w:pPr>
        <w:spacing w:line="480" w:lineRule="auto"/>
        <w:rPr>
          <w:rFonts w:ascii="Times New Roman" w:hAnsi="Times New Roman" w:cs="Times New Roman"/>
          <w:sz w:val="24"/>
          <w:szCs w:val="24"/>
          <w:lang w:val="en-GB"/>
        </w:rPr>
      </w:pP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identified 31 plant species belonging to 14 families as food item</w:t>
      </w:r>
      <w:r w:rsidR="00D070C0">
        <w:rPr>
          <w:rFonts w:ascii="Times New Roman" w:hAnsi="Times New Roman" w:cs="Times New Roman"/>
          <w:sz w:val="24"/>
          <w:lang w:val="en-GB"/>
        </w:rPr>
        <w:t>s</w:t>
      </w:r>
      <w:r w:rsidR="00C963D2" w:rsidRPr="00F67170">
        <w:rPr>
          <w:rFonts w:ascii="Times New Roman" w:hAnsi="Times New Roman" w:cs="Times New Roman"/>
          <w:sz w:val="24"/>
          <w:lang w:val="en-GB"/>
        </w:rPr>
        <w:t xml:space="preserve"> of </w:t>
      </w:r>
      <w:r w:rsidR="00D070C0">
        <w:rPr>
          <w:rFonts w:ascii="Times New Roman" w:hAnsi="Times New Roman" w:cs="Times New Roman"/>
          <w:sz w:val="24"/>
          <w:lang w:val="en-GB"/>
        </w:rPr>
        <w:t xml:space="preserve">any of </w:t>
      </w:r>
      <w:r w:rsidR="00C963D2" w:rsidRPr="00F67170">
        <w:rPr>
          <w:rFonts w:ascii="Times New Roman" w:hAnsi="Times New Roman" w:cs="Times New Roman"/>
          <w:sz w:val="24"/>
          <w:lang w:val="en-GB"/>
        </w:rPr>
        <w:t>3 frugivorous civet</w:t>
      </w:r>
      <w:r w:rsidR="00D070C0">
        <w:rPr>
          <w:rFonts w:ascii="Times New Roman" w:hAnsi="Times New Roman" w:cs="Times New Roman"/>
          <w:sz w:val="24"/>
          <w:lang w:val="en-GB"/>
        </w:rPr>
        <w:t xml:space="preserve"> </w:t>
      </w:r>
      <w:r w:rsidR="00C963D2" w:rsidRPr="00F67170">
        <w:rPr>
          <w:rFonts w:ascii="Times New Roman" w:hAnsi="Times New Roman" w:cs="Times New Roman"/>
          <w:sz w:val="24"/>
          <w:lang w:val="en-GB"/>
        </w:rPr>
        <w:t>s</w:t>
      </w:r>
      <w:r w:rsidR="00D070C0">
        <w:rPr>
          <w:rFonts w:ascii="Times New Roman" w:hAnsi="Times New Roman" w:cs="Times New Roman"/>
          <w:sz w:val="24"/>
          <w:lang w:val="en-GB"/>
        </w:rPr>
        <w:t>pecies</w:t>
      </w:r>
      <w:r w:rsidR="00C963D2" w:rsidRPr="00F67170">
        <w:rPr>
          <w:rFonts w:ascii="Times New Roman" w:hAnsi="Times New Roman" w:cs="Times New Roman"/>
          <w:sz w:val="24"/>
          <w:lang w:val="en-GB"/>
        </w:rPr>
        <w:t xml:space="preserve"> (Table </w:t>
      </w:r>
      <w:r w:rsidR="00425233">
        <w:rPr>
          <w:rFonts w:ascii="Times New Roman" w:hAnsi="Times New Roman" w:cs="Times New Roman"/>
          <w:sz w:val="24"/>
          <w:lang w:val="en-GB"/>
        </w:rPr>
        <w:t>7</w:t>
      </w:r>
      <w:r w:rsidR="00C963D2" w:rsidRPr="00F67170">
        <w:rPr>
          <w:rFonts w:ascii="Times New Roman" w:hAnsi="Times New Roman" w:cs="Times New Roman"/>
          <w:sz w:val="24"/>
          <w:lang w:val="en-GB"/>
        </w:rPr>
        <w:t xml:space="preserve">.1). </w:t>
      </w:r>
      <w:r w:rsidR="004B0546" w:rsidRPr="00F67170">
        <w:rPr>
          <w:rFonts w:ascii="Times New Roman" w:hAnsi="Times New Roman" w:cs="Times New Roman"/>
          <w:sz w:val="24"/>
          <w:lang w:val="en-GB"/>
        </w:rPr>
        <w:t>Twenty</w:t>
      </w:r>
      <w:r w:rsidR="00D070C0">
        <w:rPr>
          <w:rFonts w:ascii="Times New Roman" w:hAnsi="Times New Roman" w:cs="Times New Roman"/>
          <w:sz w:val="24"/>
          <w:lang w:val="en-GB"/>
        </w:rPr>
        <w:t>-</w:t>
      </w:r>
      <w:r w:rsidR="004B0546" w:rsidRPr="00F67170">
        <w:rPr>
          <w:rFonts w:ascii="Times New Roman" w:hAnsi="Times New Roman" w:cs="Times New Roman"/>
          <w:sz w:val="24"/>
          <w:lang w:val="en-GB"/>
        </w:rPr>
        <w:t>nine</w:t>
      </w:r>
      <w:r w:rsidR="00C963D2" w:rsidRPr="00F67170">
        <w:rPr>
          <w:rFonts w:ascii="Times New Roman" w:hAnsi="Times New Roman" w:cs="Times New Roman"/>
          <w:sz w:val="24"/>
          <w:lang w:val="en-GB"/>
        </w:rPr>
        <w:t xml:space="preserve"> species were soft-pulped fruits including 14 species of fleshy fruits and 15 species of figs. </w:t>
      </w: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recorded at least 21 fruit species of common palm civets</w:t>
      </w:r>
      <w:r w:rsidR="00C963D2" w:rsidRPr="00F67170">
        <w:rPr>
          <w:rFonts w:ascii="Times New Roman" w:hAnsi="Times New Roman" w:cs="Times New Roman"/>
          <w:sz w:val="24"/>
          <w:szCs w:val="24"/>
          <w:lang w:val="en-GB"/>
        </w:rPr>
        <w:t xml:space="preserve">, consisting of 12 fleshy fruits and at least 9 figs, belonging to 13 families. </w:t>
      </w:r>
      <w:r w:rsidR="00DB4A89">
        <w:rPr>
          <w:rFonts w:ascii="Times New Roman" w:hAnsi="Times New Roman" w:cs="Times New Roman"/>
          <w:sz w:val="24"/>
          <w:lang w:val="en-GB"/>
        </w:rPr>
        <w:t>B</w:t>
      </w:r>
      <w:r w:rsidR="00C963D2" w:rsidRPr="00F67170">
        <w:rPr>
          <w:rFonts w:ascii="Times New Roman" w:hAnsi="Times New Roman" w:cs="Times New Roman"/>
          <w:sz w:val="24"/>
          <w:lang w:val="en-GB"/>
        </w:rPr>
        <w:t>inturong</w:t>
      </w:r>
      <w:r w:rsidR="00DB4A89">
        <w:rPr>
          <w:rFonts w:ascii="Times New Roman" w:hAnsi="Times New Roman" w:cs="Times New Roman"/>
          <w:sz w:val="24"/>
          <w:lang w:val="en-GB"/>
        </w:rPr>
        <w:t>s</w:t>
      </w:r>
      <w:r w:rsidR="00C963D2" w:rsidRPr="00F67170">
        <w:rPr>
          <w:rFonts w:ascii="Times New Roman" w:hAnsi="Times New Roman" w:cs="Times New Roman"/>
          <w:sz w:val="24"/>
          <w:lang w:val="en-GB"/>
        </w:rPr>
        <w:t xml:space="preserve"> were recorded feeding on only figs belonging to 13 species. </w:t>
      </w: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recorded small-toothed palm civet</w:t>
      </w:r>
      <w:r w:rsidR="00DB4A89">
        <w:rPr>
          <w:rFonts w:ascii="Times New Roman" w:hAnsi="Times New Roman" w:cs="Times New Roman"/>
          <w:sz w:val="24"/>
          <w:lang w:val="en-GB"/>
        </w:rPr>
        <w:t>s</w:t>
      </w:r>
      <w:r w:rsidR="00C963D2" w:rsidRPr="00F67170">
        <w:rPr>
          <w:rFonts w:ascii="Times New Roman" w:hAnsi="Times New Roman" w:cs="Times New Roman"/>
          <w:sz w:val="24"/>
          <w:lang w:val="en-GB"/>
        </w:rPr>
        <w:t xml:space="preserve"> feeding on 13 plant species, consisting of 4 fleshy fruits, 7 figs, 1 nectar, and 1 tree sap from bark, belonging to 7 families of food item.</w:t>
      </w:r>
    </w:p>
    <w:p w14:paraId="5421CE9E" w14:textId="47467833"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b/>
          <w:sz w:val="24"/>
          <w:lang w:val="en-GB"/>
        </w:rPr>
        <w:tab/>
      </w:r>
      <w:r w:rsidRPr="00F67170">
        <w:rPr>
          <w:rFonts w:ascii="Times New Roman" w:hAnsi="Times New Roman" w:cs="Times New Roman"/>
          <w:sz w:val="24"/>
          <w:lang w:val="en-GB"/>
        </w:rPr>
        <w:t xml:space="preserve">There were 5 fig species which were commonly used by 3 frugivorous civets, and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recorded </w:t>
      </w:r>
      <w:r w:rsidR="004B0546" w:rsidRPr="00F67170">
        <w:rPr>
          <w:rFonts w:ascii="Times New Roman" w:hAnsi="Times New Roman" w:cs="Times New Roman"/>
          <w:sz w:val="24"/>
          <w:lang w:val="en-GB"/>
        </w:rPr>
        <w:t xml:space="preserve">that </w:t>
      </w:r>
      <w:r w:rsidRPr="00F67170">
        <w:rPr>
          <w:rFonts w:ascii="Times New Roman" w:hAnsi="Times New Roman" w:cs="Times New Roman"/>
          <w:sz w:val="24"/>
          <w:lang w:val="en-GB"/>
        </w:rPr>
        <w:t xml:space="preserve">these civets </w:t>
      </w:r>
      <w:r w:rsidR="004B0546" w:rsidRPr="00F67170">
        <w:rPr>
          <w:rFonts w:ascii="Times New Roman" w:hAnsi="Times New Roman" w:cs="Times New Roman"/>
          <w:sz w:val="24"/>
          <w:lang w:val="en-GB"/>
        </w:rPr>
        <w:t xml:space="preserve">were </w:t>
      </w:r>
      <w:r w:rsidRPr="00F67170">
        <w:rPr>
          <w:rFonts w:ascii="Times New Roman" w:hAnsi="Times New Roman" w:cs="Times New Roman"/>
          <w:sz w:val="24"/>
          <w:lang w:val="en-GB"/>
        </w:rPr>
        <w:t xml:space="preserve">feeding in the same tree; </w:t>
      </w:r>
      <w:r w:rsidRPr="00F67170">
        <w:rPr>
          <w:rFonts w:ascii="Times New Roman" w:hAnsi="Times New Roman" w:cs="Times New Roman"/>
          <w:i/>
          <w:sz w:val="24"/>
          <w:lang w:val="en-GB"/>
        </w:rPr>
        <w:t>Ficus binnendykii</w:t>
      </w:r>
      <w:r w:rsidRPr="00F67170">
        <w:rPr>
          <w:rFonts w:ascii="Times New Roman" w:hAnsi="Times New Roman" w:cs="Times New Roman"/>
          <w:sz w:val="24"/>
          <w:lang w:val="en-GB"/>
        </w:rPr>
        <w:t xml:space="preserve">, </w:t>
      </w:r>
      <w:r w:rsidRPr="00F67170">
        <w:rPr>
          <w:rFonts w:ascii="Times New Roman" w:hAnsi="Times New Roman" w:cs="Times New Roman"/>
          <w:i/>
          <w:sz w:val="24"/>
          <w:lang w:val="en-GB"/>
        </w:rPr>
        <w:t xml:space="preserve">F. </w:t>
      </w:r>
      <w:r w:rsidRPr="00F67170">
        <w:rPr>
          <w:rFonts w:ascii="Times New Roman" w:hAnsi="Times New Roman" w:cs="Times New Roman"/>
          <w:i/>
          <w:sz w:val="24"/>
          <w:lang w:val="en-GB"/>
        </w:rPr>
        <w:lastRenderedPageBreak/>
        <w:t>benjamina</w:t>
      </w:r>
      <w:r w:rsidRPr="00F67170">
        <w:rPr>
          <w:rFonts w:ascii="Times New Roman" w:hAnsi="Times New Roman" w:cs="Times New Roman"/>
          <w:sz w:val="24"/>
          <w:lang w:val="en-GB"/>
        </w:rPr>
        <w:t xml:space="preserve">, and an unknown fig species. </w:t>
      </w:r>
      <w:r w:rsidR="00BB1A14">
        <w:rPr>
          <w:rFonts w:ascii="Times New Roman" w:hAnsi="Times New Roman" w:cs="Times New Roman"/>
          <w:sz w:val="24"/>
          <w:lang w:val="en-GB"/>
        </w:rPr>
        <w:t xml:space="preserve">I </w:t>
      </w:r>
      <w:r w:rsidRPr="00F67170">
        <w:rPr>
          <w:rFonts w:ascii="Times New Roman" w:hAnsi="Times New Roman" w:cs="Times New Roman"/>
          <w:sz w:val="24"/>
          <w:lang w:val="en-GB"/>
        </w:rPr>
        <w:t xml:space="preserve">recorded 3 fruiting trees (2 fig species and </w:t>
      </w:r>
      <w:r w:rsidRPr="00F67170">
        <w:rPr>
          <w:rFonts w:ascii="Times New Roman" w:hAnsi="Times New Roman" w:cs="Times New Roman"/>
          <w:i/>
          <w:sz w:val="24"/>
          <w:lang w:val="en-GB"/>
        </w:rPr>
        <w:t>Adinandra</w:t>
      </w:r>
      <w:r w:rsidRPr="00F67170">
        <w:rPr>
          <w:rFonts w:ascii="Times New Roman" w:hAnsi="Times New Roman" w:cs="Times New Roman"/>
          <w:sz w:val="24"/>
          <w:lang w:val="en-GB"/>
        </w:rPr>
        <w:t xml:space="preserve"> sp.) which were used by </w:t>
      </w:r>
      <w:r w:rsidR="004B0546" w:rsidRPr="00F67170">
        <w:rPr>
          <w:rFonts w:ascii="Times New Roman" w:hAnsi="Times New Roman" w:cs="Times New Roman"/>
          <w:sz w:val="24"/>
          <w:lang w:val="en-GB"/>
        </w:rPr>
        <w:t>common palm civets and small-toothed palm civets</w:t>
      </w:r>
      <w:r w:rsidRPr="00F67170">
        <w:rPr>
          <w:rFonts w:ascii="Times New Roman" w:hAnsi="Times New Roman" w:cs="Times New Roman"/>
          <w:sz w:val="24"/>
          <w:lang w:val="en-GB"/>
        </w:rPr>
        <w:t xml:space="preserve">. Utilisation of other plant resources besides fleshy fruits were found in the small-toothed palm civet (nectar and tree sap). </w:t>
      </w:r>
    </w:p>
    <w:p w14:paraId="30006FF9" w14:textId="77777777" w:rsidR="00C963D2" w:rsidRPr="00F67170"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type and life form</w:t>
      </w:r>
    </w:p>
    <w:p w14:paraId="1BD45E81" w14:textId="029FB524" w:rsidR="00C963D2" w:rsidRPr="00F67170" w:rsidRDefault="00BB1A14" w:rsidP="00C963D2">
      <w:pPr>
        <w:spacing w:line="480" w:lineRule="auto"/>
        <w:rPr>
          <w:rFonts w:ascii="Times New Roman" w:hAnsi="Times New Roman" w:cs="Times New Roman"/>
          <w:sz w:val="24"/>
          <w:lang w:val="en-GB"/>
        </w:rPr>
      </w:pP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recorded 3 fruit types as food fruits of </w:t>
      </w:r>
      <w:r w:rsidR="00425233">
        <w:rPr>
          <w:rFonts w:ascii="Times New Roman" w:hAnsi="Times New Roman" w:cs="Times New Roman"/>
          <w:sz w:val="24"/>
          <w:lang w:val="en-GB"/>
        </w:rPr>
        <w:t xml:space="preserve">any of </w:t>
      </w:r>
      <w:r w:rsidR="00C963D2" w:rsidRPr="00F67170">
        <w:rPr>
          <w:rFonts w:ascii="Times New Roman" w:hAnsi="Times New Roman" w:cs="Times New Roman"/>
          <w:sz w:val="24"/>
          <w:lang w:val="en-GB"/>
        </w:rPr>
        <w:t>the 3 civet</w:t>
      </w:r>
      <w:r w:rsidR="00425233">
        <w:rPr>
          <w:rFonts w:ascii="Times New Roman" w:hAnsi="Times New Roman" w:cs="Times New Roman"/>
          <w:sz w:val="24"/>
          <w:lang w:val="en-GB"/>
        </w:rPr>
        <w:t xml:space="preserve"> specie</w:t>
      </w:r>
      <w:r w:rsidR="00C963D2" w:rsidRPr="00F67170">
        <w:rPr>
          <w:rFonts w:ascii="Times New Roman" w:hAnsi="Times New Roman" w:cs="Times New Roman"/>
          <w:sz w:val="24"/>
          <w:lang w:val="en-GB"/>
        </w:rPr>
        <w:t>s; berry,</w:t>
      </w:r>
      <w:r w:rsidR="00C963D2" w:rsidRPr="004C708D">
        <w:rPr>
          <w:rFonts w:ascii="Times New Roman" w:hAnsi="Times New Roman" w:cs="Times New Roman"/>
          <w:sz w:val="24"/>
          <w:szCs w:val="24"/>
          <w:lang w:val="en-GB"/>
        </w:rPr>
        <w:t xml:space="preserve"> </w:t>
      </w:r>
      <w:r w:rsidR="00C963D2" w:rsidRPr="004C708D">
        <w:rPr>
          <w:rFonts w:ascii="Times New Roman" w:eastAsia="ＭＳ Ｐゴシック" w:hAnsi="Times New Roman" w:cs="Times New Roman"/>
          <w:color w:val="000000"/>
          <w:kern w:val="0"/>
          <w:sz w:val="24"/>
          <w:szCs w:val="24"/>
          <w:lang w:val="en-GB"/>
        </w:rPr>
        <w:t>sugar-rich drupe</w:t>
      </w:r>
      <w:r w:rsidR="00C963D2" w:rsidRPr="004C708D">
        <w:rPr>
          <w:rFonts w:ascii="Times New Roman" w:hAnsi="Times New Roman" w:cs="Times New Roman"/>
          <w:sz w:val="24"/>
          <w:szCs w:val="24"/>
          <w:lang w:val="en-GB"/>
        </w:rPr>
        <w:t xml:space="preserve">, </w:t>
      </w:r>
      <w:r w:rsidR="00C963D2" w:rsidRPr="00F67170">
        <w:rPr>
          <w:rFonts w:ascii="Times New Roman" w:hAnsi="Times New Roman" w:cs="Times New Roman"/>
          <w:sz w:val="24"/>
          <w:lang w:val="en-GB"/>
        </w:rPr>
        <w:t xml:space="preserve">and syconia (Table </w:t>
      </w:r>
      <w:r w:rsidR="00425233">
        <w:rPr>
          <w:rFonts w:ascii="Times New Roman" w:hAnsi="Times New Roman" w:cs="Times New Roman"/>
          <w:sz w:val="24"/>
          <w:lang w:val="en-GB"/>
        </w:rPr>
        <w:t>7</w:t>
      </w:r>
      <w:r w:rsidR="00C963D2" w:rsidRPr="00F67170">
        <w:rPr>
          <w:rFonts w:ascii="Times New Roman" w:hAnsi="Times New Roman" w:cs="Times New Roman"/>
          <w:sz w:val="24"/>
          <w:lang w:val="en-GB"/>
        </w:rPr>
        <w:t xml:space="preserve">.1). The common palm civet and the small-toothed palm civet used all 3 fruit types whilst the binturong used only syconia, representing figs. </w:t>
      </w:r>
    </w:p>
    <w:p w14:paraId="3D3A336F" w14:textId="39364609"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ab/>
      </w:r>
      <w:r w:rsidR="00BB1A14">
        <w:rPr>
          <w:rFonts w:ascii="Times New Roman" w:hAnsi="Times New Roman" w:cs="Times New Roman"/>
          <w:sz w:val="24"/>
          <w:lang w:val="en-GB"/>
        </w:rPr>
        <w:t xml:space="preserve">I </w:t>
      </w:r>
      <w:r w:rsidRPr="00F67170">
        <w:rPr>
          <w:rFonts w:ascii="Times New Roman" w:hAnsi="Times New Roman" w:cs="Times New Roman"/>
          <w:sz w:val="24"/>
          <w:lang w:val="en-GB"/>
        </w:rPr>
        <w:t xml:space="preserve">recorded five types of life form of the food fruits; herb, shrub, liana, tree, and hemi-epiphyte used by the 3 civets (Table </w:t>
      </w:r>
      <w:r w:rsidR="009A029A">
        <w:rPr>
          <w:rFonts w:ascii="Times New Roman" w:hAnsi="Times New Roman" w:cs="Times New Roman"/>
          <w:sz w:val="24"/>
          <w:lang w:val="en-GB"/>
        </w:rPr>
        <w:t>7</w:t>
      </w:r>
      <w:r w:rsidRPr="00F67170">
        <w:rPr>
          <w:rFonts w:ascii="Times New Roman" w:hAnsi="Times New Roman" w:cs="Times New Roman"/>
          <w:sz w:val="24"/>
          <w:lang w:val="en-GB"/>
        </w:rPr>
        <w:t xml:space="preserve">.1). The common palm civet used 4 of them; herb, shrub, tree, and hemi-epiphyte, the binturong used 3 of them; tree, climber, and hemi-epiphyte, and the small-toothed palm civet used 3 of them; shrub, tree, and hemi-epiphyte. Tree and hemi-epiphyte are commonly used by the </w:t>
      </w:r>
      <w:r w:rsidR="004C708D">
        <w:rPr>
          <w:rFonts w:ascii="Times New Roman" w:hAnsi="Times New Roman" w:cs="Times New Roman"/>
          <w:sz w:val="24"/>
          <w:lang w:val="en-GB"/>
        </w:rPr>
        <w:t xml:space="preserve">3 </w:t>
      </w:r>
      <w:r w:rsidRPr="00F67170">
        <w:rPr>
          <w:rFonts w:ascii="Times New Roman" w:hAnsi="Times New Roman" w:cs="Times New Roman"/>
          <w:sz w:val="24"/>
          <w:lang w:val="en-GB"/>
        </w:rPr>
        <w:t>civet</w:t>
      </w:r>
      <w:r w:rsidR="004C708D">
        <w:rPr>
          <w:rFonts w:ascii="Times New Roman" w:hAnsi="Times New Roman" w:cs="Times New Roman"/>
          <w:sz w:val="24"/>
          <w:lang w:val="en-GB"/>
        </w:rPr>
        <w:t xml:space="preserve"> </w:t>
      </w:r>
      <w:r w:rsidRPr="00F67170">
        <w:rPr>
          <w:rFonts w:ascii="Times New Roman" w:hAnsi="Times New Roman" w:cs="Times New Roman"/>
          <w:sz w:val="24"/>
          <w:lang w:val="en-GB"/>
        </w:rPr>
        <w:t>s</w:t>
      </w:r>
      <w:r w:rsidR="004C708D">
        <w:rPr>
          <w:rFonts w:ascii="Times New Roman" w:hAnsi="Times New Roman" w:cs="Times New Roman"/>
          <w:sz w:val="24"/>
          <w:lang w:val="en-GB"/>
        </w:rPr>
        <w:t>pecies</w:t>
      </w:r>
      <w:r w:rsidRPr="00F67170">
        <w:rPr>
          <w:rFonts w:ascii="Times New Roman" w:hAnsi="Times New Roman" w:cs="Times New Roman"/>
          <w:sz w:val="24"/>
          <w:lang w:val="en-GB"/>
        </w:rPr>
        <w:t xml:space="preserve">. Note that </w:t>
      </w:r>
      <w:r w:rsidR="007C2453" w:rsidRPr="00F67170">
        <w:rPr>
          <w:rFonts w:ascii="Times New Roman" w:hAnsi="Times New Roman" w:cs="Times New Roman"/>
          <w:sz w:val="24"/>
          <w:lang w:val="en-GB"/>
        </w:rPr>
        <w:t>absence of</w:t>
      </w:r>
      <w:r w:rsidRPr="00F67170">
        <w:rPr>
          <w:rFonts w:ascii="Times New Roman" w:hAnsi="Times New Roman" w:cs="Times New Roman"/>
          <w:sz w:val="24"/>
          <w:lang w:val="en-GB"/>
        </w:rPr>
        <w:t xml:space="preserve"> records in this study </w:t>
      </w:r>
      <w:r w:rsidR="007C2453" w:rsidRPr="00F67170">
        <w:rPr>
          <w:rFonts w:ascii="Times New Roman" w:hAnsi="Times New Roman" w:cs="Times New Roman"/>
          <w:sz w:val="24"/>
          <w:lang w:val="en-GB"/>
        </w:rPr>
        <w:t xml:space="preserve">do not </w:t>
      </w:r>
      <w:r w:rsidRPr="00F67170">
        <w:rPr>
          <w:rFonts w:ascii="Times New Roman" w:hAnsi="Times New Roman" w:cs="Times New Roman"/>
          <w:sz w:val="24"/>
          <w:lang w:val="en-GB"/>
        </w:rPr>
        <w:t xml:space="preserve">indicate </w:t>
      </w:r>
      <w:r w:rsidR="007C2453" w:rsidRPr="00F67170">
        <w:rPr>
          <w:rFonts w:ascii="Times New Roman" w:hAnsi="Times New Roman" w:cs="Times New Roman"/>
          <w:sz w:val="24"/>
          <w:lang w:val="en-GB"/>
        </w:rPr>
        <w:t>intrinsic avoidance</w:t>
      </w:r>
      <w:r w:rsidRPr="00F67170">
        <w:rPr>
          <w:rFonts w:ascii="Times New Roman" w:hAnsi="Times New Roman" w:cs="Times New Roman"/>
          <w:sz w:val="24"/>
          <w:lang w:val="en-GB"/>
        </w:rPr>
        <w:t xml:space="preserve"> </w:t>
      </w:r>
      <w:r w:rsidR="00152101" w:rsidRPr="00F67170">
        <w:rPr>
          <w:rFonts w:ascii="Times New Roman" w:hAnsi="Times New Roman" w:cs="Times New Roman"/>
          <w:sz w:val="24"/>
          <w:lang w:val="en-GB"/>
        </w:rPr>
        <w:t xml:space="preserve">of </w:t>
      </w:r>
      <w:r w:rsidRPr="00F67170">
        <w:rPr>
          <w:rFonts w:ascii="Times New Roman" w:hAnsi="Times New Roman" w:cs="Times New Roman"/>
          <w:sz w:val="24"/>
          <w:lang w:val="en-GB"/>
        </w:rPr>
        <w:t xml:space="preserve">specific </w:t>
      </w:r>
      <w:r w:rsidR="00152101" w:rsidRPr="00F67170">
        <w:rPr>
          <w:rFonts w:ascii="Times New Roman" w:hAnsi="Times New Roman" w:cs="Times New Roman"/>
          <w:sz w:val="24"/>
          <w:lang w:val="en-GB"/>
        </w:rPr>
        <w:t xml:space="preserve">fruit </w:t>
      </w:r>
      <w:r w:rsidRPr="00F67170">
        <w:rPr>
          <w:rFonts w:ascii="Times New Roman" w:hAnsi="Times New Roman" w:cs="Times New Roman"/>
          <w:sz w:val="24"/>
          <w:lang w:val="en-GB"/>
        </w:rPr>
        <w:t>type</w:t>
      </w:r>
      <w:r w:rsidR="00152101" w:rsidRPr="00F67170">
        <w:rPr>
          <w:rFonts w:ascii="Times New Roman" w:hAnsi="Times New Roman" w:cs="Times New Roman"/>
          <w:sz w:val="24"/>
          <w:lang w:val="en-GB"/>
        </w:rPr>
        <w:t>s</w:t>
      </w:r>
      <w:r w:rsidRPr="00F67170">
        <w:rPr>
          <w:rFonts w:ascii="Times New Roman" w:hAnsi="Times New Roman" w:cs="Times New Roman"/>
          <w:sz w:val="24"/>
          <w:lang w:val="en-GB"/>
        </w:rPr>
        <w:t xml:space="preserve"> or life forms.</w:t>
      </w:r>
    </w:p>
    <w:p w14:paraId="7CD4087B" w14:textId="634FCB98" w:rsidR="00C963D2" w:rsidRPr="00F67170"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Feeding time</w:t>
      </w:r>
      <w:r w:rsidR="00B30304">
        <w:rPr>
          <w:rFonts w:ascii="Times New Roman" w:hAnsi="Times New Roman" w:cs="Times New Roman"/>
          <w:b/>
          <w:i/>
          <w:sz w:val="24"/>
          <w:lang w:val="en-GB"/>
        </w:rPr>
        <w:t xml:space="preserve"> of a day</w:t>
      </w:r>
    </w:p>
    <w:p w14:paraId="467DD65A" w14:textId="76098F69" w:rsidR="00944771"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Range of the feeding time </w:t>
      </w:r>
      <w:r w:rsidR="004D0EE3" w:rsidRPr="00F67170">
        <w:rPr>
          <w:rFonts w:ascii="Times New Roman" w:hAnsi="Times New Roman" w:cs="Times New Roman"/>
          <w:sz w:val="24"/>
          <w:lang w:val="en-GB"/>
        </w:rPr>
        <w:t xml:space="preserve">of a day </w:t>
      </w:r>
      <w:r w:rsidRPr="00F67170">
        <w:rPr>
          <w:rFonts w:ascii="Times New Roman" w:hAnsi="Times New Roman" w:cs="Times New Roman"/>
          <w:sz w:val="24"/>
          <w:lang w:val="en-GB"/>
        </w:rPr>
        <w:t>of common palm civet</w:t>
      </w:r>
      <w:r w:rsidR="00090320">
        <w:rPr>
          <w:rFonts w:ascii="Times New Roman" w:hAnsi="Times New Roman" w:cs="Times New Roman"/>
          <w:sz w:val="24"/>
          <w:lang w:val="en-GB"/>
        </w:rPr>
        <w:t>s</w:t>
      </w:r>
      <w:r w:rsidRPr="00F67170">
        <w:rPr>
          <w:rFonts w:ascii="Times New Roman" w:hAnsi="Times New Roman" w:cs="Times New Roman"/>
          <w:sz w:val="24"/>
          <w:lang w:val="en-GB"/>
        </w:rPr>
        <w:t xml:space="preserve"> (n = 31) (T</w:t>
      </w:r>
      <w:r w:rsidR="00B30304">
        <w:rPr>
          <w:rFonts w:ascii="Times New Roman" w:hAnsi="Times New Roman" w:cs="Times New Roman"/>
          <w:sz w:val="24"/>
          <w:lang w:val="en-GB"/>
        </w:rPr>
        <w:t>able</w:t>
      </w:r>
      <w:r w:rsidR="00A0328A" w:rsidRPr="00F67170">
        <w:rPr>
          <w:rFonts w:ascii="Times New Roman" w:hAnsi="Times New Roman" w:cs="Times New Roman"/>
          <w:sz w:val="24"/>
          <w:lang w:val="en-GB"/>
        </w:rPr>
        <w:t xml:space="preserve"> 3.1), binturong</w:t>
      </w:r>
      <w:r w:rsidR="00090320">
        <w:rPr>
          <w:rFonts w:ascii="Times New Roman" w:hAnsi="Times New Roman" w:cs="Times New Roman"/>
          <w:sz w:val="24"/>
          <w:lang w:val="en-GB"/>
        </w:rPr>
        <w:t>s</w:t>
      </w:r>
      <w:r w:rsidR="00A0328A" w:rsidRPr="00F67170">
        <w:rPr>
          <w:rFonts w:ascii="Times New Roman" w:hAnsi="Times New Roman" w:cs="Times New Roman"/>
          <w:sz w:val="24"/>
          <w:lang w:val="en-GB"/>
        </w:rPr>
        <w:t xml:space="preserve"> (n = 3</w:t>
      </w:r>
      <w:r w:rsidR="00B831F9" w:rsidRPr="00F67170">
        <w:rPr>
          <w:rFonts w:ascii="Times New Roman" w:hAnsi="Times New Roman" w:cs="Times New Roman"/>
          <w:sz w:val="24"/>
          <w:lang w:val="en-GB"/>
        </w:rPr>
        <w:t>8</w:t>
      </w:r>
      <w:r w:rsidRPr="00F67170">
        <w:rPr>
          <w:rFonts w:ascii="Times New Roman" w:hAnsi="Times New Roman" w:cs="Times New Roman"/>
          <w:sz w:val="24"/>
          <w:lang w:val="en-GB"/>
        </w:rPr>
        <w:t>) (Table 4.2), and small-toothed palm civet</w:t>
      </w:r>
      <w:r w:rsidR="00090320">
        <w:rPr>
          <w:rFonts w:ascii="Times New Roman" w:hAnsi="Times New Roman" w:cs="Times New Roman"/>
          <w:sz w:val="24"/>
          <w:lang w:val="en-GB"/>
        </w:rPr>
        <w:t>s</w:t>
      </w:r>
      <w:r w:rsidRPr="00F67170">
        <w:rPr>
          <w:rFonts w:ascii="Times New Roman" w:hAnsi="Times New Roman" w:cs="Times New Roman"/>
          <w:sz w:val="24"/>
          <w:lang w:val="en-GB"/>
        </w:rPr>
        <w:t xml:space="preserve"> </w:t>
      </w:r>
      <w:r w:rsidR="00B30304">
        <w:rPr>
          <w:rFonts w:ascii="Times New Roman" w:hAnsi="Times New Roman" w:cs="Times New Roman"/>
          <w:sz w:val="24"/>
          <w:lang w:val="en-GB"/>
        </w:rPr>
        <w:t>(n = 50) (Table 5.2) were 18:33</w:t>
      </w:r>
      <w:r w:rsidRPr="00F67170">
        <w:rPr>
          <w:rFonts w:ascii="Times New Roman" w:hAnsi="Times New Roman" w:cs="Times New Roman"/>
          <w:sz w:val="24"/>
          <w:lang w:val="en-GB"/>
        </w:rPr>
        <w:t xml:space="preserve">–6:30, </w:t>
      </w:r>
      <w:r w:rsidRPr="00F67170">
        <w:rPr>
          <w:rFonts w:ascii="Times New Roman" w:hAnsi="Times New Roman" w:cs="Times New Roman"/>
          <w:sz w:val="24"/>
          <w:lang w:val="en-GB"/>
        </w:rPr>
        <w:lastRenderedPageBreak/>
        <w:t>and 1</w:t>
      </w:r>
      <w:r w:rsidR="00185C5F" w:rsidRPr="00F67170">
        <w:rPr>
          <w:rFonts w:ascii="Times New Roman" w:hAnsi="Times New Roman" w:cs="Times New Roman"/>
          <w:sz w:val="24"/>
          <w:lang w:val="en-GB"/>
        </w:rPr>
        <w:t>6</w:t>
      </w:r>
      <w:r w:rsidRPr="00F67170">
        <w:rPr>
          <w:rFonts w:ascii="Times New Roman" w:hAnsi="Times New Roman" w:cs="Times New Roman"/>
          <w:sz w:val="24"/>
          <w:lang w:val="en-GB"/>
        </w:rPr>
        <w:t>:</w:t>
      </w:r>
      <w:r w:rsidR="00185C5F" w:rsidRPr="00F67170">
        <w:rPr>
          <w:rFonts w:ascii="Times New Roman" w:hAnsi="Times New Roman" w:cs="Times New Roman"/>
          <w:sz w:val="24"/>
          <w:lang w:val="en-GB"/>
        </w:rPr>
        <w:t>1</w:t>
      </w:r>
      <w:r w:rsidRPr="00F67170">
        <w:rPr>
          <w:rFonts w:ascii="Times New Roman" w:hAnsi="Times New Roman" w:cs="Times New Roman"/>
          <w:sz w:val="24"/>
          <w:lang w:val="en-GB"/>
        </w:rPr>
        <w:t>5–6:</w:t>
      </w:r>
      <w:r w:rsidR="00E26F4E" w:rsidRPr="00F67170">
        <w:rPr>
          <w:rFonts w:ascii="Times New Roman" w:hAnsi="Times New Roman" w:cs="Times New Roman"/>
          <w:sz w:val="24"/>
          <w:lang w:val="en-GB"/>
        </w:rPr>
        <w:t>0</w:t>
      </w:r>
      <w:r w:rsidRPr="00F67170">
        <w:rPr>
          <w:rFonts w:ascii="Times New Roman" w:hAnsi="Times New Roman" w:cs="Times New Roman"/>
          <w:sz w:val="24"/>
          <w:lang w:val="en-GB"/>
        </w:rPr>
        <w:t>0</w:t>
      </w:r>
      <w:r w:rsidR="00281BF4" w:rsidRPr="00F67170">
        <w:rPr>
          <w:rFonts w:ascii="Times New Roman" w:hAnsi="Times New Roman" w:cs="Times New Roman"/>
          <w:sz w:val="24"/>
          <w:lang w:val="en-GB"/>
        </w:rPr>
        <w:t>, 15:42–6:50</w:t>
      </w:r>
      <w:r w:rsidR="009A029A">
        <w:rPr>
          <w:rFonts w:ascii="Times New Roman" w:hAnsi="Times New Roman" w:cs="Times New Roman"/>
          <w:sz w:val="24"/>
          <w:lang w:val="en-GB"/>
        </w:rPr>
        <w:t>, respectively</w:t>
      </w:r>
      <w:r w:rsidRPr="00F67170">
        <w:rPr>
          <w:rFonts w:ascii="Times New Roman" w:hAnsi="Times New Roman" w:cs="Times New Roman"/>
          <w:sz w:val="24"/>
          <w:lang w:val="en-GB"/>
        </w:rPr>
        <w:t>.</w:t>
      </w:r>
    </w:p>
    <w:p w14:paraId="6D564ABF" w14:textId="0DA1E370" w:rsidR="00C963D2" w:rsidRPr="00F67170" w:rsidRDefault="00090320" w:rsidP="00944771">
      <w:pPr>
        <w:spacing w:line="480" w:lineRule="auto"/>
        <w:ind w:firstLine="840"/>
        <w:rPr>
          <w:rFonts w:ascii="Times New Roman" w:hAnsi="Times New Roman" w:cs="Times New Roman"/>
          <w:sz w:val="24"/>
          <w:lang w:val="en-GB"/>
        </w:rPr>
      </w:pPr>
      <w:r>
        <w:rPr>
          <w:rFonts w:ascii="Times New Roman" w:hAnsi="Times New Roman" w:cs="Times New Roman"/>
          <w:sz w:val="24"/>
          <w:lang w:val="en-GB"/>
        </w:rPr>
        <w:t xml:space="preserve">Only common palm civets are strictly nocturnal as the previous study reported (Nakashima &amp; Sukor 2010). </w:t>
      </w:r>
      <w:r w:rsidR="00B55502">
        <w:rPr>
          <w:rFonts w:ascii="Times New Roman" w:hAnsi="Times New Roman" w:cs="Times New Roman"/>
          <w:sz w:val="24"/>
          <w:lang w:val="en-GB"/>
        </w:rPr>
        <w:t>T</w:t>
      </w:r>
      <w:r w:rsidR="00B55502" w:rsidRPr="00F67170">
        <w:rPr>
          <w:rFonts w:ascii="Times New Roman" w:hAnsi="Times New Roman" w:cs="Times New Roman"/>
          <w:sz w:val="24"/>
          <w:lang w:val="en-GB"/>
        </w:rPr>
        <w:t>he radio-collared binturong never travelled during the day.</w:t>
      </w:r>
      <w:r w:rsidR="00B55502">
        <w:rPr>
          <w:rFonts w:ascii="Times New Roman" w:hAnsi="Times New Roman" w:cs="Times New Roman"/>
          <w:sz w:val="24"/>
          <w:lang w:val="en-GB"/>
        </w:rPr>
        <w:t xml:space="preserve"> </w:t>
      </w:r>
      <w:r w:rsidR="00944771">
        <w:rPr>
          <w:rFonts w:ascii="Times New Roman" w:hAnsi="Times New Roman" w:cs="Times New Roman"/>
          <w:sz w:val="24"/>
          <w:lang w:val="en-GB"/>
        </w:rPr>
        <w:t xml:space="preserve">Several studies </w:t>
      </w:r>
      <w:r w:rsidR="00B55502">
        <w:rPr>
          <w:rFonts w:ascii="Times New Roman" w:hAnsi="Times New Roman" w:cs="Times New Roman"/>
          <w:sz w:val="24"/>
          <w:lang w:val="en-GB"/>
        </w:rPr>
        <w:t>mentioned</w:t>
      </w:r>
      <w:r w:rsidR="00944771">
        <w:rPr>
          <w:rFonts w:ascii="Times New Roman" w:hAnsi="Times New Roman" w:cs="Times New Roman"/>
          <w:sz w:val="24"/>
          <w:lang w:val="en-GB"/>
        </w:rPr>
        <w:t xml:space="preserve"> diurnal activity of binturongs (Lambert 1990, Nettelbeck 1997, 1998, Grassman et al. 2005)</w:t>
      </w:r>
      <w:r w:rsidR="00B55502">
        <w:rPr>
          <w:rFonts w:ascii="Times New Roman" w:hAnsi="Times New Roman" w:cs="Times New Roman"/>
          <w:sz w:val="24"/>
          <w:lang w:val="en-GB"/>
        </w:rPr>
        <w:t>, but</w:t>
      </w:r>
      <w:r w:rsidR="00944771">
        <w:rPr>
          <w:rFonts w:ascii="Times New Roman" w:hAnsi="Times New Roman" w:cs="Times New Roman"/>
          <w:sz w:val="24"/>
          <w:lang w:val="en-GB"/>
        </w:rPr>
        <w:t xml:space="preserve"> </w:t>
      </w:r>
      <w:r w:rsidR="00B55502">
        <w:rPr>
          <w:rFonts w:ascii="Times New Roman" w:hAnsi="Times New Roman" w:cs="Times New Roman"/>
          <w:sz w:val="24"/>
          <w:lang w:val="en-GB"/>
        </w:rPr>
        <w:t>most studies were based on observations at fruiting fig trees, and Grassman et al. (2005) used activity sensor</w:t>
      </w:r>
      <w:r w:rsidR="00501A43">
        <w:rPr>
          <w:rFonts w:ascii="Times New Roman" w:hAnsi="Times New Roman" w:cs="Times New Roman"/>
          <w:sz w:val="24"/>
          <w:lang w:val="en-GB"/>
        </w:rPr>
        <w:t>s</w:t>
      </w:r>
      <w:r w:rsidR="00B55502">
        <w:rPr>
          <w:rFonts w:ascii="Times New Roman" w:hAnsi="Times New Roman" w:cs="Times New Roman"/>
          <w:sz w:val="24"/>
          <w:lang w:val="en-GB"/>
        </w:rPr>
        <w:t xml:space="preserve"> equipped to radio-collars. </w:t>
      </w:r>
      <w:r w:rsidR="00B55502" w:rsidRPr="00F67170">
        <w:rPr>
          <w:rFonts w:ascii="Times New Roman" w:hAnsi="Times New Roman" w:cs="Times New Roman"/>
          <w:sz w:val="24"/>
          <w:lang w:val="en-GB"/>
        </w:rPr>
        <w:t>Given that binturongs often rested at the feeding trees, they occasionally fed at the trees in the daytime.</w:t>
      </w:r>
      <w:r w:rsidR="00E8078D">
        <w:rPr>
          <w:rFonts w:ascii="Times New Roman" w:hAnsi="Times New Roman" w:cs="Times New Roman"/>
          <w:sz w:val="24"/>
          <w:lang w:val="en-GB"/>
        </w:rPr>
        <w:t xml:space="preserve"> Binturongs exhibit </w:t>
      </w:r>
      <w:r w:rsidR="00501A43">
        <w:rPr>
          <w:rFonts w:ascii="Times New Roman" w:hAnsi="Times New Roman" w:cs="Times New Roman"/>
          <w:sz w:val="24"/>
          <w:lang w:val="en-GB"/>
        </w:rPr>
        <w:t xml:space="preserve">night-time and </w:t>
      </w:r>
      <w:r w:rsidR="00E8078D">
        <w:rPr>
          <w:rFonts w:ascii="Times New Roman" w:hAnsi="Times New Roman" w:cs="Times New Roman"/>
          <w:sz w:val="24"/>
          <w:lang w:val="en-GB"/>
        </w:rPr>
        <w:t>daytime feeding, but they may rarely exhibit daytime travel</w:t>
      </w:r>
      <w:r w:rsidR="00E961C1">
        <w:rPr>
          <w:rFonts w:ascii="Times New Roman" w:hAnsi="Times New Roman" w:cs="Times New Roman"/>
          <w:sz w:val="24"/>
          <w:lang w:val="en-GB"/>
        </w:rPr>
        <w:t>ling</w:t>
      </w:r>
      <w:r w:rsidR="00E8078D">
        <w:rPr>
          <w:rFonts w:ascii="Times New Roman" w:hAnsi="Times New Roman" w:cs="Times New Roman"/>
          <w:sz w:val="24"/>
          <w:lang w:val="en-GB"/>
        </w:rPr>
        <w:t>.</w:t>
      </w:r>
      <w:r w:rsidR="00E961C1">
        <w:rPr>
          <w:rFonts w:ascii="Times New Roman" w:hAnsi="Times New Roman" w:cs="Times New Roman"/>
          <w:sz w:val="24"/>
          <w:lang w:val="en-GB"/>
        </w:rPr>
        <w:t xml:space="preserve"> </w:t>
      </w:r>
      <w:r w:rsidR="00C963D2" w:rsidRPr="00F67170">
        <w:rPr>
          <w:rFonts w:ascii="Times New Roman" w:hAnsi="Times New Roman" w:cs="Times New Roman"/>
          <w:sz w:val="24"/>
          <w:lang w:val="en-GB"/>
        </w:rPr>
        <w:t>Although observations of feeding small-toothed palm civets were made twice during the day</w:t>
      </w:r>
      <w:r w:rsidR="00185C5F" w:rsidRPr="00F67170">
        <w:rPr>
          <w:rFonts w:ascii="Times New Roman" w:hAnsi="Times New Roman" w:cs="Times New Roman"/>
          <w:sz w:val="24"/>
          <w:lang w:val="en-GB"/>
        </w:rPr>
        <w:t>time</w:t>
      </w:r>
      <w:r w:rsidR="00C963D2" w:rsidRPr="00F67170">
        <w:rPr>
          <w:rFonts w:ascii="Times New Roman" w:hAnsi="Times New Roman" w:cs="Times New Roman"/>
          <w:sz w:val="24"/>
          <w:lang w:val="en-GB"/>
        </w:rPr>
        <w:t xml:space="preserve">, the radio-collared individuals never </w:t>
      </w:r>
      <w:r w:rsidR="00C90101" w:rsidRPr="00F67170">
        <w:rPr>
          <w:rFonts w:ascii="Times New Roman" w:hAnsi="Times New Roman" w:cs="Times New Roman"/>
          <w:sz w:val="24"/>
          <w:lang w:val="en-GB"/>
        </w:rPr>
        <w:t>travelled</w:t>
      </w:r>
      <w:r w:rsidR="00C963D2" w:rsidRPr="00F67170">
        <w:rPr>
          <w:rFonts w:ascii="Times New Roman" w:hAnsi="Times New Roman" w:cs="Times New Roman"/>
          <w:sz w:val="24"/>
          <w:lang w:val="en-GB"/>
        </w:rPr>
        <w:t xml:space="preserve"> </w:t>
      </w:r>
      <w:r w:rsidR="00185C5F" w:rsidRPr="00F67170">
        <w:rPr>
          <w:rFonts w:ascii="Times New Roman" w:hAnsi="Times New Roman" w:cs="Times New Roman"/>
          <w:sz w:val="24"/>
          <w:lang w:val="en-GB"/>
        </w:rPr>
        <w:t>before sunset</w:t>
      </w:r>
      <w:r w:rsidR="00C963D2" w:rsidRPr="00F67170">
        <w:rPr>
          <w:rFonts w:ascii="Times New Roman" w:hAnsi="Times New Roman" w:cs="Times New Roman"/>
          <w:sz w:val="24"/>
          <w:lang w:val="en-GB"/>
        </w:rPr>
        <w:t xml:space="preserve">. </w:t>
      </w:r>
      <w:r w:rsidR="00944771">
        <w:rPr>
          <w:rFonts w:ascii="Times New Roman" w:hAnsi="Times New Roman" w:cs="Times New Roman"/>
          <w:sz w:val="24"/>
          <w:lang w:val="en-GB"/>
        </w:rPr>
        <w:t xml:space="preserve">Rabinowitz (1991) also made observations of this species in the early morning in Thailand. This species may be nocturnal and crepuscular. </w:t>
      </w:r>
      <w:r w:rsidR="00C963D2" w:rsidRPr="00F67170">
        <w:rPr>
          <w:rFonts w:ascii="Times New Roman" w:hAnsi="Times New Roman" w:cs="Times New Roman"/>
          <w:sz w:val="24"/>
          <w:lang w:val="en-GB"/>
        </w:rPr>
        <w:t xml:space="preserve">Thus, the frugivorous civets feed at night </w:t>
      </w:r>
      <w:r w:rsidR="00805F1C">
        <w:rPr>
          <w:rFonts w:ascii="Times New Roman" w:hAnsi="Times New Roman" w:cs="Times New Roman"/>
          <w:sz w:val="24"/>
          <w:lang w:val="en-GB"/>
        </w:rPr>
        <w:t xml:space="preserve">in common, </w:t>
      </w:r>
      <w:r w:rsidR="00C963D2" w:rsidRPr="00F67170">
        <w:rPr>
          <w:rFonts w:ascii="Times New Roman" w:hAnsi="Times New Roman" w:cs="Times New Roman"/>
          <w:sz w:val="24"/>
          <w:lang w:val="en-GB"/>
        </w:rPr>
        <w:t xml:space="preserve">and occasionally </w:t>
      </w:r>
      <w:r w:rsidR="00FE607D">
        <w:rPr>
          <w:rFonts w:ascii="Times New Roman" w:hAnsi="Times New Roman" w:cs="Times New Roman"/>
          <w:sz w:val="24"/>
          <w:lang w:val="en-GB"/>
        </w:rPr>
        <w:t>binturongs and small-toothed palm civets</w:t>
      </w:r>
      <w:r w:rsidR="00C963D2" w:rsidRPr="00F67170">
        <w:rPr>
          <w:rFonts w:ascii="Times New Roman" w:hAnsi="Times New Roman" w:cs="Times New Roman"/>
          <w:sz w:val="24"/>
          <w:lang w:val="en-GB"/>
        </w:rPr>
        <w:t xml:space="preserve"> feed in the </w:t>
      </w:r>
      <w:r w:rsidR="006237F7">
        <w:rPr>
          <w:rFonts w:ascii="Times New Roman" w:hAnsi="Times New Roman" w:cs="Times New Roman"/>
          <w:sz w:val="24"/>
          <w:lang w:val="en-GB"/>
        </w:rPr>
        <w:t>daytime</w:t>
      </w:r>
      <w:r w:rsidR="00C963D2" w:rsidRPr="00F67170">
        <w:rPr>
          <w:rFonts w:ascii="Times New Roman" w:hAnsi="Times New Roman" w:cs="Times New Roman"/>
          <w:sz w:val="24"/>
          <w:lang w:val="en-GB"/>
        </w:rPr>
        <w:t xml:space="preserve">. </w:t>
      </w:r>
    </w:p>
    <w:p w14:paraId="227E692A" w14:textId="5D965054" w:rsidR="00C963D2" w:rsidRPr="00F67170" w:rsidRDefault="00C90101"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Number of co-f</w:t>
      </w:r>
      <w:r w:rsidR="00C963D2" w:rsidRPr="00F67170">
        <w:rPr>
          <w:rFonts w:ascii="Times New Roman" w:hAnsi="Times New Roman" w:cs="Times New Roman"/>
          <w:b/>
          <w:i/>
          <w:sz w:val="24"/>
          <w:lang w:val="en-GB"/>
        </w:rPr>
        <w:t xml:space="preserve">eeding </w:t>
      </w:r>
      <w:r w:rsidRPr="00F67170">
        <w:rPr>
          <w:rFonts w:ascii="Times New Roman" w:hAnsi="Times New Roman" w:cs="Times New Roman"/>
          <w:b/>
          <w:i/>
          <w:sz w:val="24"/>
          <w:lang w:val="en-GB"/>
        </w:rPr>
        <w:t>animals</w:t>
      </w:r>
    </w:p>
    <w:p w14:paraId="669539C3" w14:textId="704A0D96" w:rsidR="00C963D2" w:rsidRPr="00F67170" w:rsidRDefault="00F707CD" w:rsidP="00C963D2">
      <w:pPr>
        <w:spacing w:line="480" w:lineRule="auto"/>
        <w:rPr>
          <w:rFonts w:ascii="Times New Roman" w:hAnsi="Times New Roman" w:cs="Times New Roman"/>
          <w:sz w:val="24"/>
          <w:lang w:val="en-GB"/>
        </w:rPr>
      </w:pPr>
      <w:r>
        <w:rPr>
          <w:rFonts w:ascii="Times New Roman" w:hAnsi="Times New Roman" w:cs="Times New Roman"/>
          <w:sz w:val="24"/>
          <w:lang w:val="en-GB"/>
        </w:rPr>
        <w:t>Mean ± SE</w:t>
      </w:r>
      <w:r w:rsidR="00C963D2" w:rsidRPr="00F67170">
        <w:rPr>
          <w:rFonts w:ascii="Times New Roman" w:hAnsi="Times New Roman" w:cs="Times New Roman"/>
          <w:sz w:val="24"/>
          <w:lang w:val="en-GB"/>
        </w:rPr>
        <w:t xml:space="preserve"> </w:t>
      </w:r>
      <w:r w:rsidR="006537AD" w:rsidRPr="00F67170">
        <w:rPr>
          <w:rFonts w:ascii="Times New Roman" w:hAnsi="Times New Roman" w:cs="Times New Roman"/>
          <w:sz w:val="24"/>
          <w:lang w:val="en-GB"/>
        </w:rPr>
        <w:t>number of co-</w:t>
      </w:r>
      <w:r w:rsidR="007547D8" w:rsidRPr="00F67170">
        <w:rPr>
          <w:rFonts w:ascii="Times New Roman" w:hAnsi="Times New Roman" w:cs="Times New Roman"/>
          <w:sz w:val="24"/>
          <w:lang w:val="en-GB"/>
        </w:rPr>
        <w:t xml:space="preserve">feeding </w:t>
      </w:r>
      <w:r w:rsidR="006537AD" w:rsidRPr="00F67170">
        <w:rPr>
          <w:rFonts w:ascii="Times New Roman" w:hAnsi="Times New Roman" w:cs="Times New Roman"/>
          <w:sz w:val="24"/>
          <w:lang w:val="en-GB"/>
        </w:rPr>
        <w:t>animals</w:t>
      </w:r>
      <w:r w:rsidR="00C963D2" w:rsidRPr="00F67170">
        <w:rPr>
          <w:rFonts w:ascii="Times New Roman" w:hAnsi="Times New Roman" w:cs="Times New Roman"/>
          <w:sz w:val="24"/>
          <w:lang w:val="en-GB"/>
        </w:rPr>
        <w:t xml:space="preserve"> of the common palm civet (n = 31) (T</w:t>
      </w:r>
      <w:r w:rsidR="00A0328A" w:rsidRPr="00F67170">
        <w:rPr>
          <w:rFonts w:ascii="Times New Roman" w:hAnsi="Times New Roman" w:cs="Times New Roman"/>
          <w:sz w:val="24"/>
          <w:lang w:val="en-GB"/>
        </w:rPr>
        <w:t xml:space="preserve">able. 3.1), the binturong (n = </w:t>
      </w:r>
      <w:r w:rsidR="00E26F4E" w:rsidRPr="00F67170">
        <w:rPr>
          <w:rFonts w:ascii="Times New Roman" w:hAnsi="Times New Roman" w:cs="Times New Roman"/>
          <w:sz w:val="24"/>
          <w:lang w:val="en-GB"/>
        </w:rPr>
        <w:t>38</w:t>
      </w:r>
      <w:r w:rsidR="00C963D2" w:rsidRPr="00F67170">
        <w:rPr>
          <w:rFonts w:ascii="Times New Roman" w:hAnsi="Times New Roman" w:cs="Times New Roman"/>
          <w:sz w:val="24"/>
          <w:lang w:val="en-GB"/>
        </w:rPr>
        <w:t>) (Table 4.2), and the small-toothed palm civet (n = 51) (Table 5.2) were 1.10 ± 0.0</w:t>
      </w:r>
      <w:r>
        <w:rPr>
          <w:rFonts w:ascii="Times New Roman" w:hAnsi="Times New Roman" w:cs="Times New Roman"/>
          <w:sz w:val="24"/>
          <w:lang w:val="en-GB"/>
        </w:rPr>
        <w:t>5</w:t>
      </w:r>
      <w:r w:rsidR="00C963D2" w:rsidRPr="00F67170">
        <w:rPr>
          <w:rFonts w:ascii="Times New Roman" w:hAnsi="Times New Roman" w:cs="Times New Roman"/>
          <w:sz w:val="24"/>
          <w:lang w:val="en-GB"/>
        </w:rPr>
        <w:t>, 1.</w:t>
      </w:r>
      <w:r w:rsidR="00E26F4E" w:rsidRPr="00F67170">
        <w:rPr>
          <w:rFonts w:ascii="Times New Roman" w:hAnsi="Times New Roman" w:cs="Times New Roman"/>
          <w:sz w:val="24"/>
          <w:lang w:val="en-GB"/>
        </w:rPr>
        <w:t>37</w:t>
      </w:r>
      <w:r w:rsidR="00C963D2" w:rsidRPr="00F67170">
        <w:rPr>
          <w:rFonts w:ascii="Times New Roman" w:hAnsi="Times New Roman" w:cs="Times New Roman"/>
          <w:sz w:val="24"/>
          <w:lang w:val="en-GB"/>
        </w:rPr>
        <w:t xml:space="preserve"> ± 0.</w:t>
      </w:r>
      <w:r>
        <w:rPr>
          <w:rFonts w:ascii="Times New Roman" w:hAnsi="Times New Roman" w:cs="Times New Roman"/>
          <w:sz w:val="24"/>
          <w:lang w:val="en-GB"/>
        </w:rPr>
        <w:t>12</w:t>
      </w:r>
      <w:r w:rsidR="00C963D2" w:rsidRPr="00F67170">
        <w:rPr>
          <w:rFonts w:ascii="Times New Roman" w:hAnsi="Times New Roman" w:cs="Times New Roman"/>
          <w:sz w:val="24"/>
          <w:lang w:val="en-GB"/>
        </w:rPr>
        <w:t>, and 1.52 ± 0.</w:t>
      </w:r>
      <w:r>
        <w:rPr>
          <w:rFonts w:ascii="Times New Roman" w:hAnsi="Times New Roman" w:cs="Times New Roman"/>
          <w:sz w:val="24"/>
          <w:lang w:val="en-GB"/>
        </w:rPr>
        <w:t>13</w:t>
      </w:r>
      <w:r w:rsidR="00C963D2" w:rsidRPr="00F67170">
        <w:rPr>
          <w:rFonts w:ascii="Times New Roman" w:hAnsi="Times New Roman" w:cs="Times New Roman"/>
          <w:sz w:val="24"/>
          <w:lang w:val="en-GB"/>
        </w:rPr>
        <w:t xml:space="preserve">, respectively. </w:t>
      </w:r>
      <w:r w:rsidR="006537AD" w:rsidRPr="00F67170">
        <w:rPr>
          <w:rFonts w:ascii="Times New Roman" w:hAnsi="Times New Roman" w:cs="Times New Roman"/>
          <w:sz w:val="24"/>
          <w:lang w:val="en-GB"/>
        </w:rPr>
        <w:t xml:space="preserve">There were significant </w:t>
      </w:r>
      <w:r w:rsidR="006537AD" w:rsidRPr="00F67170">
        <w:rPr>
          <w:rFonts w:ascii="Times New Roman" w:hAnsi="Times New Roman" w:cs="Times New Roman"/>
          <w:sz w:val="24"/>
          <w:lang w:val="en-GB"/>
        </w:rPr>
        <w:lastRenderedPageBreak/>
        <w:t>differences in the number of co-feeding animals among the 3 species (F = 3.11, p = 0.049), and that of the small-toothed palm civet was significantly larger than that of the common palm civet (t = 2.50, p = 0.037).</w:t>
      </w:r>
    </w:p>
    <w:p w14:paraId="05D5CEF3" w14:textId="58CB90BC" w:rsidR="00C963D2" w:rsidRPr="00F67170" w:rsidRDefault="00E31B7B"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size</w:t>
      </w:r>
    </w:p>
    <w:p w14:paraId="76710356" w14:textId="5ADB2321" w:rsidR="00C963D2" w:rsidRPr="00F67170" w:rsidRDefault="006B3C3A" w:rsidP="00C963D2">
      <w:pPr>
        <w:spacing w:line="480" w:lineRule="auto"/>
        <w:rPr>
          <w:rFonts w:ascii="Times New Roman" w:hAnsi="Times New Roman" w:cs="Times New Roman"/>
          <w:sz w:val="24"/>
          <w:lang w:val="en-GB"/>
        </w:rPr>
      </w:pPr>
      <w:r>
        <w:rPr>
          <w:rFonts w:ascii="Times New Roman" w:hAnsi="Times New Roman" w:cs="Times New Roman"/>
          <w:sz w:val="24"/>
          <w:lang w:val="en-GB"/>
        </w:rPr>
        <w:t>T</w:t>
      </w:r>
      <w:r w:rsidR="006537AD" w:rsidRPr="00F67170">
        <w:rPr>
          <w:rFonts w:ascii="Times New Roman" w:hAnsi="Times New Roman" w:cs="Times New Roman"/>
          <w:sz w:val="24"/>
          <w:lang w:val="en-GB"/>
        </w:rPr>
        <w:t xml:space="preserve">here were no significant differences in both fruit </w:t>
      </w:r>
      <w:r w:rsidR="00BB527C">
        <w:rPr>
          <w:rFonts w:ascii="Times New Roman" w:hAnsi="Times New Roman" w:cs="Times New Roman"/>
          <w:sz w:val="24"/>
          <w:lang w:val="en-GB"/>
        </w:rPr>
        <w:t>width</w:t>
      </w:r>
      <w:r w:rsidR="006537AD" w:rsidRPr="00F67170">
        <w:rPr>
          <w:rFonts w:ascii="Times New Roman" w:hAnsi="Times New Roman" w:cs="Times New Roman"/>
          <w:sz w:val="24"/>
          <w:lang w:val="en-GB"/>
        </w:rPr>
        <w:t xml:space="preserve"> and fruit length among the 3 species (</w:t>
      </w:r>
      <w:r w:rsidR="00BB527C">
        <w:rPr>
          <w:rFonts w:ascii="Times New Roman" w:hAnsi="Times New Roman" w:cs="Times New Roman"/>
          <w:sz w:val="24"/>
          <w:lang w:val="en-GB"/>
        </w:rPr>
        <w:t>width</w:t>
      </w:r>
      <w:r w:rsidR="006537AD" w:rsidRPr="00F67170">
        <w:rPr>
          <w:rFonts w:ascii="Times New Roman" w:hAnsi="Times New Roman" w:cs="Times New Roman"/>
          <w:sz w:val="24"/>
          <w:lang w:val="en-GB"/>
        </w:rPr>
        <w:t>; χ</w:t>
      </w:r>
      <w:r w:rsidR="006537AD" w:rsidRPr="00F67170">
        <w:rPr>
          <w:rFonts w:ascii="Times New Roman" w:hAnsi="Times New Roman" w:cs="Times New Roman"/>
          <w:sz w:val="24"/>
          <w:vertAlign w:val="superscript"/>
          <w:lang w:val="en-GB"/>
        </w:rPr>
        <w:t>2</w:t>
      </w:r>
      <w:r w:rsidR="006537AD" w:rsidRPr="00F67170">
        <w:rPr>
          <w:rFonts w:ascii="Times New Roman" w:hAnsi="Times New Roman" w:cs="Times New Roman"/>
          <w:sz w:val="24"/>
          <w:lang w:val="en-GB"/>
        </w:rPr>
        <w:t xml:space="preserve"> = 4.08, p = 0.13, length; χ</w:t>
      </w:r>
      <w:r w:rsidR="006537AD" w:rsidRPr="00F67170">
        <w:rPr>
          <w:rFonts w:ascii="Times New Roman" w:hAnsi="Times New Roman" w:cs="Times New Roman"/>
          <w:sz w:val="24"/>
          <w:vertAlign w:val="superscript"/>
          <w:lang w:val="en-GB"/>
        </w:rPr>
        <w:t>2</w:t>
      </w:r>
      <w:r w:rsidR="006537AD" w:rsidRPr="00F67170">
        <w:rPr>
          <w:rFonts w:ascii="Times New Roman" w:hAnsi="Times New Roman" w:cs="Times New Roman"/>
          <w:sz w:val="24"/>
          <w:lang w:val="en-GB"/>
        </w:rPr>
        <w:t xml:space="preserve"> = 5.04, p = 0.08)</w:t>
      </w:r>
      <w:r>
        <w:rPr>
          <w:rFonts w:ascii="Times New Roman" w:hAnsi="Times New Roman" w:cs="Times New Roman"/>
          <w:sz w:val="24"/>
          <w:lang w:val="en-GB"/>
        </w:rPr>
        <w:t>.</w:t>
      </w:r>
      <w:r w:rsidR="006537AD" w:rsidRPr="00F67170">
        <w:rPr>
          <w:rFonts w:ascii="Times New Roman" w:hAnsi="Times New Roman" w:cs="Times New Roman"/>
          <w:sz w:val="24"/>
          <w:lang w:val="en-GB"/>
        </w:rPr>
        <w:t xml:space="preserve"> </w:t>
      </w:r>
      <w:r>
        <w:rPr>
          <w:rFonts w:ascii="Times New Roman" w:hAnsi="Times New Roman" w:cs="Times New Roman"/>
          <w:sz w:val="24"/>
          <w:lang w:val="en-GB"/>
        </w:rPr>
        <w:t xml:space="preserve">There were significant differences in </w:t>
      </w:r>
      <w:r w:rsidR="007D1A40">
        <w:rPr>
          <w:rFonts w:ascii="Times New Roman" w:hAnsi="Times New Roman" w:cs="Times New Roman"/>
          <w:sz w:val="24"/>
          <w:lang w:val="en-GB"/>
        </w:rPr>
        <w:t xml:space="preserve">the </w:t>
      </w:r>
      <w:r>
        <w:rPr>
          <w:rFonts w:ascii="Times New Roman" w:hAnsi="Times New Roman" w:cs="Times New Roman"/>
          <w:sz w:val="24"/>
          <w:lang w:val="en-GB"/>
        </w:rPr>
        <w:t>dispersi</w:t>
      </w:r>
      <w:r w:rsidR="004C708D">
        <w:rPr>
          <w:rFonts w:ascii="Times New Roman" w:hAnsi="Times New Roman" w:cs="Times New Roman"/>
          <w:sz w:val="24"/>
          <w:lang w:val="en-GB"/>
        </w:rPr>
        <w:t>on</w:t>
      </w:r>
      <w:r>
        <w:rPr>
          <w:rFonts w:ascii="Times New Roman" w:hAnsi="Times New Roman" w:cs="Times New Roman"/>
          <w:sz w:val="24"/>
          <w:lang w:val="en-GB"/>
        </w:rPr>
        <w:t xml:space="preserve"> of </w:t>
      </w:r>
      <w:r w:rsidR="001D349B">
        <w:rPr>
          <w:rFonts w:ascii="Times New Roman" w:hAnsi="Times New Roman" w:cs="Times New Roman"/>
          <w:sz w:val="24"/>
          <w:lang w:val="en-GB"/>
        </w:rPr>
        <w:t xml:space="preserve">fruit width of </w:t>
      </w:r>
      <w:r>
        <w:rPr>
          <w:rFonts w:ascii="Times New Roman" w:hAnsi="Times New Roman" w:cs="Times New Roman"/>
          <w:sz w:val="24"/>
          <w:lang w:val="en-GB"/>
        </w:rPr>
        <w:t>each species (F</w:t>
      </w:r>
      <w:r>
        <w:rPr>
          <w:rFonts w:ascii="Times New Roman" w:hAnsi="Times New Roman" w:cs="Times New Roman"/>
          <w:sz w:val="24"/>
          <w:vertAlign w:val="subscript"/>
          <w:lang w:val="en-GB"/>
        </w:rPr>
        <w:t>2, 41</w:t>
      </w:r>
      <w:r>
        <w:rPr>
          <w:rFonts w:ascii="Times New Roman" w:hAnsi="Times New Roman" w:cs="Times New Roman"/>
          <w:sz w:val="24"/>
          <w:lang w:val="en-GB"/>
        </w:rPr>
        <w:t xml:space="preserve"> = 4.6, p = 0.02)</w:t>
      </w:r>
      <w:r w:rsidR="007D1A40">
        <w:rPr>
          <w:rFonts w:ascii="Times New Roman" w:hAnsi="Times New Roman" w:cs="Times New Roman"/>
          <w:sz w:val="24"/>
          <w:lang w:val="en-GB"/>
        </w:rPr>
        <w:t>. The dispersi</w:t>
      </w:r>
      <w:r w:rsidR="004C708D">
        <w:rPr>
          <w:rFonts w:ascii="Times New Roman" w:hAnsi="Times New Roman" w:cs="Times New Roman"/>
          <w:sz w:val="24"/>
          <w:lang w:val="en-GB"/>
        </w:rPr>
        <w:t>on</w:t>
      </w:r>
      <w:r w:rsidR="007D1A40">
        <w:rPr>
          <w:rFonts w:ascii="Times New Roman" w:hAnsi="Times New Roman" w:cs="Times New Roman"/>
          <w:sz w:val="24"/>
          <w:lang w:val="en-GB"/>
        </w:rPr>
        <w:t xml:space="preserve"> of the binturong was significantly larger than that of the common palm civet (p </w:t>
      </w:r>
      <w:r w:rsidR="001D349B">
        <w:rPr>
          <w:rFonts w:ascii="Times New Roman" w:hAnsi="Times New Roman" w:cs="Times New Roman"/>
          <w:sz w:val="24"/>
          <w:lang w:val="en-GB"/>
        </w:rPr>
        <w:t>&lt; 0.01</w:t>
      </w:r>
      <w:r w:rsidR="007D1A40">
        <w:rPr>
          <w:rFonts w:ascii="Times New Roman" w:hAnsi="Times New Roman" w:cs="Times New Roman"/>
          <w:sz w:val="24"/>
          <w:lang w:val="en-GB"/>
        </w:rPr>
        <w:t>) and the small-toothed palm civet (</w:t>
      </w:r>
      <w:r w:rsidR="001D349B">
        <w:rPr>
          <w:rFonts w:ascii="Times New Roman" w:hAnsi="Times New Roman" w:cs="Times New Roman"/>
          <w:sz w:val="24"/>
          <w:lang w:val="en-GB"/>
        </w:rPr>
        <w:t>p &lt; 0.01</w:t>
      </w:r>
      <w:r w:rsidR="007D1A40">
        <w:rPr>
          <w:rFonts w:ascii="Times New Roman" w:hAnsi="Times New Roman" w:cs="Times New Roman"/>
          <w:sz w:val="24"/>
          <w:lang w:val="en-GB"/>
        </w:rPr>
        <w:t xml:space="preserve">) whilst there were no significant differences between the common palm civet and the small-toothed palm civet (p = </w:t>
      </w:r>
      <w:r w:rsidR="001D349B">
        <w:rPr>
          <w:rFonts w:ascii="Times New Roman" w:hAnsi="Times New Roman" w:cs="Times New Roman"/>
          <w:sz w:val="24"/>
          <w:lang w:val="en-GB"/>
        </w:rPr>
        <w:t>0.12</w:t>
      </w:r>
      <w:r w:rsidR="007D1A40">
        <w:rPr>
          <w:rFonts w:ascii="Times New Roman" w:hAnsi="Times New Roman" w:cs="Times New Roman"/>
          <w:sz w:val="24"/>
          <w:lang w:val="en-GB"/>
        </w:rPr>
        <w:t>).</w:t>
      </w:r>
      <w:r w:rsidR="001D349B">
        <w:rPr>
          <w:rFonts w:ascii="Times New Roman" w:hAnsi="Times New Roman" w:cs="Times New Roman"/>
          <w:sz w:val="24"/>
          <w:lang w:val="en-GB"/>
        </w:rPr>
        <w:t xml:space="preserve"> Similarly, there were significant differences in the </w:t>
      </w:r>
      <w:r w:rsidR="00225DB6">
        <w:rPr>
          <w:rFonts w:ascii="Times New Roman" w:hAnsi="Times New Roman" w:cs="Times New Roman"/>
          <w:sz w:val="24"/>
          <w:lang w:val="en-GB"/>
        </w:rPr>
        <w:t>dispersion</w:t>
      </w:r>
      <w:r w:rsidR="001D349B">
        <w:rPr>
          <w:rFonts w:ascii="Times New Roman" w:hAnsi="Times New Roman" w:cs="Times New Roman"/>
          <w:sz w:val="24"/>
          <w:lang w:val="en-GB"/>
        </w:rPr>
        <w:t xml:space="preserve"> of fruit length of each species (F</w:t>
      </w:r>
      <w:r w:rsidR="001D349B">
        <w:rPr>
          <w:rFonts w:ascii="Times New Roman" w:hAnsi="Times New Roman" w:cs="Times New Roman"/>
          <w:sz w:val="24"/>
          <w:vertAlign w:val="subscript"/>
          <w:lang w:val="en-GB"/>
        </w:rPr>
        <w:t>2, 38</w:t>
      </w:r>
      <w:r w:rsidR="001D349B">
        <w:rPr>
          <w:rFonts w:ascii="Times New Roman" w:hAnsi="Times New Roman" w:cs="Times New Roman"/>
          <w:sz w:val="24"/>
          <w:lang w:val="en-GB"/>
        </w:rPr>
        <w:t xml:space="preserve"> = 7.4, p &lt; 0.01). The </w:t>
      </w:r>
      <w:r w:rsidR="00225DB6">
        <w:rPr>
          <w:rFonts w:ascii="Times New Roman" w:hAnsi="Times New Roman" w:cs="Times New Roman"/>
          <w:sz w:val="24"/>
          <w:lang w:val="en-GB"/>
        </w:rPr>
        <w:t>dispersion</w:t>
      </w:r>
      <w:r w:rsidR="001D349B">
        <w:rPr>
          <w:rFonts w:ascii="Times New Roman" w:hAnsi="Times New Roman" w:cs="Times New Roman"/>
          <w:sz w:val="24"/>
          <w:lang w:val="en-GB"/>
        </w:rPr>
        <w:t xml:space="preserve"> of the binturong was significantly larger than that of the common palm civet (p &lt; 0.01) and the small-toothed palm civet (p &lt; 0.01) whilst there were no significant differences between the common palm civet and the small-toothed palm civet (p = 0.16).</w:t>
      </w:r>
      <w:r w:rsidR="00D71492">
        <w:rPr>
          <w:rFonts w:ascii="Times New Roman" w:hAnsi="Times New Roman" w:cs="Times New Roman"/>
          <w:sz w:val="24"/>
          <w:lang w:val="en-GB"/>
        </w:rPr>
        <w:t>T</w:t>
      </w:r>
      <w:r w:rsidR="006537AD" w:rsidRPr="00F67170">
        <w:rPr>
          <w:rFonts w:ascii="Times New Roman" w:hAnsi="Times New Roman" w:cs="Times New Roman"/>
          <w:sz w:val="24"/>
          <w:lang w:val="en-GB"/>
        </w:rPr>
        <w:t xml:space="preserve">he </w:t>
      </w:r>
      <w:r w:rsidR="00A56C01" w:rsidRPr="00F67170">
        <w:rPr>
          <w:rFonts w:ascii="Times New Roman" w:hAnsi="Times New Roman" w:cs="Times New Roman"/>
          <w:sz w:val="24"/>
          <w:lang w:val="en-GB"/>
        </w:rPr>
        <w:t xml:space="preserve">binturong </w:t>
      </w:r>
      <w:r w:rsidR="00A56C01">
        <w:rPr>
          <w:rFonts w:ascii="Times New Roman" w:hAnsi="Times New Roman" w:cs="Times New Roman"/>
          <w:sz w:val="24"/>
          <w:lang w:val="en-GB"/>
        </w:rPr>
        <w:t xml:space="preserve">used the most </w:t>
      </w:r>
      <w:r w:rsidR="006537AD" w:rsidRPr="00F67170">
        <w:rPr>
          <w:rFonts w:ascii="Times New Roman" w:hAnsi="Times New Roman" w:cs="Times New Roman"/>
          <w:sz w:val="24"/>
          <w:lang w:val="en-GB"/>
        </w:rPr>
        <w:t xml:space="preserve">broad-ranging </w:t>
      </w:r>
      <w:r w:rsidR="00A56C01">
        <w:rPr>
          <w:rFonts w:ascii="Times New Roman" w:hAnsi="Times New Roman" w:cs="Times New Roman"/>
          <w:sz w:val="24"/>
          <w:lang w:val="en-GB"/>
        </w:rPr>
        <w:t xml:space="preserve">sized fruits among the 3 species </w:t>
      </w:r>
      <w:r w:rsidR="006537AD" w:rsidRPr="00F67170">
        <w:rPr>
          <w:rFonts w:ascii="Times New Roman" w:hAnsi="Times New Roman" w:cs="Times New Roman"/>
          <w:sz w:val="24"/>
          <w:lang w:val="en-GB"/>
        </w:rPr>
        <w:t xml:space="preserve">(Figure </w:t>
      </w:r>
      <w:r w:rsidR="007F0C9E">
        <w:rPr>
          <w:rFonts w:ascii="Times New Roman" w:hAnsi="Times New Roman" w:cs="Times New Roman"/>
          <w:sz w:val="24"/>
          <w:lang w:val="en-GB"/>
        </w:rPr>
        <w:t>7</w:t>
      </w:r>
      <w:r w:rsidR="006537AD" w:rsidRPr="00F67170">
        <w:rPr>
          <w:rFonts w:ascii="Times New Roman" w:hAnsi="Times New Roman" w:cs="Times New Roman"/>
          <w:sz w:val="24"/>
          <w:lang w:val="en-GB"/>
        </w:rPr>
        <w:t xml:space="preserve">.1). </w:t>
      </w:r>
      <w:r w:rsidR="00F707CD">
        <w:rPr>
          <w:rFonts w:ascii="Times New Roman" w:hAnsi="Times New Roman" w:cs="Times New Roman"/>
          <w:sz w:val="24"/>
          <w:lang w:val="en-GB"/>
        </w:rPr>
        <w:t>Mean ± SE</w:t>
      </w:r>
      <w:r w:rsidR="00C963D2" w:rsidRPr="00F67170">
        <w:rPr>
          <w:rFonts w:ascii="Times New Roman" w:hAnsi="Times New Roman" w:cs="Times New Roman"/>
          <w:sz w:val="24"/>
          <w:lang w:val="en-GB"/>
        </w:rPr>
        <w:t xml:space="preserve"> fruit </w:t>
      </w:r>
      <w:r w:rsidR="00BB527C">
        <w:rPr>
          <w:rFonts w:ascii="Times New Roman" w:hAnsi="Times New Roman" w:cs="Times New Roman"/>
          <w:sz w:val="24"/>
          <w:lang w:val="en-GB"/>
        </w:rPr>
        <w:t>width</w:t>
      </w:r>
      <w:r w:rsidR="00C963D2" w:rsidRPr="00F67170">
        <w:rPr>
          <w:rFonts w:ascii="Times New Roman" w:hAnsi="Times New Roman" w:cs="Times New Roman"/>
          <w:sz w:val="24"/>
          <w:lang w:val="en-GB"/>
        </w:rPr>
        <w:t xml:space="preserve"> of food fruits </w:t>
      </w:r>
      <w:r w:rsidR="00135DAE" w:rsidRPr="00F67170">
        <w:rPr>
          <w:rFonts w:ascii="Times New Roman" w:hAnsi="Times New Roman" w:cs="Times New Roman"/>
          <w:sz w:val="24"/>
          <w:lang w:val="en-GB"/>
        </w:rPr>
        <w:t>of the common palm civet (n = 16</w:t>
      </w:r>
      <w:r w:rsidR="00C963D2" w:rsidRPr="00F67170">
        <w:rPr>
          <w:rFonts w:ascii="Times New Roman" w:hAnsi="Times New Roman" w:cs="Times New Roman"/>
          <w:sz w:val="24"/>
          <w:lang w:val="en-GB"/>
        </w:rPr>
        <w:t>), the binturong (n = 1</w:t>
      </w:r>
      <w:r w:rsidR="00BF2790" w:rsidRPr="00F67170">
        <w:rPr>
          <w:rFonts w:ascii="Times New Roman" w:hAnsi="Times New Roman" w:cs="Times New Roman"/>
          <w:sz w:val="24"/>
          <w:lang w:val="en-GB"/>
        </w:rPr>
        <w:t>7</w:t>
      </w:r>
      <w:r w:rsidR="00C963D2" w:rsidRPr="00F67170">
        <w:rPr>
          <w:rFonts w:ascii="Times New Roman" w:hAnsi="Times New Roman" w:cs="Times New Roman"/>
          <w:sz w:val="24"/>
          <w:lang w:val="en-GB"/>
        </w:rPr>
        <w:t xml:space="preserve">), and the </w:t>
      </w:r>
      <w:r w:rsidR="00135DAE" w:rsidRPr="00F67170">
        <w:rPr>
          <w:rFonts w:ascii="Times New Roman" w:hAnsi="Times New Roman" w:cs="Times New Roman"/>
          <w:sz w:val="24"/>
          <w:lang w:val="en-GB"/>
        </w:rPr>
        <w:t>small-toothed palm civet (n = 11</w:t>
      </w:r>
      <w:r w:rsidR="00C963D2" w:rsidRPr="00F67170">
        <w:rPr>
          <w:rFonts w:ascii="Times New Roman" w:hAnsi="Times New Roman" w:cs="Times New Roman"/>
          <w:sz w:val="24"/>
          <w:lang w:val="en-GB"/>
        </w:rPr>
        <w:t xml:space="preserve">) were </w:t>
      </w:r>
      <w:r w:rsidR="004C708D">
        <w:rPr>
          <w:rFonts w:ascii="Times New Roman" w:hAnsi="Times New Roman" w:cs="Times New Roman"/>
          <w:sz w:val="24"/>
          <w:lang w:val="en-GB"/>
        </w:rPr>
        <w:t>21.79</w:t>
      </w:r>
      <w:r w:rsidR="00C963D2" w:rsidRPr="00F67170">
        <w:rPr>
          <w:rFonts w:ascii="Times New Roman" w:hAnsi="Times New Roman" w:cs="Times New Roman"/>
          <w:sz w:val="24"/>
          <w:lang w:val="en-GB"/>
        </w:rPr>
        <w:t xml:space="preserve"> ± </w:t>
      </w:r>
      <w:r w:rsidR="00F707CD">
        <w:rPr>
          <w:rFonts w:ascii="Times New Roman" w:hAnsi="Times New Roman" w:cs="Times New Roman"/>
          <w:sz w:val="24"/>
          <w:lang w:val="en-GB"/>
        </w:rPr>
        <w:t>2</w:t>
      </w:r>
      <w:r w:rsidR="00C963D2" w:rsidRPr="00F67170">
        <w:rPr>
          <w:rFonts w:ascii="Times New Roman" w:hAnsi="Times New Roman" w:cs="Times New Roman"/>
          <w:sz w:val="24"/>
          <w:lang w:val="en-GB"/>
        </w:rPr>
        <w:t>.</w:t>
      </w:r>
      <w:r w:rsidR="00F707CD">
        <w:rPr>
          <w:rFonts w:ascii="Times New Roman" w:hAnsi="Times New Roman" w:cs="Times New Roman"/>
          <w:sz w:val="24"/>
          <w:lang w:val="en-GB"/>
        </w:rPr>
        <w:t>32</w:t>
      </w:r>
      <w:r w:rsidR="00C963D2" w:rsidRPr="00F67170">
        <w:rPr>
          <w:rFonts w:ascii="Times New Roman" w:hAnsi="Times New Roman" w:cs="Times New Roman"/>
          <w:sz w:val="24"/>
          <w:lang w:val="en-GB"/>
        </w:rPr>
        <w:t>, 27.</w:t>
      </w:r>
      <w:r w:rsidR="00B60EBA" w:rsidRPr="00F67170">
        <w:rPr>
          <w:rFonts w:ascii="Times New Roman" w:hAnsi="Times New Roman" w:cs="Times New Roman"/>
          <w:sz w:val="24"/>
          <w:lang w:val="en-GB"/>
        </w:rPr>
        <w:t>50</w:t>
      </w:r>
      <w:r w:rsidR="00C963D2" w:rsidRPr="00F67170">
        <w:rPr>
          <w:rFonts w:ascii="Times New Roman" w:hAnsi="Times New Roman" w:cs="Times New Roman"/>
          <w:sz w:val="24"/>
          <w:lang w:val="en-GB"/>
        </w:rPr>
        <w:t xml:space="preserve"> ± </w:t>
      </w:r>
      <w:r w:rsidR="00F707CD">
        <w:rPr>
          <w:rFonts w:ascii="Times New Roman" w:hAnsi="Times New Roman" w:cs="Times New Roman"/>
          <w:sz w:val="24"/>
          <w:lang w:val="en-GB"/>
        </w:rPr>
        <w:t>4</w:t>
      </w:r>
      <w:r w:rsidR="00C963D2" w:rsidRPr="00F67170">
        <w:rPr>
          <w:rFonts w:ascii="Times New Roman" w:hAnsi="Times New Roman" w:cs="Times New Roman"/>
          <w:sz w:val="24"/>
          <w:lang w:val="en-GB"/>
        </w:rPr>
        <w:t>.</w:t>
      </w:r>
      <w:r w:rsidR="00F707CD">
        <w:rPr>
          <w:rFonts w:ascii="Times New Roman" w:hAnsi="Times New Roman" w:cs="Times New Roman"/>
          <w:sz w:val="24"/>
          <w:lang w:val="en-GB"/>
        </w:rPr>
        <w:t>48</w:t>
      </w:r>
      <w:r w:rsidR="00C963D2" w:rsidRPr="00F67170">
        <w:rPr>
          <w:rFonts w:ascii="Times New Roman" w:hAnsi="Times New Roman" w:cs="Times New Roman"/>
          <w:sz w:val="24"/>
          <w:lang w:val="en-GB"/>
        </w:rPr>
        <w:t>, and 1</w:t>
      </w:r>
      <w:r w:rsidR="004C708D">
        <w:rPr>
          <w:rFonts w:ascii="Times New Roman" w:hAnsi="Times New Roman" w:cs="Times New Roman"/>
          <w:sz w:val="24"/>
          <w:lang w:val="en-GB"/>
        </w:rPr>
        <w:t>6</w:t>
      </w:r>
      <w:r w:rsidR="00B60EBA" w:rsidRPr="00F67170">
        <w:rPr>
          <w:rFonts w:ascii="Times New Roman" w:hAnsi="Times New Roman" w:cs="Times New Roman"/>
          <w:sz w:val="24"/>
          <w:lang w:val="en-GB"/>
        </w:rPr>
        <w:t>.</w:t>
      </w:r>
      <w:r w:rsidR="004C708D">
        <w:rPr>
          <w:rFonts w:ascii="Times New Roman" w:hAnsi="Times New Roman" w:cs="Times New Roman"/>
          <w:sz w:val="24"/>
          <w:lang w:val="en-GB"/>
        </w:rPr>
        <w:t>89</w:t>
      </w:r>
      <w:r w:rsidR="00C963D2" w:rsidRPr="00F67170">
        <w:rPr>
          <w:rFonts w:ascii="Times New Roman" w:hAnsi="Times New Roman" w:cs="Times New Roman"/>
          <w:sz w:val="24"/>
          <w:lang w:val="en-GB"/>
        </w:rPr>
        <w:t xml:space="preserve"> ± </w:t>
      </w:r>
      <w:r w:rsidR="00F707CD">
        <w:rPr>
          <w:rFonts w:ascii="Times New Roman" w:hAnsi="Times New Roman" w:cs="Times New Roman"/>
          <w:sz w:val="24"/>
          <w:lang w:val="en-GB"/>
        </w:rPr>
        <w:t>2</w:t>
      </w:r>
      <w:r w:rsidR="00B60EBA" w:rsidRPr="00F67170">
        <w:rPr>
          <w:rFonts w:ascii="Times New Roman" w:hAnsi="Times New Roman" w:cs="Times New Roman"/>
          <w:sz w:val="24"/>
          <w:lang w:val="en-GB"/>
        </w:rPr>
        <w:t>.</w:t>
      </w:r>
      <w:r w:rsidR="00F707CD">
        <w:rPr>
          <w:rFonts w:ascii="Times New Roman" w:hAnsi="Times New Roman" w:cs="Times New Roman"/>
          <w:sz w:val="24"/>
          <w:lang w:val="en-GB"/>
        </w:rPr>
        <w:t>45</w:t>
      </w:r>
      <w:r w:rsidR="00C963D2" w:rsidRPr="00F67170">
        <w:rPr>
          <w:rFonts w:ascii="Times New Roman" w:hAnsi="Times New Roman" w:cs="Times New Roman"/>
          <w:sz w:val="24"/>
          <w:lang w:val="en-GB"/>
        </w:rPr>
        <w:t xml:space="preserve"> (mm), respectively. </w:t>
      </w:r>
      <w:r w:rsidR="00F707CD">
        <w:rPr>
          <w:rFonts w:ascii="Times New Roman" w:hAnsi="Times New Roman" w:cs="Times New Roman"/>
          <w:sz w:val="24"/>
          <w:lang w:val="en-GB"/>
        </w:rPr>
        <w:t>Mean ± SE</w:t>
      </w:r>
      <w:r w:rsidR="00C963D2" w:rsidRPr="00F67170">
        <w:rPr>
          <w:rFonts w:ascii="Times New Roman" w:hAnsi="Times New Roman" w:cs="Times New Roman"/>
          <w:sz w:val="24"/>
          <w:lang w:val="en-GB"/>
        </w:rPr>
        <w:t xml:space="preserve"> </w:t>
      </w:r>
      <w:r w:rsidR="00C963D2" w:rsidRPr="00F67170">
        <w:rPr>
          <w:rFonts w:ascii="Times New Roman" w:hAnsi="Times New Roman" w:cs="Times New Roman"/>
          <w:sz w:val="24"/>
          <w:lang w:val="en-GB"/>
        </w:rPr>
        <w:lastRenderedPageBreak/>
        <w:t>fruit length of food fruits of the common palm civet, the binturong, and the small-toothed palm civet were 2</w:t>
      </w:r>
      <w:r w:rsidR="00E82454">
        <w:rPr>
          <w:rFonts w:ascii="Times New Roman" w:hAnsi="Times New Roman" w:cs="Times New Roman"/>
          <w:sz w:val="24"/>
          <w:lang w:val="en-GB"/>
        </w:rPr>
        <w:t>2</w:t>
      </w:r>
      <w:r w:rsidR="00C963D2" w:rsidRPr="00F67170">
        <w:rPr>
          <w:rFonts w:ascii="Times New Roman" w:hAnsi="Times New Roman" w:cs="Times New Roman"/>
          <w:sz w:val="24"/>
          <w:lang w:val="en-GB"/>
        </w:rPr>
        <w:t>.</w:t>
      </w:r>
      <w:r w:rsidR="00E82454">
        <w:rPr>
          <w:rFonts w:ascii="Times New Roman" w:hAnsi="Times New Roman" w:cs="Times New Roman"/>
          <w:sz w:val="24"/>
          <w:lang w:val="en-GB"/>
        </w:rPr>
        <w:t>0</w:t>
      </w:r>
      <w:r w:rsidR="00C963D2" w:rsidRPr="00F67170">
        <w:rPr>
          <w:rFonts w:ascii="Times New Roman" w:hAnsi="Times New Roman" w:cs="Times New Roman"/>
          <w:sz w:val="24"/>
          <w:lang w:val="en-GB"/>
        </w:rPr>
        <w:t xml:space="preserve">3 ± </w:t>
      </w:r>
      <w:r w:rsidR="00F707CD">
        <w:rPr>
          <w:rFonts w:ascii="Times New Roman" w:hAnsi="Times New Roman" w:cs="Times New Roman"/>
          <w:sz w:val="24"/>
          <w:lang w:val="en-GB"/>
        </w:rPr>
        <w:t>2</w:t>
      </w:r>
      <w:r w:rsidR="00B60EBA" w:rsidRPr="00F67170">
        <w:rPr>
          <w:rFonts w:ascii="Times New Roman" w:hAnsi="Times New Roman" w:cs="Times New Roman"/>
          <w:sz w:val="24"/>
          <w:lang w:val="en-GB"/>
        </w:rPr>
        <w:t>.</w:t>
      </w:r>
      <w:r w:rsidR="00F707CD">
        <w:rPr>
          <w:rFonts w:ascii="Times New Roman" w:hAnsi="Times New Roman" w:cs="Times New Roman"/>
          <w:sz w:val="24"/>
          <w:lang w:val="en-GB"/>
        </w:rPr>
        <w:t>96</w:t>
      </w:r>
      <w:r w:rsidR="00C963D2" w:rsidRPr="00F67170">
        <w:rPr>
          <w:rFonts w:ascii="Times New Roman" w:hAnsi="Times New Roman" w:cs="Times New Roman"/>
          <w:sz w:val="24"/>
          <w:lang w:val="en-GB"/>
        </w:rPr>
        <w:t xml:space="preserve">, 32.14 ± </w:t>
      </w:r>
      <w:r w:rsidR="00F707CD">
        <w:rPr>
          <w:rFonts w:ascii="Times New Roman" w:hAnsi="Times New Roman" w:cs="Times New Roman"/>
          <w:sz w:val="24"/>
          <w:lang w:val="en-GB"/>
        </w:rPr>
        <w:t>6</w:t>
      </w:r>
      <w:r w:rsidR="00C963D2" w:rsidRPr="00F67170">
        <w:rPr>
          <w:rFonts w:ascii="Times New Roman" w:hAnsi="Times New Roman" w:cs="Times New Roman"/>
          <w:sz w:val="24"/>
          <w:lang w:val="en-GB"/>
        </w:rPr>
        <w:t>.</w:t>
      </w:r>
      <w:r w:rsidR="00F707CD">
        <w:rPr>
          <w:rFonts w:ascii="Times New Roman" w:hAnsi="Times New Roman" w:cs="Times New Roman"/>
          <w:sz w:val="24"/>
          <w:lang w:val="en-GB"/>
        </w:rPr>
        <w:t>04</w:t>
      </w:r>
      <w:r w:rsidR="00C963D2" w:rsidRPr="00F67170">
        <w:rPr>
          <w:rFonts w:ascii="Times New Roman" w:hAnsi="Times New Roman" w:cs="Times New Roman"/>
          <w:sz w:val="24"/>
          <w:lang w:val="en-GB"/>
        </w:rPr>
        <w:t>, and 1</w:t>
      </w:r>
      <w:r w:rsidR="00E82454">
        <w:rPr>
          <w:rFonts w:ascii="Times New Roman" w:hAnsi="Times New Roman" w:cs="Times New Roman"/>
          <w:sz w:val="24"/>
          <w:lang w:val="en-GB"/>
        </w:rPr>
        <w:t>7</w:t>
      </w:r>
      <w:r w:rsidR="00C963D2" w:rsidRPr="00F67170">
        <w:rPr>
          <w:rFonts w:ascii="Times New Roman" w:hAnsi="Times New Roman" w:cs="Times New Roman"/>
          <w:sz w:val="24"/>
          <w:lang w:val="en-GB"/>
        </w:rPr>
        <w:t>.</w:t>
      </w:r>
      <w:r w:rsidR="00E82454">
        <w:rPr>
          <w:rFonts w:ascii="Times New Roman" w:hAnsi="Times New Roman" w:cs="Times New Roman"/>
          <w:sz w:val="24"/>
          <w:lang w:val="en-GB"/>
        </w:rPr>
        <w:t>78</w:t>
      </w:r>
      <w:r w:rsidR="00C963D2" w:rsidRPr="00F67170">
        <w:rPr>
          <w:rFonts w:ascii="Times New Roman" w:hAnsi="Times New Roman" w:cs="Times New Roman"/>
          <w:sz w:val="24"/>
          <w:lang w:val="en-GB"/>
        </w:rPr>
        <w:t xml:space="preserve"> ± </w:t>
      </w:r>
      <w:r w:rsidR="00F707CD">
        <w:rPr>
          <w:rFonts w:ascii="Times New Roman" w:hAnsi="Times New Roman" w:cs="Times New Roman"/>
          <w:sz w:val="24"/>
          <w:lang w:val="en-GB"/>
        </w:rPr>
        <w:t>3</w:t>
      </w:r>
      <w:r w:rsidR="00C963D2" w:rsidRPr="00F67170">
        <w:rPr>
          <w:rFonts w:ascii="Times New Roman" w:hAnsi="Times New Roman" w:cs="Times New Roman"/>
          <w:sz w:val="24"/>
          <w:lang w:val="en-GB"/>
        </w:rPr>
        <w:t>.</w:t>
      </w:r>
      <w:r w:rsidR="00F707CD">
        <w:rPr>
          <w:rFonts w:ascii="Times New Roman" w:hAnsi="Times New Roman" w:cs="Times New Roman"/>
          <w:sz w:val="24"/>
          <w:lang w:val="en-GB"/>
        </w:rPr>
        <w:t>23</w:t>
      </w:r>
      <w:r w:rsidR="007F0C9E">
        <w:rPr>
          <w:rFonts w:ascii="Times New Roman" w:hAnsi="Times New Roman" w:cs="Times New Roman"/>
          <w:sz w:val="24"/>
          <w:lang w:val="en-GB"/>
        </w:rPr>
        <w:t xml:space="preserve"> (mean ± SD, mm), respectively.</w:t>
      </w:r>
    </w:p>
    <w:p w14:paraId="6899E9E2" w14:textId="77777777" w:rsidR="00C963D2" w:rsidRPr="00F67170"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Fruit preference</w:t>
      </w:r>
    </w:p>
    <w:p w14:paraId="73AE75D0" w14:textId="5954DDCF"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Resul</w:t>
      </w:r>
      <w:r w:rsidR="00FE528C">
        <w:rPr>
          <w:rFonts w:ascii="Times New Roman" w:hAnsi="Times New Roman" w:cs="Times New Roman"/>
          <w:sz w:val="24"/>
          <w:lang w:val="en-GB"/>
        </w:rPr>
        <w:t>ts of fruit preference of inter-</w:t>
      </w:r>
      <w:r w:rsidRPr="00F67170">
        <w:rPr>
          <w:rFonts w:ascii="Times New Roman" w:hAnsi="Times New Roman" w:cs="Times New Roman"/>
          <w:sz w:val="24"/>
          <w:lang w:val="en-GB"/>
        </w:rPr>
        <w:t xml:space="preserve">species </w:t>
      </w:r>
      <w:r w:rsidR="00FE528C">
        <w:rPr>
          <w:rFonts w:ascii="Times New Roman" w:hAnsi="Times New Roman" w:cs="Times New Roman"/>
          <w:sz w:val="24"/>
          <w:lang w:val="en-GB"/>
        </w:rPr>
        <w:t xml:space="preserve">of plants </w:t>
      </w:r>
      <w:r w:rsidRPr="00F67170">
        <w:rPr>
          <w:rFonts w:ascii="Times New Roman" w:hAnsi="Times New Roman" w:cs="Times New Roman"/>
          <w:sz w:val="24"/>
          <w:lang w:val="en-GB"/>
        </w:rPr>
        <w:t xml:space="preserve">and intra-tree level in the common palm civet indicate that they prefer sugar-rich fruits. They preferentially feed on 2 pioneer species namely </w:t>
      </w:r>
      <w:r w:rsidRPr="00F67170">
        <w:rPr>
          <w:rFonts w:ascii="Times New Roman" w:hAnsi="Times New Roman" w:cs="Times New Roman"/>
          <w:i/>
          <w:sz w:val="24"/>
          <w:lang w:val="en-GB"/>
        </w:rPr>
        <w:t>Leea aculeata</w:t>
      </w:r>
      <w:r w:rsidRPr="00F67170">
        <w:rPr>
          <w:rFonts w:ascii="Times New Roman" w:hAnsi="Times New Roman" w:cs="Times New Roman"/>
          <w:sz w:val="24"/>
          <w:lang w:val="en-GB"/>
        </w:rPr>
        <w:t xml:space="preserve"> and </w:t>
      </w:r>
      <w:r w:rsidRPr="00F67170">
        <w:rPr>
          <w:rFonts w:ascii="Times New Roman" w:hAnsi="Times New Roman" w:cs="Times New Roman"/>
          <w:i/>
          <w:sz w:val="24"/>
          <w:lang w:val="en-GB"/>
        </w:rPr>
        <w:t>Endospermum diadenum</w:t>
      </w:r>
      <w:r w:rsidRPr="00F67170">
        <w:rPr>
          <w:rFonts w:ascii="Times New Roman" w:hAnsi="Times New Roman" w:cs="Times New Roman"/>
          <w:sz w:val="24"/>
          <w:lang w:val="en-GB"/>
        </w:rPr>
        <w:t xml:space="preserve">. The binturong predominantly feed on figs, but given that the binturong did not use unripe figs and ripe figs on the slender vine, available figs would be limited by maturity and body size of the binturong. </w:t>
      </w:r>
      <w:r w:rsidR="00E31B7B" w:rsidRPr="00F67170">
        <w:rPr>
          <w:rFonts w:ascii="Times New Roman" w:hAnsi="Times New Roman" w:cs="Times New Roman"/>
          <w:sz w:val="24"/>
          <w:lang w:val="en-GB"/>
        </w:rPr>
        <w:t>T</w:t>
      </w:r>
      <w:r w:rsidRPr="00F67170">
        <w:rPr>
          <w:rFonts w:ascii="Times New Roman" w:hAnsi="Times New Roman" w:cs="Times New Roman"/>
          <w:sz w:val="24"/>
          <w:lang w:val="en-GB"/>
        </w:rPr>
        <w:t xml:space="preserve">he small-toothed palm civet did not exhibit </w:t>
      </w:r>
      <w:r w:rsidR="00E31B7B" w:rsidRPr="00F67170">
        <w:rPr>
          <w:rFonts w:ascii="Times New Roman" w:hAnsi="Times New Roman" w:cs="Times New Roman"/>
          <w:sz w:val="24"/>
          <w:lang w:val="en-GB"/>
        </w:rPr>
        <w:t>the</w:t>
      </w:r>
      <w:r w:rsidRPr="00F67170">
        <w:rPr>
          <w:rFonts w:ascii="Times New Roman" w:hAnsi="Times New Roman" w:cs="Times New Roman"/>
          <w:sz w:val="24"/>
          <w:lang w:val="en-GB"/>
        </w:rPr>
        <w:t xml:space="preserve"> tendency</w:t>
      </w:r>
      <w:r w:rsidR="00E31B7B" w:rsidRPr="00F67170">
        <w:rPr>
          <w:rFonts w:ascii="Times New Roman" w:hAnsi="Times New Roman" w:cs="Times New Roman"/>
          <w:sz w:val="24"/>
          <w:lang w:val="en-GB"/>
        </w:rPr>
        <w:t xml:space="preserve"> to prefer sugar rich or ripe fruits</w:t>
      </w:r>
      <w:r w:rsidRPr="00F67170">
        <w:rPr>
          <w:rFonts w:ascii="Times New Roman" w:hAnsi="Times New Roman" w:cs="Times New Roman"/>
          <w:sz w:val="24"/>
          <w:lang w:val="en-GB"/>
        </w:rPr>
        <w:t xml:space="preserve">. They feed on both immature/unripe fruits and ripe fruits. </w:t>
      </w:r>
    </w:p>
    <w:p w14:paraId="06EAB04A" w14:textId="1D542F4C" w:rsidR="00C963D2" w:rsidRPr="00FE528C"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Inter-specific interaction</w:t>
      </w:r>
      <w:r w:rsidR="00FE528C">
        <w:rPr>
          <w:rFonts w:ascii="Times New Roman" w:hAnsi="Times New Roman" w:cs="Times New Roman"/>
          <w:b/>
          <w:i/>
          <w:sz w:val="24"/>
          <w:lang w:val="en-GB"/>
        </w:rPr>
        <w:t xml:space="preserve"> between </w:t>
      </w:r>
      <w:r w:rsidR="00FE528C" w:rsidRPr="00FE528C">
        <w:rPr>
          <w:rFonts w:ascii="Times New Roman" w:hAnsi="Times New Roman" w:cs="Times New Roman"/>
          <w:b/>
          <w:i/>
          <w:sz w:val="24"/>
          <w:lang w:val="en-GB"/>
        </w:rPr>
        <w:t>common palm civets and small-toothed palm civets</w:t>
      </w:r>
    </w:p>
    <w:p w14:paraId="7479C6F2" w14:textId="7C033D5D"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fruiting </w:t>
      </w:r>
      <w:r w:rsidRPr="00F67170">
        <w:rPr>
          <w:rFonts w:ascii="Times New Roman" w:hAnsi="Times New Roman" w:cs="Times New Roman"/>
          <w:i/>
          <w:sz w:val="24"/>
          <w:lang w:val="en-GB"/>
        </w:rPr>
        <w:t>Ficus fistulosa</w:t>
      </w:r>
      <w:r w:rsidRPr="00F67170">
        <w:rPr>
          <w:rFonts w:ascii="Times New Roman" w:hAnsi="Times New Roman" w:cs="Times New Roman"/>
          <w:sz w:val="24"/>
          <w:lang w:val="en-GB"/>
        </w:rPr>
        <w:t xml:space="preserve">,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observed inter-specific interaction between common palm civets and small-toothed palm civets three times. In all the observations, the 2 palm civets did not fight but they just growled. On 18th January 2013, </w:t>
      </w:r>
      <w:r w:rsidR="008D2E13">
        <w:rPr>
          <w:rFonts w:ascii="Times New Roman" w:hAnsi="Times New Roman" w:cs="Times New Roman"/>
          <w:sz w:val="24"/>
          <w:lang w:val="en-GB"/>
        </w:rPr>
        <w:t>I</w:t>
      </w:r>
      <w:r w:rsidR="008D2E13" w:rsidRPr="00F67170">
        <w:rPr>
          <w:rFonts w:ascii="Times New Roman" w:hAnsi="Times New Roman" w:cs="Times New Roman"/>
          <w:sz w:val="24"/>
          <w:szCs w:val="24"/>
          <w:lang w:val="en-GB"/>
        </w:rPr>
        <w:t xml:space="preserve"> observed a common palm civet and a small-toothed palm civet in the fruiting </w:t>
      </w:r>
      <w:r w:rsidR="008D2E13" w:rsidRPr="00F67170">
        <w:rPr>
          <w:rFonts w:ascii="Times New Roman" w:hAnsi="Times New Roman" w:cs="Times New Roman"/>
          <w:i/>
          <w:sz w:val="24"/>
          <w:szCs w:val="24"/>
          <w:lang w:val="en-GB"/>
        </w:rPr>
        <w:t>Ficus fistulosa</w:t>
      </w:r>
      <w:r w:rsidR="007C6AF4">
        <w:rPr>
          <w:rFonts w:ascii="Times New Roman" w:hAnsi="Times New Roman" w:cs="Times New Roman"/>
          <w:i/>
          <w:sz w:val="24"/>
          <w:szCs w:val="24"/>
          <w:lang w:val="en-GB"/>
        </w:rPr>
        <w:t xml:space="preserve"> </w:t>
      </w:r>
      <w:r w:rsidR="007C6AF4" w:rsidRPr="00F67170">
        <w:rPr>
          <w:rFonts w:ascii="Times New Roman" w:hAnsi="Times New Roman" w:cs="Times New Roman"/>
          <w:sz w:val="24"/>
          <w:lang w:val="en-GB"/>
        </w:rPr>
        <w:t>at 21:50</w:t>
      </w:r>
      <w:r w:rsidR="008D2E13">
        <w:rPr>
          <w:rFonts w:ascii="Times New Roman" w:hAnsi="Times New Roman" w:cs="Times New Roman"/>
          <w:sz w:val="24"/>
          <w:szCs w:val="24"/>
          <w:lang w:val="en-GB"/>
        </w:rPr>
        <w:t>, when t</w:t>
      </w:r>
      <w:r w:rsidR="008D2E13" w:rsidRPr="00F67170">
        <w:rPr>
          <w:rFonts w:ascii="Times New Roman" w:hAnsi="Times New Roman" w:cs="Times New Roman"/>
          <w:sz w:val="24"/>
          <w:szCs w:val="24"/>
          <w:lang w:val="en-GB"/>
        </w:rPr>
        <w:t>he overall fruits were obviously immature judging from its hardness and size. The common palm civet immediately moved out from the tree</w:t>
      </w:r>
      <w:r w:rsidR="007C6AF4">
        <w:rPr>
          <w:rFonts w:ascii="Times New Roman" w:hAnsi="Times New Roman" w:cs="Times New Roman"/>
          <w:sz w:val="24"/>
          <w:szCs w:val="24"/>
          <w:lang w:val="en-GB"/>
        </w:rPr>
        <w:t xml:space="preserve"> within 10 minutes</w:t>
      </w:r>
      <w:r w:rsidR="008D2E13" w:rsidRPr="00F67170">
        <w:rPr>
          <w:rFonts w:ascii="Times New Roman" w:hAnsi="Times New Roman" w:cs="Times New Roman"/>
          <w:sz w:val="24"/>
          <w:szCs w:val="24"/>
          <w:lang w:val="en-GB"/>
        </w:rPr>
        <w:t xml:space="preserve">. The small-toothed </w:t>
      </w:r>
      <w:r w:rsidR="008D2E13" w:rsidRPr="00F67170">
        <w:rPr>
          <w:rFonts w:ascii="Times New Roman" w:hAnsi="Times New Roman" w:cs="Times New Roman"/>
          <w:sz w:val="24"/>
          <w:szCs w:val="24"/>
          <w:lang w:val="en-GB"/>
        </w:rPr>
        <w:lastRenderedPageBreak/>
        <w:t xml:space="preserve">palm civet ate obviously immature fruits. The civet dropped the fruits after the civet squeezed juice from the fruits, but the civet also swallowed the fruits several times. </w:t>
      </w:r>
      <w:r w:rsidRPr="00F67170">
        <w:rPr>
          <w:rFonts w:ascii="Times New Roman" w:hAnsi="Times New Roman" w:cs="Times New Roman"/>
          <w:sz w:val="24"/>
          <w:lang w:val="en-GB"/>
        </w:rPr>
        <w:t>On 23</w:t>
      </w:r>
      <w:r w:rsidR="009F2F96">
        <w:rPr>
          <w:rFonts w:ascii="Times New Roman" w:hAnsi="Times New Roman" w:cs="Times New Roman"/>
          <w:sz w:val="24"/>
          <w:lang w:val="en-GB"/>
        </w:rPr>
        <w:t>rd</w:t>
      </w:r>
      <w:r w:rsidRPr="00F67170">
        <w:rPr>
          <w:rFonts w:ascii="Times New Roman" w:hAnsi="Times New Roman" w:cs="Times New Roman"/>
          <w:sz w:val="24"/>
          <w:lang w:val="en-GB"/>
        </w:rPr>
        <w:t xml:space="preserve"> January,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found co-feeding of the same individuals which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observed on 18th January at 20:30, but the small-toothed palm civet ran out from the tree at 20:59. </w:t>
      </w:r>
      <w:r w:rsidR="007C6AF4" w:rsidRPr="00F67170">
        <w:rPr>
          <w:rFonts w:ascii="Times New Roman" w:hAnsi="Times New Roman" w:cs="Times New Roman"/>
          <w:sz w:val="24"/>
          <w:szCs w:val="24"/>
          <w:lang w:val="en-GB"/>
        </w:rPr>
        <w:t>On the morrow of that, we found a common palm civet moved to the tree. The common palm civet fed on fruits until 23:55.</w:t>
      </w:r>
      <w:r w:rsidR="007C6AF4">
        <w:rPr>
          <w:rFonts w:ascii="Times New Roman" w:hAnsi="Times New Roman" w:cs="Times New Roman"/>
          <w:sz w:val="24"/>
          <w:szCs w:val="24"/>
          <w:lang w:val="en-GB"/>
        </w:rPr>
        <w:t xml:space="preserve"> </w:t>
      </w:r>
      <w:r w:rsidR="007C6AF4" w:rsidRPr="00F67170">
        <w:rPr>
          <w:rFonts w:ascii="Times New Roman" w:hAnsi="Times New Roman" w:cs="Times New Roman"/>
          <w:sz w:val="24"/>
          <w:szCs w:val="24"/>
          <w:lang w:val="en-GB"/>
        </w:rPr>
        <w:t>At 3:00, the small-toothed palm civet came back to the tree, and started feeding. At 4:04 the civet urinated on the branch. At 5:35, the civet moved from the tree.</w:t>
      </w:r>
      <w:r w:rsidR="007C6AF4">
        <w:rPr>
          <w:rFonts w:ascii="Times New Roman" w:hAnsi="Times New Roman" w:cs="Times New Roman"/>
          <w:sz w:val="24"/>
          <w:szCs w:val="24"/>
          <w:lang w:val="en-GB"/>
        </w:rPr>
        <w:t xml:space="preserve"> </w:t>
      </w:r>
      <w:r w:rsidRPr="00F67170">
        <w:rPr>
          <w:rFonts w:ascii="Times New Roman" w:hAnsi="Times New Roman" w:cs="Times New Roman"/>
          <w:sz w:val="24"/>
          <w:lang w:val="en-GB"/>
        </w:rPr>
        <w:t xml:space="preserve">On 7th February,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found a new common palm civet feeding in the tree at 20:20. At 21:40, the </w:t>
      </w:r>
      <w:r w:rsidR="009F2F96">
        <w:rPr>
          <w:rFonts w:ascii="Times New Roman" w:hAnsi="Times New Roman" w:cs="Times New Roman"/>
          <w:sz w:val="24"/>
          <w:lang w:val="en-GB"/>
        </w:rPr>
        <w:t xml:space="preserve">same </w:t>
      </w:r>
      <w:r w:rsidRPr="00F67170">
        <w:rPr>
          <w:rFonts w:ascii="Times New Roman" w:hAnsi="Times New Roman" w:cs="Times New Roman"/>
          <w:sz w:val="24"/>
          <w:lang w:val="en-GB"/>
        </w:rPr>
        <w:t>small-toothed palm civet came to the tree where the common palm civet was still feeding, but the common palm civet did not drive the small-toothed palm civet out. At 22:22, when they got close to each other within 2</w:t>
      </w:r>
      <w:r w:rsidR="009F2F96">
        <w:rPr>
          <w:rFonts w:ascii="Times New Roman" w:hAnsi="Times New Roman" w:cs="Times New Roman"/>
          <w:sz w:val="24"/>
          <w:lang w:val="en-GB"/>
        </w:rPr>
        <w:t xml:space="preserve"> </w:t>
      </w:r>
      <w:r w:rsidRPr="00F67170">
        <w:rPr>
          <w:rFonts w:ascii="Times New Roman" w:hAnsi="Times New Roman" w:cs="Times New Roman"/>
          <w:sz w:val="24"/>
          <w:lang w:val="en-GB"/>
        </w:rPr>
        <w:t xml:space="preserve">m, the common palm civet rushed away from the tree.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heard growl of the 2 civets. The small-toothed palm civet ran toward the upper part of the tree and continued to feed. </w:t>
      </w:r>
    </w:p>
    <w:p w14:paraId="7ED2175D" w14:textId="043FB904" w:rsidR="00C963D2" w:rsidRPr="00F67170" w:rsidRDefault="00562B49" w:rsidP="00C963D2">
      <w:pPr>
        <w:pStyle w:val="3"/>
      </w:pPr>
      <w:r>
        <w:t>7</w:t>
      </w:r>
      <w:r w:rsidR="00C963D2" w:rsidRPr="00F67170">
        <w:t>.2.2 Habitat use</w:t>
      </w:r>
    </w:p>
    <w:p w14:paraId="5CD748E3" w14:textId="1E85F839" w:rsidR="00C963D2" w:rsidRPr="00F67170" w:rsidRDefault="00C963D2" w:rsidP="00C963D2">
      <w:pPr>
        <w:spacing w:line="480" w:lineRule="auto"/>
        <w:jc w:val="left"/>
        <w:rPr>
          <w:rFonts w:ascii="Times New Roman" w:eastAsia="ＭＳ Ｐゴシック" w:hAnsi="Times New Roman" w:cs="Times New Roman"/>
          <w:b/>
          <w:i/>
          <w:iCs/>
          <w:color w:val="000000"/>
          <w:kern w:val="0"/>
          <w:sz w:val="24"/>
          <w:lang w:val="en-GB"/>
        </w:rPr>
      </w:pPr>
      <w:r w:rsidRPr="00F67170">
        <w:rPr>
          <w:rFonts w:ascii="Times New Roman" w:eastAsia="ＭＳ Ｐゴシック" w:hAnsi="Times New Roman" w:cs="Times New Roman"/>
          <w:b/>
          <w:i/>
          <w:iCs/>
          <w:color w:val="000000"/>
          <w:kern w:val="0"/>
          <w:sz w:val="24"/>
          <w:lang w:val="en-GB"/>
        </w:rPr>
        <w:t>Horizontal habitat use</w:t>
      </w:r>
      <w:r w:rsidR="009F2F96">
        <w:rPr>
          <w:rFonts w:ascii="Times New Roman" w:eastAsia="ＭＳ Ｐゴシック" w:hAnsi="Times New Roman" w:cs="Times New Roman"/>
          <w:b/>
          <w:i/>
          <w:iCs/>
          <w:color w:val="000000"/>
          <w:kern w:val="0"/>
          <w:sz w:val="24"/>
          <w:lang w:val="en-GB"/>
        </w:rPr>
        <w:t xml:space="preserve"> in Danum</w:t>
      </w:r>
    </w:p>
    <w:p w14:paraId="4A142147" w14:textId="31C7E206"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In total, </w:t>
      </w:r>
      <w:r w:rsidR="00BB1A14">
        <w:rPr>
          <w:rFonts w:ascii="Times New Roman" w:hAnsi="Times New Roman" w:cs="Times New Roman"/>
          <w:sz w:val="24"/>
          <w:lang w:val="en-GB"/>
        </w:rPr>
        <w:t>I</w:t>
      </w:r>
      <w:r w:rsidRPr="00F67170">
        <w:rPr>
          <w:rFonts w:ascii="Times New Roman" w:hAnsi="Times New Roman" w:cs="Times New Roman"/>
          <w:sz w:val="24"/>
          <w:lang w:val="en-GB"/>
        </w:rPr>
        <w:t xml:space="preserve"> tracked 3 common palm civets, 2 small-toothed palm civets, and 1 binturong from June 2012 to May 2014 in Danum (Table </w:t>
      </w:r>
      <w:r w:rsidR="007F0C9E">
        <w:rPr>
          <w:rFonts w:ascii="Times New Roman" w:hAnsi="Times New Roman" w:cs="Times New Roman"/>
          <w:sz w:val="24"/>
          <w:lang w:val="en-GB"/>
        </w:rPr>
        <w:t>7</w:t>
      </w:r>
      <w:r w:rsidRPr="00F67170">
        <w:rPr>
          <w:rFonts w:ascii="Times New Roman" w:hAnsi="Times New Roman" w:cs="Times New Roman"/>
          <w:sz w:val="24"/>
          <w:lang w:val="en-GB"/>
        </w:rPr>
        <w:t>.2). The</w:t>
      </w:r>
      <w:r w:rsidR="00820F3F" w:rsidRPr="00F67170">
        <w:rPr>
          <w:rFonts w:ascii="Times New Roman" w:hAnsi="Times New Roman" w:cs="Times New Roman"/>
          <w:sz w:val="24"/>
          <w:lang w:val="en-GB"/>
        </w:rPr>
        <w:t xml:space="preserve">ir </w:t>
      </w:r>
      <w:r w:rsidRPr="00F67170">
        <w:rPr>
          <w:rFonts w:ascii="Times New Roman" w:hAnsi="Times New Roman" w:cs="Times New Roman"/>
          <w:sz w:val="24"/>
          <w:lang w:val="en-GB"/>
        </w:rPr>
        <w:t>home range</w:t>
      </w:r>
      <w:r w:rsidR="00820F3F" w:rsidRPr="00F67170">
        <w:rPr>
          <w:rFonts w:ascii="Times New Roman" w:hAnsi="Times New Roman" w:cs="Times New Roman"/>
          <w:sz w:val="24"/>
          <w:lang w:val="en-GB"/>
        </w:rPr>
        <w:t>s extensively</w:t>
      </w:r>
      <w:r w:rsidRPr="00F67170">
        <w:rPr>
          <w:rFonts w:ascii="Times New Roman" w:hAnsi="Times New Roman" w:cs="Times New Roman"/>
          <w:sz w:val="24"/>
          <w:lang w:val="en-GB"/>
        </w:rPr>
        <w:t xml:space="preserve"> overlap</w:t>
      </w:r>
      <w:r w:rsidR="00820F3F" w:rsidRPr="00F67170">
        <w:rPr>
          <w:rFonts w:ascii="Times New Roman" w:hAnsi="Times New Roman" w:cs="Times New Roman"/>
          <w:sz w:val="24"/>
          <w:lang w:val="en-GB"/>
        </w:rPr>
        <w:t xml:space="preserve">ped, indicating their </w:t>
      </w:r>
      <w:r w:rsidRPr="00F67170">
        <w:rPr>
          <w:rFonts w:ascii="Times New Roman" w:hAnsi="Times New Roman" w:cs="Times New Roman"/>
          <w:sz w:val="24"/>
          <w:lang w:val="en-GB"/>
        </w:rPr>
        <w:t>sympatric</w:t>
      </w:r>
      <w:r w:rsidR="00820F3F" w:rsidRPr="00F67170">
        <w:rPr>
          <w:rFonts w:ascii="Times New Roman" w:hAnsi="Times New Roman" w:cs="Times New Roman"/>
          <w:sz w:val="24"/>
          <w:lang w:val="en-GB"/>
        </w:rPr>
        <w:t xml:space="preserve"> distribution</w:t>
      </w:r>
      <w:r w:rsidRPr="00F67170">
        <w:rPr>
          <w:rFonts w:ascii="Times New Roman" w:hAnsi="Times New Roman" w:cs="Times New Roman"/>
          <w:sz w:val="24"/>
          <w:lang w:val="en-GB"/>
        </w:rPr>
        <w:t xml:space="preserve"> even in a small scale (Figure </w:t>
      </w:r>
      <w:r w:rsidR="007F0C9E">
        <w:rPr>
          <w:rFonts w:ascii="Times New Roman" w:hAnsi="Times New Roman" w:cs="Times New Roman"/>
          <w:sz w:val="24"/>
          <w:lang w:val="en-GB"/>
        </w:rPr>
        <w:t>7</w:t>
      </w:r>
      <w:r w:rsidRPr="00F67170">
        <w:rPr>
          <w:rFonts w:ascii="Times New Roman" w:hAnsi="Times New Roman" w:cs="Times New Roman"/>
          <w:sz w:val="24"/>
          <w:lang w:val="en-GB"/>
        </w:rPr>
        <w:t xml:space="preserve">.2). </w:t>
      </w:r>
    </w:p>
    <w:p w14:paraId="014D8174" w14:textId="56F1CBAB"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lastRenderedPageBreak/>
        <w:tab/>
        <w:t xml:space="preserve">The common palm civet and the small-toothed palm civet used the open-canopy habitats more than expected whilst there </w:t>
      </w:r>
      <w:r w:rsidR="009F2F96">
        <w:rPr>
          <w:rFonts w:ascii="Times New Roman" w:hAnsi="Times New Roman" w:cs="Times New Roman"/>
          <w:sz w:val="24"/>
          <w:lang w:val="en-GB"/>
        </w:rPr>
        <w:t>was</w:t>
      </w:r>
      <w:r w:rsidRPr="00F67170">
        <w:rPr>
          <w:rFonts w:ascii="Times New Roman" w:hAnsi="Times New Roman" w:cs="Times New Roman"/>
          <w:sz w:val="24"/>
          <w:lang w:val="en-GB"/>
        </w:rPr>
        <w:t xml:space="preserve"> no differenc</w:t>
      </w:r>
      <w:r w:rsidR="009F2F96">
        <w:rPr>
          <w:rFonts w:ascii="Times New Roman" w:hAnsi="Times New Roman" w:cs="Times New Roman"/>
          <w:sz w:val="24"/>
          <w:lang w:val="en-GB"/>
        </w:rPr>
        <w:t>e</w:t>
      </w:r>
      <w:r w:rsidRPr="00F67170">
        <w:rPr>
          <w:rFonts w:ascii="Times New Roman" w:hAnsi="Times New Roman" w:cs="Times New Roman"/>
          <w:sz w:val="24"/>
          <w:lang w:val="en-GB"/>
        </w:rPr>
        <w:t xml:space="preserve"> in use of the 2 habitats in the binturong.</w:t>
      </w:r>
    </w:p>
    <w:p w14:paraId="156BFEC2" w14:textId="77777777" w:rsidR="00C963D2" w:rsidRPr="00F67170" w:rsidRDefault="00C963D2" w:rsidP="00C963D2">
      <w:pPr>
        <w:spacing w:line="480" w:lineRule="auto"/>
        <w:rPr>
          <w:rFonts w:ascii="Times New Roman" w:hAnsi="Times New Roman" w:cs="Times New Roman"/>
          <w:b/>
          <w:i/>
          <w:sz w:val="24"/>
          <w:lang w:val="en-GB"/>
        </w:rPr>
      </w:pPr>
      <w:r w:rsidRPr="00F67170">
        <w:rPr>
          <w:rFonts w:ascii="Times New Roman" w:hAnsi="Times New Roman" w:cs="Times New Roman"/>
          <w:b/>
          <w:i/>
          <w:sz w:val="24"/>
          <w:lang w:val="en-GB"/>
        </w:rPr>
        <w:t>Distance between feeding sites and resting sites</w:t>
      </w:r>
    </w:p>
    <w:p w14:paraId="7C86860D" w14:textId="1EAFBD45" w:rsidR="00F0733A" w:rsidRPr="00F67170" w:rsidRDefault="00820F3F" w:rsidP="00F0733A">
      <w:pPr>
        <w:spacing w:line="480" w:lineRule="auto"/>
        <w:rPr>
          <w:rFonts w:ascii="Times New Roman" w:hAnsi="Times New Roman" w:cs="Times New Roman"/>
          <w:sz w:val="24"/>
          <w:lang w:val="en-GB"/>
        </w:rPr>
      </w:pPr>
      <w:r w:rsidRPr="00F67170">
        <w:rPr>
          <w:rFonts w:ascii="Times New Roman" w:hAnsi="Times New Roman" w:cs="Times New Roman"/>
          <w:sz w:val="24"/>
          <w:lang w:val="en-GB"/>
        </w:rPr>
        <w:t>There were significant differences in distance between feeding</w:t>
      </w:r>
      <w:r w:rsidR="00E82454">
        <w:rPr>
          <w:rFonts w:ascii="Times New Roman" w:hAnsi="Times New Roman" w:cs="Times New Roman"/>
          <w:sz w:val="24"/>
          <w:lang w:val="en-GB"/>
        </w:rPr>
        <w:t xml:space="preserve"> sites and bed sites among 3</w:t>
      </w:r>
      <w:r w:rsidRPr="00F67170">
        <w:rPr>
          <w:rFonts w:ascii="Times New Roman" w:hAnsi="Times New Roman" w:cs="Times New Roman"/>
          <w:sz w:val="24"/>
          <w:lang w:val="en-GB"/>
        </w:rPr>
        <w:t xml:space="preserve"> civet</w:t>
      </w:r>
      <w:r w:rsidR="00E82454">
        <w:rPr>
          <w:rFonts w:ascii="Times New Roman" w:hAnsi="Times New Roman" w:cs="Times New Roman"/>
          <w:sz w:val="24"/>
          <w:lang w:val="en-GB"/>
        </w:rPr>
        <w:t xml:space="preserve"> </w:t>
      </w:r>
      <w:r w:rsidRPr="00F67170">
        <w:rPr>
          <w:rFonts w:ascii="Times New Roman" w:hAnsi="Times New Roman" w:cs="Times New Roman"/>
          <w:sz w:val="24"/>
          <w:lang w:val="en-GB"/>
        </w:rPr>
        <w:t>s</w:t>
      </w:r>
      <w:r w:rsidR="00E82454">
        <w:rPr>
          <w:rFonts w:ascii="Times New Roman" w:hAnsi="Times New Roman" w:cs="Times New Roman"/>
          <w:sz w:val="24"/>
          <w:lang w:val="en-GB"/>
        </w:rPr>
        <w:t>pecies</w:t>
      </w:r>
      <w:r w:rsidRPr="00F67170">
        <w:rPr>
          <w:rFonts w:ascii="Times New Roman" w:hAnsi="Times New Roman" w:cs="Times New Roman"/>
          <w:sz w:val="24"/>
          <w:lang w:val="en-GB"/>
        </w:rPr>
        <w:t xml:space="preserve"> (χ</w:t>
      </w:r>
      <w:r w:rsidRPr="00F67170">
        <w:rPr>
          <w:rFonts w:ascii="Times New Roman" w:hAnsi="Times New Roman" w:cs="Times New Roman"/>
          <w:sz w:val="24"/>
          <w:vertAlign w:val="superscript"/>
          <w:lang w:val="en-GB"/>
        </w:rPr>
        <w:t>2</w:t>
      </w:r>
      <w:r w:rsidRPr="00F67170">
        <w:rPr>
          <w:rFonts w:ascii="Times New Roman" w:hAnsi="Times New Roman" w:cs="Times New Roman"/>
          <w:sz w:val="24"/>
          <w:lang w:val="en-GB"/>
        </w:rPr>
        <w:t xml:space="preserve"> = 26.8, p &lt; 0.01) (Fig</w:t>
      </w:r>
      <w:r w:rsidR="00E82454">
        <w:rPr>
          <w:rFonts w:ascii="Times New Roman" w:hAnsi="Times New Roman" w:cs="Times New Roman"/>
          <w:sz w:val="24"/>
          <w:lang w:val="en-GB"/>
        </w:rPr>
        <w:t>ure 7</w:t>
      </w:r>
      <w:r w:rsidRPr="00F67170">
        <w:rPr>
          <w:rFonts w:ascii="Times New Roman" w:hAnsi="Times New Roman" w:cs="Times New Roman"/>
          <w:sz w:val="24"/>
          <w:lang w:val="en-GB"/>
        </w:rPr>
        <w:t xml:space="preserve">.3). </w:t>
      </w:r>
      <w:r w:rsidR="00F0733A" w:rsidRPr="00F67170">
        <w:rPr>
          <w:rFonts w:ascii="Times New Roman" w:hAnsi="Times New Roman" w:cs="Times New Roman"/>
          <w:sz w:val="24"/>
          <w:lang w:val="en-GB"/>
        </w:rPr>
        <w:t xml:space="preserve">Mean </w:t>
      </w:r>
      <w:r w:rsidR="009F2F96">
        <w:rPr>
          <w:rFonts w:ascii="Times New Roman" w:hAnsi="Times New Roman" w:cs="Times New Roman"/>
          <w:sz w:val="24"/>
          <w:lang w:val="en-GB"/>
        </w:rPr>
        <w:t>± S</w:t>
      </w:r>
      <w:r w:rsidR="00F707CD">
        <w:rPr>
          <w:rFonts w:ascii="Times New Roman" w:hAnsi="Times New Roman" w:cs="Times New Roman"/>
          <w:sz w:val="24"/>
          <w:lang w:val="en-GB"/>
        </w:rPr>
        <w:t>E</w:t>
      </w:r>
      <w:r w:rsidR="009F2F96">
        <w:rPr>
          <w:rFonts w:ascii="Times New Roman" w:hAnsi="Times New Roman" w:cs="Times New Roman"/>
          <w:sz w:val="24"/>
          <w:lang w:val="en-GB"/>
        </w:rPr>
        <w:t xml:space="preserve"> </w:t>
      </w:r>
      <w:r w:rsidR="00F0733A" w:rsidRPr="00F67170">
        <w:rPr>
          <w:rFonts w:ascii="Times New Roman" w:hAnsi="Times New Roman" w:cs="Times New Roman"/>
          <w:sz w:val="24"/>
          <w:lang w:val="en-GB"/>
        </w:rPr>
        <w:t xml:space="preserve">distance between feeding sites and </w:t>
      </w:r>
      <w:r w:rsidRPr="00F67170">
        <w:rPr>
          <w:rFonts w:ascii="Times New Roman" w:hAnsi="Times New Roman" w:cs="Times New Roman"/>
          <w:sz w:val="24"/>
          <w:lang w:val="en-GB"/>
        </w:rPr>
        <w:t>resting</w:t>
      </w:r>
      <w:r w:rsidR="00F0733A" w:rsidRPr="00F67170">
        <w:rPr>
          <w:rFonts w:ascii="Times New Roman" w:hAnsi="Times New Roman" w:cs="Times New Roman"/>
          <w:sz w:val="24"/>
          <w:lang w:val="en-GB"/>
        </w:rPr>
        <w:t xml:space="preserve"> sites of the common palm civets (n = 71), the binturong (n = 18), and the small-toothed palm civets (n = 13) were 194.27 ± </w:t>
      </w:r>
      <w:r w:rsidR="00E54BF9">
        <w:rPr>
          <w:rFonts w:ascii="Times New Roman" w:hAnsi="Times New Roman" w:cs="Times New Roman"/>
          <w:sz w:val="24"/>
          <w:lang w:val="en-GB"/>
        </w:rPr>
        <w:t>23</w:t>
      </w:r>
      <w:r w:rsidR="00F0733A" w:rsidRPr="00F67170">
        <w:rPr>
          <w:rFonts w:ascii="Times New Roman" w:hAnsi="Times New Roman" w:cs="Times New Roman"/>
          <w:sz w:val="24"/>
          <w:lang w:val="en-GB"/>
        </w:rPr>
        <w:t>.</w:t>
      </w:r>
      <w:r w:rsidR="00E54BF9">
        <w:rPr>
          <w:rFonts w:ascii="Times New Roman" w:hAnsi="Times New Roman" w:cs="Times New Roman"/>
          <w:sz w:val="24"/>
          <w:lang w:val="en-GB"/>
        </w:rPr>
        <w:t>60</w:t>
      </w:r>
      <w:r w:rsidR="00F0733A" w:rsidRPr="00F67170">
        <w:rPr>
          <w:rFonts w:ascii="Times New Roman" w:hAnsi="Times New Roman" w:cs="Times New Roman"/>
          <w:sz w:val="24"/>
          <w:lang w:val="en-GB"/>
        </w:rPr>
        <w:t xml:space="preserve">, 51.32 ± </w:t>
      </w:r>
      <w:r w:rsidR="00E54BF9">
        <w:rPr>
          <w:rFonts w:ascii="Times New Roman" w:hAnsi="Times New Roman" w:cs="Times New Roman"/>
          <w:sz w:val="24"/>
          <w:lang w:val="en-GB"/>
        </w:rPr>
        <w:t>19</w:t>
      </w:r>
      <w:r w:rsidR="00F0733A" w:rsidRPr="00F67170">
        <w:rPr>
          <w:rFonts w:ascii="Times New Roman" w:hAnsi="Times New Roman" w:cs="Times New Roman"/>
          <w:sz w:val="24"/>
          <w:lang w:val="en-GB"/>
        </w:rPr>
        <w:t>.</w:t>
      </w:r>
      <w:r w:rsidR="00E54BF9">
        <w:rPr>
          <w:rFonts w:ascii="Times New Roman" w:hAnsi="Times New Roman" w:cs="Times New Roman"/>
          <w:sz w:val="24"/>
          <w:lang w:val="en-GB"/>
        </w:rPr>
        <w:t>65</w:t>
      </w:r>
      <w:r w:rsidR="00F0733A" w:rsidRPr="00F67170">
        <w:rPr>
          <w:rFonts w:ascii="Times New Roman" w:hAnsi="Times New Roman" w:cs="Times New Roman"/>
          <w:sz w:val="24"/>
          <w:lang w:val="en-GB"/>
        </w:rPr>
        <w:t xml:space="preserve">, and 347.53 ± </w:t>
      </w:r>
      <w:r w:rsidR="00E54BF9">
        <w:rPr>
          <w:rFonts w:ascii="Times New Roman" w:hAnsi="Times New Roman" w:cs="Times New Roman"/>
          <w:sz w:val="24"/>
          <w:lang w:val="en-GB"/>
        </w:rPr>
        <w:t>79</w:t>
      </w:r>
      <w:r w:rsidR="00F0733A" w:rsidRPr="00F67170">
        <w:rPr>
          <w:rFonts w:ascii="Times New Roman" w:hAnsi="Times New Roman" w:cs="Times New Roman"/>
          <w:sz w:val="24"/>
          <w:lang w:val="en-GB"/>
        </w:rPr>
        <w:t>.</w:t>
      </w:r>
      <w:r w:rsidR="00E54BF9">
        <w:rPr>
          <w:rFonts w:ascii="Times New Roman" w:hAnsi="Times New Roman" w:cs="Times New Roman"/>
          <w:sz w:val="24"/>
          <w:lang w:val="en-GB"/>
        </w:rPr>
        <w:t>12</w:t>
      </w:r>
      <w:r w:rsidR="00F0733A" w:rsidRPr="00F67170">
        <w:rPr>
          <w:rFonts w:ascii="Times New Roman" w:hAnsi="Times New Roman" w:cs="Times New Roman"/>
          <w:sz w:val="24"/>
          <w:lang w:val="en-GB"/>
        </w:rPr>
        <w:t xml:space="preserve"> (m), respectively (Figure </w:t>
      </w:r>
      <w:r w:rsidR="007F0C9E">
        <w:rPr>
          <w:rFonts w:ascii="Times New Roman" w:hAnsi="Times New Roman" w:cs="Times New Roman"/>
          <w:sz w:val="24"/>
          <w:lang w:val="en-GB"/>
        </w:rPr>
        <w:t>7</w:t>
      </w:r>
      <w:r w:rsidR="00F0733A" w:rsidRPr="00F67170">
        <w:rPr>
          <w:rFonts w:ascii="Times New Roman" w:hAnsi="Times New Roman" w:cs="Times New Roman"/>
          <w:sz w:val="24"/>
          <w:lang w:val="en-GB"/>
        </w:rPr>
        <w:t>.3). The distance of the binturong was significantly shorter than that of the common palm civets (</w:t>
      </w:r>
      <w:r w:rsidR="00E1400F" w:rsidRPr="00F67170">
        <w:rPr>
          <w:rFonts w:ascii="Times New Roman" w:hAnsi="Times New Roman" w:cs="Times New Roman"/>
          <w:sz w:val="24"/>
          <w:lang w:val="en-GB"/>
        </w:rPr>
        <w:t>χ</w:t>
      </w:r>
      <w:r w:rsidR="00E1400F" w:rsidRPr="00F67170">
        <w:rPr>
          <w:rFonts w:ascii="Times New Roman" w:hAnsi="Times New Roman" w:cs="Times New Roman"/>
          <w:sz w:val="24"/>
          <w:vertAlign w:val="superscript"/>
          <w:lang w:val="en-GB"/>
        </w:rPr>
        <w:t>2</w:t>
      </w:r>
      <w:r w:rsidR="00E1400F" w:rsidRPr="00F67170">
        <w:rPr>
          <w:rFonts w:ascii="Times New Roman" w:hAnsi="Times New Roman" w:cs="Times New Roman"/>
          <w:sz w:val="24"/>
          <w:lang w:val="en-GB"/>
        </w:rPr>
        <w:t xml:space="preserve"> =</w:t>
      </w:r>
      <w:r w:rsidR="00F0733A" w:rsidRPr="00F67170">
        <w:rPr>
          <w:rFonts w:ascii="Times New Roman" w:hAnsi="Times New Roman" w:cs="Times New Roman"/>
          <w:sz w:val="24"/>
          <w:lang w:val="en-GB"/>
        </w:rPr>
        <w:t xml:space="preserve"> </w:t>
      </w:r>
      <w:r w:rsidR="00E1400F" w:rsidRPr="00F67170">
        <w:rPr>
          <w:rFonts w:ascii="Times New Roman" w:hAnsi="Times New Roman" w:cs="Times New Roman"/>
          <w:sz w:val="24"/>
          <w:lang w:val="en-GB"/>
        </w:rPr>
        <w:t>16</w:t>
      </w:r>
      <w:r w:rsidR="00F0733A" w:rsidRPr="00F67170">
        <w:rPr>
          <w:rFonts w:ascii="Times New Roman" w:hAnsi="Times New Roman" w:cs="Times New Roman"/>
          <w:sz w:val="24"/>
          <w:lang w:val="en-GB"/>
        </w:rPr>
        <w:t>.</w:t>
      </w:r>
      <w:r w:rsidR="00E1400F" w:rsidRPr="00F67170">
        <w:rPr>
          <w:rFonts w:ascii="Times New Roman" w:hAnsi="Times New Roman" w:cs="Times New Roman"/>
          <w:sz w:val="24"/>
          <w:lang w:val="en-GB"/>
        </w:rPr>
        <w:t>33</w:t>
      </w:r>
      <w:r w:rsidR="00F0733A" w:rsidRPr="00F67170">
        <w:rPr>
          <w:rFonts w:ascii="Times New Roman" w:hAnsi="Times New Roman" w:cs="Times New Roman"/>
          <w:sz w:val="24"/>
          <w:lang w:val="en-GB"/>
        </w:rPr>
        <w:t xml:space="preserve">, p </w:t>
      </w:r>
      <w:r w:rsidR="00E1400F" w:rsidRPr="00F67170">
        <w:rPr>
          <w:rFonts w:ascii="Times New Roman" w:hAnsi="Times New Roman" w:cs="Times New Roman"/>
          <w:sz w:val="24"/>
          <w:lang w:val="en-GB"/>
        </w:rPr>
        <w:t>&lt;</w:t>
      </w:r>
      <w:r w:rsidR="00F0733A" w:rsidRPr="00F67170">
        <w:rPr>
          <w:rFonts w:ascii="Times New Roman" w:hAnsi="Times New Roman" w:cs="Times New Roman"/>
          <w:sz w:val="24"/>
          <w:lang w:val="en-GB"/>
        </w:rPr>
        <w:t xml:space="preserve"> 0.0</w:t>
      </w:r>
      <w:r w:rsidR="00E1400F" w:rsidRPr="00F67170">
        <w:rPr>
          <w:rFonts w:ascii="Times New Roman" w:hAnsi="Times New Roman" w:cs="Times New Roman"/>
          <w:sz w:val="24"/>
          <w:lang w:val="en-GB"/>
        </w:rPr>
        <w:t>1</w:t>
      </w:r>
      <w:r w:rsidR="00F0733A" w:rsidRPr="00F67170">
        <w:rPr>
          <w:rFonts w:ascii="Times New Roman" w:hAnsi="Times New Roman" w:cs="Times New Roman"/>
          <w:sz w:val="24"/>
          <w:lang w:val="en-GB"/>
        </w:rPr>
        <w:t>) and the small-toothed palm civets (</w:t>
      </w:r>
      <w:r w:rsidR="00E1400F" w:rsidRPr="00F67170">
        <w:rPr>
          <w:rFonts w:ascii="Times New Roman" w:hAnsi="Times New Roman" w:cs="Times New Roman"/>
          <w:sz w:val="24"/>
          <w:lang w:val="en-GB"/>
        </w:rPr>
        <w:t>χ</w:t>
      </w:r>
      <w:r w:rsidR="00E1400F" w:rsidRPr="00F67170">
        <w:rPr>
          <w:rFonts w:ascii="Times New Roman" w:hAnsi="Times New Roman" w:cs="Times New Roman"/>
          <w:sz w:val="24"/>
          <w:vertAlign w:val="superscript"/>
          <w:lang w:val="en-GB"/>
        </w:rPr>
        <w:t>2</w:t>
      </w:r>
      <w:r w:rsidR="00E1400F" w:rsidRPr="00F67170">
        <w:rPr>
          <w:rFonts w:ascii="Times New Roman" w:hAnsi="Times New Roman" w:cs="Times New Roman"/>
          <w:sz w:val="24"/>
          <w:lang w:val="en-GB"/>
        </w:rPr>
        <w:t xml:space="preserve"> =</w:t>
      </w:r>
      <w:r w:rsidR="00F0733A" w:rsidRPr="00F67170">
        <w:rPr>
          <w:rFonts w:ascii="Times New Roman" w:hAnsi="Times New Roman" w:cs="Times New Roman"/>
          <w:sz w:val="24"/>
          <w:lang w:val="en-GB"/>
        </w:rPr>
        <w:t xml:space="preserve"> </w:t>
      </w:r>
      <w:r w:rsidR="00E1400F" w:rsidRPr="00F67170">
        <w:rPr>
          <w:rFonts w:ascii="Times New Roman" w:hAnsi="Times New Roman" w:cs="Times New Roman"/>
          <w:sz w:val="24"/>
          <w:lang w:val="en-GB"/>
        </w:rPr>
        <w:t>2</w:t>
      </w:r>
      <w:r w:rsidR="00F0733A" w:rsidRPr="00F67170">
        <w:rPr>
          <w:rFonts w:ascii="Times New Roman" w:hAnsi="Times New Roman" w:cs="Times New Roman"/>
          <w:sz w:val="24"/>
          <w:lang w:val="en-GB"/>
        </w:rPr>
        <w:t>4.</w:t>
      </w:r>
      <w:r w:rsidR="00E1400F" w:rsidRPr="00F67170">
        <w:rPr>
          <w:rFonts w:ascii="Times New Roman" w:hAnsi="Times New Roman" w:cs="Times New Roman"/>
          <w:sz w:val="24"/>
          <w:lang w:val="en-GB"/>
        </w:rPr>
        <w:t>80</w:t>
      </w:r>
      <w:r w:rsidR="00F0733A" w:rsidRPr="00F67170">
        <w:rPr>
          <w:rFonts w:ascii="Times New Roman" w:hAnsi="Times New Roman" w:cs="Times New Roman"/>
          <w:sz w:val="24"/>
          <w:lang w:val="en-GB"/>
        </w:rPr>
        <w:t>, p &lt; 0.0</w:t>
      </w:r>
      <w:r w:rsidR="00E1400F" w:rsidRPr="00F67170">
        <w:rPr>
          <w:rFonts w:ascii="Times New Roman" w:hAnsi="Times New Roman" w:cs="Times New Roman"/>
          <w:sz w:val="24"/>
          <w:lang w:val="en-GB"/>
        </w:rPr>
        <w:t>1</w:t>
      </w:r>
      <w:r w:rsidR="00F0733A" w:rsidRPr="00F67170">
        <w:rPr>
          <w:rFonts w:ascii="Times New Roman" w:hAnsi="Times New Roman" w:cs="Times New Roman"/>
          <w:sz w:val="24"/>
          <w:lang w:val="en-GB"/>
        </w:rPr>
        <w:t>). The distance of the common palm civets was significantly shorter than that of the small-toothed palm civets (</w:t>
      </w:r>
      <w:r w:rsidR="00E1400F" w:rsidRPr="00F67170">
        <w:rPr>
          <w:rFonts w:ascii="Times New Roman" w:hAnsi="Times New Roman" w:cs="Times New Roman"/>
          <w:sz w:val="24"/>
          <w:lang w:val="en-GB"/>
        </w:rPr>
        <w:t>χ</w:t>
      </w:r>
      <w:r w:rsidR="00E1400F" w:rsidRPr="00F67170">
        <w:rPr>
          <w:rFonts w:ascii="Times New Roman" w:hAnsi="Times New Roman" w:cs="Times New Roman"/>
          <w:sz w:val="24"/>
          <w:vertAlign w:val="superscript"/>
          <w:lang w:val="en-GB"/>
        </w:rPr>
        <w:t>2</w:t>
      </w:r>
      <w:r w:rsidR="00E1400F" w:rsidRPr="00F67170">
        <w:rPr>
          <w:rFonts w:ascii="Times New Roman" w:hAnsi="Times New Roman" w:cs="Times New Roman"/>
          <w:sz w:val="24"/>
          <w:lang w:val="en-GB"/>
        </w:rPr>
        <w:t xml:space="preserve"> =</w:t>
      </w:r>
      <w:r w:rsidR="00F0733A" w:rsidRPr="00F67170">
        <w:rPr>
          <w:rFonts w:ascii="Times New Roman" w:hAnsi="Times New Roman" w:cs="Times New Roman"/>
          <w:sz w:val="24"/>
          <w:lang w:val="en-GB"/>
        </w:rPr>
        <w:t xml:space="preserve"> </w:t>
      </w:r>
      <w:r w:rsidR="00E1400F" w:rsidRPr="00F67170">
        <w:rPr>
          <w:rFonts w:ascii="Times New Roman" w:hAnsi="Times New Roman" w:cs="Times New Roman"/>
          <w:sz w:val="24"/>
          <w:lang w:val="en-GB"/>
        </w:rPr>
        <w:t>6</w:t>
      </w:r>
      <w:r w:rsidR="00F0733A" w:rsidRPr="00F67170">
        <w:rPr>
          <w:rFonts w:ascii="Times New Roman" w:hAnsi="Times New Roman" w:cs="Times New Roman"/>
          <w:sz w:val="24"/>
          <w:lang w:val="en-GB"/>
        </w:rPr>
        <w:t>.</w:t>
      </w:r>
      <w:r w:rsidR="00E1400F" w:rsidRPr="00F67170">
        <w:rPr>
          <w:rFonts w:ascii="Times New Roman" w:hAnsi="Times New Roman" w:cs="Times New Roman"/>
          <w:sz w:val="24"/>
          <w:lang w:val="en-GB"/>
        </w:rPr>
        <w:t>11</w:t>
      </w:r>
      <w:r w:rsidR="00F0733A" w:rsidRPr="00F67170">
        <w:rPr>
          <w:rFonts w:ascii="Times New Roman" w:hAnsi="Times New Roman" w:cs="Times New Roman"/>
          <w:sz w:val="24"/>
          <w:lang w:val="en-GB"/>
        </w:rPr>
        <w:t>, p = 0.0</w:t>
      </w:r>
      <w:r w:rsidR="00E1400F" w:rsidRPr="00F67170">
        <w:rPr>
          <w:rFonts w:ascii="Times New Roman" w:hAnsi="Times New Roman" w:cs="Times New Roman"/>
          <w:sz w:val="24"/>
          <w:lang w:val="en-GB"/>
        </w:rPr>
        <w:t>47</w:t>
      </w:r>
      <w:r w:rsidR="00F0733A" w:rsidRPr="00F67170">
        <w:rPr>
          <w:rFonts w:ascii="Times New Roman" w:hAnsi="Times New Roman" w:cs="Times New Roman"/>
          <w:sz w:val="24"/>
          <w:lang w:val="en-GB"/>
        </w:rPr>
        <w:t>).</w:t>
      </w:r>
    </w:p>
    <w:p w14:paraId="3C25BEB8" w14:textId="77777777" w:rsidR="00C963D2" w:rsidRPr="00F67170" w:rsidRDefault="00C963D2" w:rsidP="00C963D2">
      <w:pPr>
        <w:spacing w:line="480" w:lineRule="auto"/>
        <w:jc w:val="left"/>
        <w:rPr>
          <w:rFonts w:ascii="Times New Roman" w:eastAsia="ＭＳ Ｐゴシック" w:hAnsi="Times New Roman" w:cs="Times New Roman"/>
          <w:b/>
          <w:i/>
          <w:iCs/>
          <w:color w:val="000000"/>
          <w:kern w:val="0"/>
          <w:sz w:val="24"/>
          <w:lang w:val="en-GB"/>
        </w:rPr>
      </w:pPr>
      <w:r w:rsidRPr="00F67170">
        <w:rPr>
          <w:rFonts w:ascii="Times New Roman" w:eastAsia="ＭＳ Ｐゴシック" w:hAnsi="Times New Roman" w:cs="Times New Roman"/>
          <w:b/>
          <w:i/>
          <w:iCs/>
          <w:color w:val="000000"/>
          <w:kern w:val="0"/>
          <w:sz w:val="24"/>
          <w:lang w:val="en-GB"/>
        </w:rPr>
        <w:t>Vertical habitat use</w:t>
      </w:r>
    </w:p>
    <w:p w14:paraId="0F1265CC" w14:textId="7EE7A25D" w:rsidR="00C963D2" w:rsidRPr="00F67170" w:rsidRDefault="00820F3F"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There were no significant differences in feeding heights among 3 species (χ</w:t>
      </w:r>
      <w:r w:rsidRPr="00F67170">
        <w:rPr>
          <w:rFonts w:ascii="Times New Roman" w:hAnsi="Times New Roman" w:cs="Times New Roman"/>
          <w:sz w:val="24"/>
          <w:vertAlign w:val="superscript"/>
          <w:lang w:val="en-GB"/>
        </w:rPr>
        <w:t>2</w:t>
      </w:r>
      <w:r w:rsidRPr="00F67170">
        <w:rPr>
          <w:rFonts w:ascii="Times New Roman" w:hAnsi="Times New Roman" w:cs="Times New Roman"/>
          <w:sz w:val="24"/>
          <w:lang w:val="en-GB"/>
        </w:rPr>
        <w:t xml:space="preserve"> = 3.17, p = 0.20). </w:t>
      </w:r>
      <w:r w:rsidR="00C963D2" w:rsidRPr="00F67170">
        <w:rPr>
          <w:rFonts w:ascii="Times New Roman" w:hAnsi="Times New Roman" w:cs="Times New Roman"/>
          <w:sz w:val="24"/>
          <w:lang w:val="en-GB"/>
        </w:rPr>
        <w:t xml:space="preserve">Mean </w:t>
      </w:r>
      <w:r w:rsidR="00174F07">
        <w:rPr>
          <w:rFonts w:ascii="Times New Roman" w:hAnsi="Times New Roman" w:cs="Times New Roman"/>
          <w:sz w:val="24"/>
          <w:lang w:val="en-GB"/>
        </w:rPr>
        <w:t>± S</w:t>
      </w:r>
      <w:r w:rsidR="00E54BF9">
        <w:rPr>
          <w:rFonts w:ascii="Times New Roman" w:hAnsi="Times New Roman" w:cs="Times New Roman"/>
          <w:sz w:val="24"/>
          <w:lang w:val="en-GB"/>
        </w:rPr>
        <w:t>E</w:t>
      </w:r>
      <w:r w:rsidR="00174F07" w:rsidRPr="00F67170">
        <w:rPr>
          <w:rFonts w:ascii="Times New Roman" w:hAnsi="Times New Roman" w:cs="Times New Roman"/>
          <w:sz w:val="24"/>
          <w:lang w:val="en-GB"/>
        </w:rPr>
        <w:t xml:space="preserve"> </w:t>
      </w:r>
      <w:r w:rsidR="00C963D2" w:rsidRPr="00F67170">
        <w:rPr>
          <w:rFonts w:ascii="Times New Roman" w:hAnsi="Times New Roman" w:cs="Times New Roman"/>
          <w:sz w:val="24"/>
          <w:lang w:val="en-GB"/>
        </w:rPr>
        <w:t>height of feeding place of the common palm civet (n = 1</w:t>
      </w:r>
      <w:r w:rsidR="00B606D7" w:rsidRPr="00F67170">
        <w:rPr>
          <w:rFonts w:ascii="Times New Roman" w:hAnsi="Times New Roman" w:cs="Times New Roman"/>
          <w:sz w:val="24"/>
          <w:lang w:val="en-GB"/>
        </w:rPr>
        <w:t>8</w:t>
      </w:r>
      <w:r w:rsidR="00C963D2" w:rsidRPr="00F67170">
        <w:rPr>
          <w:rFonts w:ascii="Times New Roman" w:hAnsi="Times New Roman" w:cs="Times New Roman"/>
          <w:sz w:val="24"/>
          <w:lang w:val="en-GB"/>
        </w:rPr>
        <w:t xml:space="preserve">), the binturong (n = </w:t>
      </w:r>
      <w:r w:rsidR="00B606D7" w:rsidRPr="00F67170">
        <w:rPr>
          <w:rFonts w:ascii="Times New Roman" w:hAnsi="Times New Roman" w:cs="Times New Roman"/>
          <w:sz w:val="24"/>
          <w:lang w:val="en-GB"/>
        </w:rPr>
        <w:t>20</w:t>
      </w:r>
      <w:r w:rsidR="00C963D2" w:rsidRPr="00F67170">
        <w:rPr>
          <w:rFonts w:ascii="Times New Roman" w:hAnsi="Times New Roman" w:cs="Times New Roman"/>
          <w:sz w:val="24"/>
          <w:lang w:val="en-GB"/>
        </w:rPr>
        <w:t>), and the small-toothed palm civet (n = 21) were 16.89 ±</w:t>
      </w:r>
      <w:r w:rsidR="00B60EBA" w:rsidRPr="00F67170">
        <w:rPr>
          <w:rFonts w:ascii="Times New Roman" w:hAnsi="Times New Roman" w:cs="Times New Roman"/>
          <w:sz w:val="24"/>
          <w:lang w:val="en-GB"/>
        </w:rPr>
        <w:t xml:space="preserve"> </w:t>
      </w:r>
      <w:r w:rsidR="006E2AF5">
        <w:rPr>
          <w:rFonts w:ascii="Times New Roman" w:hAnsi="Times New Roman" w:cs="Times New Roman"/>
          <w:sz w:val="24"/>
          <w:lang w:val="en-GB"/>
        </w:rPr>
        <w:t>2</w:t>
      </w:r>
      <w:r w:rsidR="00C963D2" w:rsidRPr="00F67170">
        <w:rPr>
          <w:rFonts w:ascii="Times New Roman" w:hAnsi="Times New Roman" w:cs="Times New Roman"/>
          <w:sz w:val="24"/>
          <w:lang w:val="en-GB"/>
        </w:rPr>
        <w:t>.</w:t>
      </w:r>
      <w:r w:rsidR="006E2AF5">
        <w:rPr>
          <w:rFonts w:ascii="Times New Roman" w:hAnsi="Times New Roman" w:cs="Times New Roman"/>
          <w:sz w:val="24"/>
          <w:lang w:val="en-GB"/>
        </w:rPr>
        <w:t>81</w:t>
      </w:r>
      <w:r w:rsidR="00C963D2" w:rsidRPr="00F67170">
        <w:rPr>
          <w:rFonts w:ascii="Times New Roman" w:hAnsi="Times New Roman" w:cs="Times New Roman"/>
          <w:sz w:val="24"/>
          <w:lang w:val="en-GB"/>
        </w:rPr>
        <w:t>, 23.50 ±</w:t>
      </w:r>
      <w:r w:rsidR="00B60EBA" w:rsidRPr="00F67170">
        <w:rPr>
          <w:rFonts w:ascii="Times New Roman" w:hAnsi="Times New Roman" w:cs="Times New Roman"/>
          <w:sz w:val="24"/>
          <w:lang w:val="en-GB"/>
        </w:rPr>
        <w:t xml:space="preserve"> </w:t>
      </w:r>
      <w:r w:rsidR="006E2AF5">
        <w:rPr>
          <w:rFonts w:ascii="Times New Roman" w:hAnsi="Times New Roman" w:cs="Times New Roman"/>
          <w:sz w:val="24"/>
          <w:lang w:val="en-GB"/>
        </w:rPr>
        <w:t>1</w:t>
      </w:r>
      <w:r w:rsidR="00C963D2" w:rsidRPr="00F67170">
        <w:rPr>
          <w:rFonts w:ascii="Times New Roman" w:hAnsi="Times New Roman" w:cs="Times New Roman"/>
          <w:sz w:val="24"/>
          <w:lang w:val="en-GB"/>
        </w:rPr>
        <w:t>.</w:t>
      </w:r>
      <w:r w:rsidR="006E2AF5">
        <w:rPr>
          <w:rFonts w:ascii="Times New Roman" w:hAnsi="Times New Roman" w:cs="Times New Roman"/>
          <w:sz w:val="24"/>
          <w:lang w:val="en-GB"/>
        </w:rPr>
        <w:t>84</w:t>
      </w:r>
      <w:r w:rsidR="00C963D2" w:rsidRPr="00F67170">
        <w:rPr>
          <w:rFonts w:ascii="Times New Roman" w:hAnsi="Times New Roman" w:cs="Times New Roman"/>
          <w:sz w:val="24"/>
          <w:lang w:val="en-GB"/>
        </w:rPr>
        <w:t>, and 19.62 ±</w:t>
      </w:r>
      <w:r w:rsidR="00B60EBA" w:rsidRPr="00F67170">
        <w:rPr>
          <w:rFonts w:ascii="Times New Roman" w:hAnsi="Times New Roman" w:cs="Times New Roman"/>
          <w:sz w:val="24"/>
          <w:lang w:val="en-GB"/>
        </w:rPr>
        <w:t xml:space="preserve"> </w:t>
      </w:r>
      <w:r w:rsidR="006E2AF5">
        <w:rPr>
          <w:rFonts w:ascii="Times New Roman" w:hAnsi="Times New Roman" w:cs="Times New Roman"/>
          <w:sz w:val="24"/>
          <w:lang w:val="en-GB"/>
        </w:rPr>
        <w:t>2</w:t>
      </w:r>
      <w:r w:rsidR="00C963D2" w:rsidRPr="00F67170">
        <w:rPr>
          <w:rFonts w:ascii="Times New Roman" w:hAnsi="Times New Roman" w:cs="Times New Roman"/>
          <w:sz w:val="24"/>
          <w:lang w:val="en-GB"/>
        </w:rPr>
        <w:t>.</w:t>
      </w:r>
      <w:r w:rsidR="006E2AF5">
        <w:rPr>
          <w:rFonts w:ascii="Times New Roman" w:hAnsi="Times New Roman" w:cs="Times New Roman"/>
          <w:sz w:val="24"/>
          <w:lang w:val="en-GB"/>
        </w:rPr>
        <w:t>38</w:t>
      </w:r>
      <w:r w:rsidR="00C963D2" w:rsidRPr="00F67170">
        <w:rPr>
          <w:rFonts w:ascii="Times New Roman" w:hAnsi="Times New Roman" w:cs="Times New Roman"/>
          <w:sz w:val="24"/>
          <w:lang w:val="en-GB"/>
        </w:rPr>
        <w:t xml:space="preserve"> (m), respectively (Figure </w:t>
      </w:r>
      <w:r w:rsidR="007F0C9E">
        <w:rPr>
          <w:rFonts w:ascii="Times New Roman" w:hAnsi="Times New Roman" w:cs="Times New Roman"/>
          <w:sz w:val="24"/>
          <w:lang w:val="en-GB"/>
        </w:rPr>
        <w:t>7</w:t>
      </w:r>
      <w:r w:rsidR="00C963D2" w:rsidRPr="00F67170">
        <w:rPr>
          <w:rFonts w:ascii="Times New Roman" w:hAnsi="Times New Roman" w:cs="Times New Roman"/>
          <w:sz w:val="24"/>
          <w:lang w:val="en-GB"/>
        </w:rPr>
        <w:t xml:space="preserve">.4). However, utilisation of the ground made differences among them with clarity; only the common palm civets descended to </w:t>
      </w:r>
      <w:r w:rsidR="00C963D2" w:rsidRPr="00F67170">
        <w:rPr>
          <w:rFonts w:ascii="Times New Roman" w:hAnsi="Times New Roman" w:cs="Times New Roman"/>
          <w:sz w:val="24"/>
          <w:lang w:val="en-GB"/>
        </w:rPr>
        <w:lastRenderedPageBreak/>
        <w:t>the ground.</w:t>
      </w:r>
    </w:p>
    <w:p w14:paraId="4FD80B7D" w14:textId="77777777" w:rsidR="00C963D2" w:rsidRPr="00F67170" w:rsidRDefault="00C963D2" w:rsidP="00C963D2">
      <w:pPr>
        <w:spacing w:line="480" w:lineRule="auto"/>
        <w:rPr>
          <w:rFonts w:ascii="Times New Roman" w:hAnsi="Times New Roman" w:cs="Times New Roman"/>
          <w:sz w:val="24"/>
          <w:lang w:val="en-GB"/>
        </w:rPr>
      </w:pPr>
    </w:p>
    <w:p w14:paraId="2E3DA615" w14:textId="4FCAE611" w:rsidR="00C963D2" w:rsidRPr="00F67170" w:rsidRDefault="00562B49" w:rsidP="00C963D2">
      <w:pPr>
        <w:pStyle w:val="2"/>
      </w:pPr>
      <w:bookmarkStart w:id="31" w:name="_Toc409087652"/>
      <w:r>
        <w:t>7</w:t>
      </w:r>
      <w:r w:rsidR="00C963D2" w:rsidRPr="00F67170">
        <w:t>.3 DISCUSSION</w:t>
      </w:r>
      <w:bookmarkEnd w:id="31"/>
    </w:p>
    <w:p w14:paraId="7BD7A519" w14:textId="118F41DF" w:rsidR="00C963D2" w:rsidRPr="00F67170" w:rsidRDefault="00BB1A14" w:rsidP="00C963D2">
      <w:pPr>
        <w:spacing w:line="480" w:lineRule="auto"/>
        <w:jc w:val="left"/>
        <w:rPr>
          <w:rFonts w:ascii="Times New Roman" w:hAnsi="Times New Roman" w:cs="Times New Roman"/>
          <w:sz w:val="24"/>
          <w:lang w:val="en-GB"/>
        </w:rPr>
      </w:pP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demonstrated that all the 3 civet</w:t>
      </w:r>
      <w:r w:rsidR="0003107F">
        <w:rPr>
          <w:rFonts w:ascii="Times New Roman" w:hAnsi="Times New Roman" w:cs="Times New Roman"/>
          <w:sz w:val="24"/>
          <w:lang w:val="en-GB"/>
        </w:rPr>
        <w:t xml:space="preserve"> specie</w:t>
      </w:r>
      <w:r w:rsidR="00C963D2" w:rsidRPr="00F67170">
        <w:rPr>
          <w:rFonts w:ascii="Times New Roman" w:hAnsi="Times New Roman" w:cs="Times New Roman"/>
          <w:sz w:val="24"/>
          <w:lang w:val="en-GB"/>
        </w:rPr>
        <w:t xml:space="preserve">s </w:t>
      </w:r>
      <w:r w:rsidR="00820F3F" w:rsidRPr="00F67170">
        <w:rPr>
          <w:rFonts w:ascii="Times New Roman" w:hAnsi="Times New Roman" w:cs="Times New Roman"/>
          <w:sz w:val="24"/>
          <w:lang w:val="en-GB"/>
        </w:rPr>
        <w:t>ranged over</w:t>
      </w:r>
      <w:r w:rsidR="00C963D2" w:rsidRPr="00F67170">
        <w:rPr>
          <w:rFonts w:ascii="Times New Roman" w:hAnsi="Times New Roman" w:cs="Times New Roman"/>
          <w:sz w:val="24"/>
          <w:lang w:val="en-GB"/>
        </w:rPr>
        <w:t xml:space="preserve"> the same area and </w:t>
      </w:r>
      <w:r w:rsidR="00820F3F" w:rsidRPr="00F67170">
        <w:rPr>
          <w:rFonts w:ascii="Times New Roman" w:hAnsi="Times New Roman" w:cs="Times New Roman"/>
          <w:sz w:val="24"/>
          <w:lang w:val="en-GB"/>
        </w:rPr>
        <w:t xml:space="preserve">that they </w:t>
      </w:r>
      <w:r w:rsidR="00C963D2" w:rsidRPr="00F67170">
        <w:rPr>
          <w:rFonts w:ascii="Times New Roman" w:hAnsi="Times New Roman" w:cs="Times New Roman"/>
          <w:sz w:val="24"/>
          <w:lang w:val="en-GB"/>
        </w:rPr>
        <w:t>basically forage at night</w:t>
      </w:r>
      <w:r w:rsidR="00820F3F" w:rsidRPr="00F67170">
        <w:rPr>
          <w:rFonts w:ascii="Times New Roman" w:hAnsi="Times New Roman" w:cs="Times New Roman"/>
          <w:sz w:val="24"/>
          <w:lang w:val="en-GB"/>
        </w:rPr>
        <w:t xml:space="preserve"> by the telemetry work</w:t>
      </w:r>
      <w:r w:rsidR="00C963D2" w:rsidRPr="00F67170">
        <w:rPr>
          <w:rFonts w:ascii="Times New Roman" w:hAnsi="Times New Roman" w:cs="Times New Roman"/>
          <w:sz w:val="24"/>
          <w:lang w:val="en-GB"/>
        </w:rPr>
        <w:t xml:space="preserve">. Their foods also overlapped as the 3 species mainly feed on soft-pulped fruits in common. These fruits were sugar-rich (e.g. </w:t>
      </w:r>
      <w:r w:rsidR="00C963D2" w:rsidRPr="00F67170">
        <w:rPr>
          <w:rFonts w:ascii="Times New Roman" w:hAnsi="Times New Roman" w:cs="Times New Roman"/>
          <w:i/>
          <w:sz w:val="24"/>
          <w:lang w:val="en-GB"/>
        </w:rPr>
        <w:t>Ficus</w:t>
      </w:r>
      <w:r w:rsidR="00C963D2" w:rsidRPr="00F67170">
        <w:rPr>
          <w:rFonts w:ascii="Times New Roman" w:hAnsi="Times New Roman" w:cs="Times New Roman"/>
          <w:sz w:val="24"/>
          <w:lang w:val="en-GB"/>
        </w:rPr>
        <w:t xml:space="preserve"> spp.) rather than lipid-rich (e.g. </w:t>
      </w:r>
      <w:r w:rsidR="00C963D2" w:rsidRPr="00F67170">
        <w:rPr>
          <w:rFonts w:ascii="Times New Roman" w:hAnsi="Times New Roman" w:cs="Times New Roman"/>
          <w:i/>
          <w:sz w:val="24"/>
          <w:lang w:val="en-GB"/>
        </w:rPr>
        <w:t>Myristica</w:t>
      </w:r>
      <w:r w:rsidR="00C963D2" w:rsidRPr="00F67170">
        <w:rPr>
          <w:rFonts w:ascii="Times New Roman" w:hAnsi="Times New Roman" w:cs="Times New Roman"/>
          <w:sz w:val="24"/>
          <w:lang w:val="en-GB"/>
        </w:rPr>
        <w:t xml:space="preserve"> spp.).</w:t>
      </w:r>
      <w:r w:rsidR="00AE0E82" w:rsidRPr="00F67170">
        <w:rPr>
          <w:rFonts w:ascii="Times New Roman" w:hAnsi="Times New Roman" w:cs="Times New Roman"/>
          <w:sz w:val="24"/>
          <w:lang w:val="en-GB"/>
        </w:rPr>
        <w:t xml:space="preserve"> </w:t>
      </w:r>
      <w:r w:rsidR="00E72081" w:rsidRPr="00F67170">
        <w:rPr>
          <w:rFonts w:ascii="Times New Roman" w:hAnsi="Times New Roman" w:cs="Times New Roman"/>
          <w:sz w:val="24"/>
          <w:lang w:val="en-GB"/>
        </w:rPr>
        <w:t>Due to the limitation of survey method,</w:t>
      </w:r>
      <w:r w:rsidR="00C963D2" w:rsidRPr="00F67170">
        <w:rPr>
          <w:rFonts w:ascii="Times New Roman" w:hAnsi="Times New Roman" w:cs="Times New Roman"/>
          <w:sz w:val="24"/>
          <w:lang w:val="en-GB"/>
        </w:rPr>
        <w:t xml:space="preserve"> </w:t>
      </w:r>
      <w:r w:rsidR="00396983">
        <w:rPr>
          <w:rFonts w:ascii="Times New Roman" w:hAnsi="Times New Roman" w:cs="Times New Roman"/>
          <w:sz w:val="24"/>
          <w:lang w:val="en-GB"/>
        </w:rPr>
        <w:t>I</w:t>
      </w:r>
      <w:r w:rsidR="00C963D2" w:rsidRPr="00F67170">
        <w:rPr>
          <w:rFonts w:ascii="Times New Roman" w:hAnsi="Times New Roman" w:cs="Times New Roman"/>
          <w:sz w:val="24"/>
          <w:lang w:val="en-GB"/>
        </w:rPr>
        <w:t xml:space="preserve"> recorded use of animal prey </w:t>
      </w:r>
      <w:r w:rsidR="00E72081" w:rsidRPr="00F67170">
        <w:rPr>
          <w:rFonts w:ascii="Times New Roman" w:hAnsi="Times New Roman" w:cs="Times New Roman"/>
          <w:sz w:val="24"/>
          <w:lang w:val="en-GB"/>
        </w:rPr>
        <w:t>by faecal analysis from only the common palm civet.</w:t>
      </w:r>
      <w:r w:rsidR="00C963D2" w:rsidRPr="00F67170">
        <w:rPr>
          <w:rFonts w:ascii="Times New Roman" w:hAnsi="Times New Roman" w:cs="Times New Roman"/>
          <w:sz w:val="24"/>
          <w:lang w:val="en-GB"/>
        </w:rPr>
        <w:t xml:space="preserve"> </w:t>
      </w:r>
      <w:r w:rsidR="00E72081" w:rsidRPr="00F67170">
        <w:rPr>
          <w:rFonts w:ascii="Times New Roman" w:hAnsi="Times New Roman" w:cs="Times New Roman"/>
          <w:sz w:val="24"/>
          <w:lang w:val="en-GB"/>
        </w:rPr>
        <w:t xml:space="preserve">Yet, </w:t>
      </w:r>
      <w:r w:rsidR="00C963D2" w:rsidRPr="00F67170">
        <w:rPr>
          <w:rFonts w:ascii="Times New Roman" w:hAnsi="Times New Roman" w:cs="Times New Roman"/>
          <w:sz w:val="24"/>
          <w:lang w:val="en-GB"/>
        </w:rPr>
        <w:t>several reports suggested that the</w:t>
      </w:r>
      <w:r w:rsidR="00E72081" w:rsidRPr="00F67170">
        <w:rPr>
          <w:rFonts w:ascii="Times New Roman" w:hAnsi="Times New Roman" w:cs="Times New Roman"/>
          <w:sz w:val="24"/>
          <w:lang w:val="en-GB"/>
        </w:rPr>
        <w:t xml:space="preserve"> other 2</w:t>
      </w:r>
      <w:r w:rsidR="00C963D2" w:rsidRPr="00F67170">
        <w:rPr>
          <w:rFonts w:ascii="Times New Roman" w:hAnsi="Times New Roman" w:cs="Times New Roman"/>
          <w:sz w:val="24"/>
          <w:lang w:val="en-GB"/>
        </w:rPr>
        <w:t xml:space="preserve"> </w:t>
      </w:r>
      <w:r w:rsidR="00174F07">
        <w:rPr>
          <w:rFonts w:ascii="Times New Roman" w:hAnsi="Times New Roman" w:cs="Times New Roman"/>
          <w:sz w:val="24"/>
          <w:lang w:val="en-GB"/>
        </w:rPr>
        <w:t xml:space="preserve">civet </w:t>
      </w:r>
      <w:r w:rsidR="00C963D2" w:rsidRPr="00F67170">
        <w:rPr>
          <w:rFonts w:ascii="Times New Roman" w:hAnsi="Times New Roman" w:cs="Times New Roman"/>
          <w:sz w:val="24"/>
          <w:lang w:val="en-GB"/>
        </w:rPr>
        <w:t xml:space="preserve">species </w:t>
      </w:r>
      <w:r w:rsidR="00E72081" w:rsidRPr="00F67170">
        <w:rPr>
          <w:rFonts w:ascii="Times New Roman" w:hAnsi="Times New Roman" w:cs="Times New Roman"/>
          <w:sz w:val="24"/>
          <w:lang w:val="en-GB"/>
        </w:rPr>
        <w:t xml:space="preserve">also </w:t>
      </w:r>
      <w:r w:rsidR="00C963D2" w:rsidRPr="00F67170">
        <w:rPr>
          <w:rFonts w:ascii="Times New Roman" w:hAnsi="Times New Roman" w:cs="Times New Roman"/>
          <w:sz w:val="24"/>
          <w:lang w:val="en-GB"/>
        </w:rPr>
        <w:t xml:space="preserve">consume it (Harrison 1952, 1961). Similarly, although </w:t>
      </w:r>
      <w:r w:rsidR="00396983">
        <w:rPr>
          <w:rFonts w:ascii="Times New Roman" w:hAnsi="Times New Roman" w:cs="Times New Roman"/>
          <w:sz w:val="24"/>
          <w:lang w:val="en-GB"/>
        </w:rPr>
        <w:t>I</w:t>
      </w:r>
      <w:r w:rsidR="00C963D2" w:rsidRPr="00F67170">
        <w:rPr>
          <w:rFonts w:ascii="Times New Roman" w:hAnsi="Times New Roman" w:cs="Times New Roman"/>
          <w:sz w:val="24"/>
          <w:lang w:val="en-GB"/>
        </w:rPr>
        <w:t xml:space="preserve"> did not observe the common palm civet </w:t>
      </w:r>
      <w:r w:rsidR="008E21ED" w:rsidRPr="00F67170">
        <w:rPr>
          <w:rFonts w:ascii="Times New Roman" w:hAnsi="Times New Roman" w:cs="Times New Roman"/>
          <w:sz w:val="24"/>
          <w:lang w:val="en-GB"/>
        </w:rPr>
        <w:t>and</w:t>
      </w:r>
      <w:r w:rsidR="00C963D2" w:rsidRPr="00F67170">
        <w:rPr>
          <w:rFonts w:ascii="Times New Roman" w:hAnsi="Times New Roman" w:cs="Times New Roman"/>
          <w:sz w:val="24"/>
          <w:lang w:val="en-GB"/>
        </w:rPr>
        <w:t xml:space="preserve"> the small-toothed palm civet feeding on vine and liana, several reports suggest their potential use of these plants (Nakashima et al. 2010a, Raman &amp; Zakhuma 2014).</w:t>
      </w:r>
      <w:r w:rsidR="0056206D" w:rsidRPr="00F67170">
        <w:rPr>
          <w:rFonts w:ascii="Times New Roman" w:hAnsi="Times New Roman" w:cs="Times New Roman"/>
          <w:sz w:val="24"/>
          <w:lang w:val="en-GB"/>
        </w:rPr>
        <w:t xml:space="preserve"> There</w:t>
      </w:r>
      <w:r w:rsidR="002D0796" w:rsidRPr="00F67170">
        <w:rPr>
          <w:rFonts w:ascii="Times New Roman" w:hAnsi="Times New Roman" w:cs="Times New Roman"/>
          <w:sz w:val="24"/>
          <w:lang w:val="en-GB"/>
        </w:rPr>
        <w:t xml:space="preserve">fore, basically their diets and distributions are </w:t>
      </w:r>
      <w:r w:rsidR="00856E72" w:rsidRPr="00F67170">
        <w:rPr>
          <w:rFonts w:ascii="Times New Roman" w:hAnsi="Times New Roman" w:cs="Times New Roman"/>
          <w:sz w:val="24"/>
          <w:lang w:val="en-GB"/>
        </w:rPr>
        <w:t>overlapped</w:t>
      </w:r>
      <w:r w:rsidR="00C963D2" w:rsidRPr="00F67170">
        <w:rPr>
          <w:rFonts w:ascii="Times New Roman" w:hAnsi="Times New Roman" w:cs="Times New Roman"/>
          <w:sz w:val="24"/>
          <w:lang w:val="en-GB"/>
        </w:rPr>
        <w:t xml:space="preserve">. However, there were distinctive differences in their food types and habitat uses (Table </w:t>
      </w:r>
      <w:r w:rsidR="00174F07">
        <w:rPr>
          <w:rFonts w:ascii="Times New Roman" w:hAnsi="Times New Roman" w:cs="Times New Roman"/>
          <w:sz w:val="24"/>
          <w:lang w:val="en-GB"/>
        </w:rPr>
        <w:t>7</w:t>
      </w:r>
      <w:r w:rsidR="00C963D2" w:rsidRPr="00F67170">
        <w:rPr>
          <w:rFonts w:ascii="Times New Roman" w:hAnsi="Times New Roman" w:cs="Times New Roman"/>
          <w:sz w:val="24"/>
          <w:lang w:val="en-GB"/>
        </w:rPr>
        <w:t>.3). The biggest sized binturong exhibited clear separation from the 2 palm civets in terms of the predominant use of figs and no preference for opened canopy habitats or interior-forest habitats. Meanwhile, distinctive overlap in food and habitat use was demonstrated in the 2 palm civet</w:t>
      </w:r>
      <w:r w:rsidR="00E82454">
        <w:rPr>
          <w:rFonts w:ascii="Times New Roman" w:hAnsi="Times New Roman" w:cs="Times New Roman"/>
          <w:sz w:val="24"/>
          <w:lang w:val="en-GB"/>
        </w:rPr>
        <w:t xml:space="preserve"> specie</w:t>
      </w:r>
      <w:r w:rsidR="00C963D2" w:rsidRPr="00F67170">
        <w:rPr>
          <w:rFonts w:ascii="Times New Roman" w:hAnsi="Times New Roman" w:cs="Times New Roman"/>
          <w:sz w:val="24"/>
          <w:lang w:val="en-GB"/>
        </w:rPr>
        <w:t>s. The body size</w:t>
      </w:r>
      <w:r w:rsidR="00174F07">
        <w:rPr>
          <w:rFonts w:ascii="Times New Roman" w:hAnsi="Times New Roman" w:cs="Times New Roman"/>
          <w:sz w:val="24"/>
          <w:lang w:val="en-GB"/>
        </w:rPr>
        <w:t>s</w:t>
      </w:r>
      <w:r w:rsidR="00C963D2" w:rsidRPr="00F67170">
        <w:rPr>
          <w:rFonts w:ascii="Times New Roman" w:hAnsi="Times New Roman" w:cs="Times New Roman"/>
          <w:sz w:val="24"/>
          <w:lang w:val="en-GB"/>
        </w:rPr>
        <w:t xml:space="preserve"> of the common palm civet and the small-toothed palm </w:t>
      </w:r>
      <w:r w:rsidR="00C963D2" w:rsidRPr="00F67170">
        <w:rPr>
          <w:rFonts w:ascii="Times New Roman" w:hAnsi="Times New Roman" w:cs="Times New Roman"/>
          <w:sz w:val="24"/>
          <w:lang w:val="en-GB"/>
        </w:rPr>
        <w:lastRenderedPageBreak/>
        <w:t xml:space="preserve">civet are almost the same, possibly resulting in almost the same ranges of fruit size. Both of them frequently consumed fruits of </w:t>
      </w:r>
      <w:r w:rsidR="00174F07" w:rsidRPr="00F67170">
        <w:rPr>
          <w:rFonts w:ascii="Times New Roman" w:hAnsi="Times New Roman" w:cs="Times New Roman"/>
          <w:sz w:val="24"/>
          <w:lang w:val="en-GB"/>
        </w:rPr>
        <w:t xml:space="preserve">the same </w:t>
      </w:r>
      <w:r w:rsidR="00174F07">
        <w:rPr>
          <w:rFonts w:ascii="Times New Roman" w:hAnsi="Times New Roman" w:cs="Times New Roman"/>
          <w:sz w:val="24"/>
          <w:lang w:val="en-GB"/>
        </w:rPr>
        <w:t>p</w:t>
      </w:r>
      <w:r w:rsidR="001B01C0" w:rsidRPr="00F67170">
        <w:rPr>
          <w:rFonts w:ascii="Times New Roman" w:hAnsi="Times New Roman" w:cs="Times New Roman"/>
          <w:sz w:val="24"/>
          <w:lang w:val="en-GB"/>
        </w:rPr>
        <w:t>ioneer plants. The habitat use</w:t>
      </w:r>
      <w:r w:rsidR="00C963D2" w:rsidRPr="00F67170">
        <w:rPr>
          <w:rFonts w:ascii="Times New Roman" w:hAnsi="Times New Roman" w:cs="Times New Roman"/>
          <w:sz w:val="24"/>
          <w:lang w:val="en-GB"/>
        </w:rPr>
        <w:t xml:space="preserve"> of these </w:t>
      </w:r>
      <w:r w:rsidR="001B01C0" w:rsidRPr="00F67170">
        <w:rPr>
          <w:rFonts w:ascii="Times New Roman" w:hAnsi="Times New Roman" w:cs="Times New Roman"/>
          <w:sz w:val="24"/>
          <w:lang w:val="en-GB"/>
        </w:rPr>
        <w:t xml:space="preserve">2 smaller </w:t>
      </w:r>
      <w:r w:rsidR="00C963D2" w:rsidRPr="00F67170">
        <w:rPr>
          <w:rFonts w:ascii="Times New Roman" w:hAnsi="Times New Roman" w:cs="Times New Roman"/>
          <w:sz w:val="24"/>
          <w:lang w:val="en-GB"/>
        </w:rPr>
        <w:t xml:space="preserve">species </w:t>
      </w:r>
      <w:r w:rsidR="001B01C0" w:rsidRPr="00F67170">
        <w:rPr>
          <w:rFonts w:ascii="Times New Roman" w:hAnsi="Times New Roman" w:cs="Times New Roman"/>
          <w:sz w:val="24"/>
          <w:lang w:val="en-GB"/>
        </w:rPr>
        <w:t>is</w:t>
      </w:r>
      <w:r w:rsidR="00C963D2" w:rsidRPr="00F67170">
        <w:rPr>
          <w:rFonts w:ascii="Times New Roman" w:hAnsi="Times New Roman" w:cs="Times New Roman"/>
          <w:sz w:val="24"/>
          <w:lang w:val="en-GB"/>
        </w:rPr>
        <w:t xml:space="preserve"> also similar in terms of preference for the open-canopy habitats such as roadside and riparian forests. </w:t>
      </w:r>
      <w:r w:rsidR="00396983">
        <w:rPr>
          <w:rFonts w:ascii="Times New Roman" w:hAnsi="Times New Roman" w:cs="Times New Roman"/>
          <w:sz w:val="24"/>
          <w:lang w:val="en-GB"/>
        </w:rPr>
        <w:t>I</w:t>
      </w:r>
      <w:r w:rsidR="00C963D2" w:rsidRPr="00F67170">
        <w:rPr>
          <w:rFonts w:ascii="Times New Roman" w:hAnsi="Times New Roman" w:cs="Times New Roman"/>
          <w:sz w:val="24"/>
          <w:lang w:val="en-GB"/>
        </w:rPr>
        <w:t xml:space="preserve"> found some of their food plants such as </w:t>
      </w:r>
      <w:r w:rsidR="00C963D2" w:rsidRPr="00F67170">
        <w:rPr>
          <w:rFonts w:ascii="Times New Roman" w:hAnsi="Times New Roman" w:cs="Times New Roman"/>
          <w:i/>
          <w:sz w:val="24"/>
          <w:lang w:val="en-GB"/>
        </w:rPr>
        <w:t>Ficus fistulosa</w:t>
      </w:r>
      <w:r w:rsidR="00C963D2" w:rsidRPr="00F67170">
        <w:rPr>
          <w:rFonts w:ascii="Times New Roman" w:hAnsi="Times New Roman" w:cs="Times New Roman"/>
          <w:sz w:val="24"/>
          <w:lang w:val="en-GB"/>
        </w:rPr>
        <w:t xml:space="preserve">, </w:t>
      </w:r>
      <w:r w:rsidR="00C963D2" w:rsidRPr="00F67170">
        <w:rPr>
          <w:rFonts w:ascii="Times New Roman" w:hAnsi="Times New Roman" w:cs="Times New Roman"/>
          <w:i/>
          <w:sz w:val="24"/>
          <w:lang w:val="en-GB"/>
        </w:rPr>
        <w:t>Ficus benjamina</w:t>
      </w:r>
      <w:r w:rsidR="00C963D2" w:rsidRPr="00F67170">
        <w:rPr>
          <w:rFonts w:ascii="Times New Roman" w:hAnsi="Times New Roman" w:cs="Times New Roman"/>
          <w:sz w:val="24"/>
          <w:lang w:val="en-GB"/>
        </w:rPr>
        <w:t xml:space="preserve">, </w:t>
      </w:r>
      <w:r w:rsidR="00C963D2" w:rsidRPr="00F67170">
        <w:rPr>
          <w:rFonts w:ascii="Times New Roman" w:hAnsi="Times New Roman" w:cs="Times New Roman"/>
          <w:i/>
          <w:sz w:val="24"/>
          <w:lang w:val="en-GB"/>
        </w:rPr>
        <w:t>Adinandra</w:t>
      </w:r>
      <w:r w:rsidR="00C963D2" w:rsidRPr="00F67170">
        <w:rPr>
          <w:rFonts w:ascii="Times New Roman" w:hAnsi="Times New Roman" w:cs="Times New Roman"/>
          <w:sz w:val="24"/>
          <w:lang w:val="en-GB"/>
        </w:rPr>
        <w:t xml:space="preserve"> sp</w:t>
      </w:r>
      <w:r w:rsidR="00E104CE">
        <w:rPr>
          <w:rFonts w:ascii="Times New Roman" w:hAnsi="Times New Roman" w:cs="Times New Roman"/>
          <w:sz w:val="24"/>
          <w:lang w:val="en-GB"/>
        </w:rPr>
        <w:t>.</w:t>
      </w:r>
      <w:r w:rsidR="00C963D2" w:rsidRPr="00F67170">
        <w:rPr>
          <w:rFonts w:ascii="Times New Roman" w:hAnsi="Times New Roman" w:cs="Times New Roman"/>
          <w:sz w:val="24"/>
          <w:lang w:val="en-GB"/>
        </w:rPr>
        <w:t xml:space="preserve">, and </w:t>
      </w:r>
      <w:r w:rsidR="00C963D2" w:rsidRPr="00F67170">
        <w:rPr>
          <w:rFonts w:ascii="Times New Roman" w:hAnsi="Times New Roman" w:cs="Times New Roman"/>
          <w:i/>
          <w:sz w:val="24"/>
          <w:lang w:val="en-GB"/>
        </w:rPr>
        <w:t>Pternandra coerulescens</w:t>
      </w:r>
      <w:r w:rsidR="00C963D2" w:rsidRPr="00F67170">
        <w:rPr>
          <w:rFonts w:ascii="Times New Roman" w:hAnsi="Times New Roman" w:cs="Times New Roman"/>
          <w:sz w:val="24"/>
          <w:lang w:val="en-GB"/>
        </w:rPr>
        <w:t xml:space="preserve">, growing along the gravel roads even though their natural habitat is riverine areas (Metcalfe et al. 1998, S. Ferry online: www.asianplant.net). Thus, habitat preference of the common palm civet and the small-toothed palm civet could be related to the distribution of food. </w:t>
      </w:r>
    </w:p>
    <w:p w14:paraId="1AE5B11C" w14:textId="3A2AA881" w:rsidR="00C963D2" w:rsidRPr="00F67170" w:rsidRDefault="0072209D" w:rsidP="00C963D2">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Although t</w:t>
      </w:r>
      <w:r w:rsidR="001B01C0" w:rsidRPr="00F67170">
        <w:rPr>
          <w:rFonts w:ascii="Times New Roman" w:hAnsi="Times New Roman" w:cs="Times New Roman"/>
          <w:sz w:val="24"/>
          <w:lang w:val="en-GB"/>
        </w:rPr>
        <w:t xml:space="preserve">here were </w:t>
      </w:r>
      <w:r w:rsidRPr="00F67170">
        <w:rPr>
          <w:rFonts w:ascii="Times New Roman" w:hAnsi="Times New Roman" w:cs="Times New Roman"/>
          <w:sz w:val="24"/>
          <w:lang w:val="en-GB"/>
        </w:rPr>
        <w:t xml:space="preserve">overlaps in terms of habitat use and food species between </w:t>
      </w:r>
      <w:r w:rsidR="001B01C0" w:rsidRPr="00F67170">
        <w:rPr>
          <w:rFonts w:ascii="Times New Roman" w:hAnsi="Times New Roman" w:cs="Times New Roman"/>
          <w:sz w:val="24"/>
          <w:lang w:val="en-GB"/>
        </w:rPr>
        <w:t>common palm civets and small-toothed palm civets</w:t>
      </w:r>
      <w:r w:rsidRPr="00F67170">
        <w:rPr>
          <w:rFonts w:ascii="Times New Roman" w:hAnsi="Times New Roman" w:cs="Times New Roman"/>
          <w:sz w:val="24"/>
          <w:lang w:val="en-GB"/>
        </w:rPr>
        <w:t xml:space="preserve">, </w:t>
      </w:r>
      <w:r w:rsidR="00F73F19" w:rsidRPr="00F67170">
        <w:rPr>
          <w:rFonts w:ascii="Times New Roman" w:hAnsi="Times New Roman" w:cs="Times New Roman"/>
          <w:sz w:val="24"/>
          <w:lang w:val="en-GB"/>
        </w:rPr>
        <w:t xml:space="preserve">there were differences in maturity of food fruits, food </w:t>
      </w:r>
      <w:r w:rsidR="009E0589" w:rsidRPr="00F67170">
        <w:rPr>
          <w:rFonts w:ascii="Times New Roman" w:hAnsi="Times New Roman" w:cs="Times New Roman"/>
          <w:sz w:val="24"/>
          <w:lang w:val="en-GB"/>
        </w:rPr>
        <w:t>item</w:t>
      </w:r>
      <w:r w:rsidR="00F73F19" w:rsidRPr="00F67170">
        <w:rPr>
          <w:rFonts w:ascii="Times New Roman" w:hAnsi="Times New Roman" w:cs="Times New Roman"/>
          <w:sz w:val="24"/>
          <w:lang w:val="en-GB"/>
        </w:rPr>
        <w:t>, fruit processing, and ground use.</w:t>
      </w:r>
      <w:r w:rsidR="001B01C0" w:rsidRPr="00F67170">
        <w:rPr>
          <w:rFonts w:ascii="Times New Roman" w:hAnsi="Times New Roman" w:cs="Times New Roman"/>
          <w:sz w:val="24"/>
          <w:lang w:val="en-GB"/>
        </w:rPr>
        <w:t xml:space="preserve"> </w:t>
      </w:r>
      <w:r w:rsidR="00396983">
        <w:rPr>
          <w:rFonts w:ascii="Times New Roman" w:hAnsi="Times New Roman" w:cs="Times New Roman"/>
          <w:sz w:val="24"/>
          <w:lang w:val="en-GB"/>
        </w:rPr>
        <w:t>I</w:t>
      </w:r>
      <w:r w:rsidR="0036252B" w:rsidRPr="00F67170">
        <w:rPr>
          <w:rFonts w:ascii="Times New Roman" w:hAnsi="Times New Roman" w:cs="Times New Roman"/>
          <w:sz w:val="24"/>
          <w:lang w:val="en-GB"/>
        </w:rPr>
        <w:t xml:space="preserve"> observed these species feeding in the same trees, and t</w:t>
      </w:r>
      <w:r w:rsidR="001B01C0" w:rsidRPr="00F67170">
        <w:rPr>
          <w:rFonts w:ascii="Times New Roman" w:hAnsi="Times New Roman" w:cs="Times New Roman"/>
          <w:sz w:val="24"/>
          <w:lang w:val="en-GB"/>
        </w:rPr>
        <w:t>he d</w:t>
      </w:r>
      <w:r w:rsidR="00C963D2" w:rsidRPr="00F67170">
        <w:rPr>
          <w:rFonts w:ascii="Times New Roman" w:hAnsi="Times New Roman" w:cs="Times New Roman"/>
          <w:sz w:val="24"/>
          <w:lang w:val="en-GB"/>
        </w:rPr>
        <w:t xml:space="preserve">ominance </w:t>
      </w:r>
      <w:r w:rsidR="00E104CE">
        <w:rPr>
          <w:rFonts w:ascii="Times New Roman" w:hAnsi="Times New Roman" w:cs="Times New Roman"/>
          <w:sz w:val="24"/>
          <w:lang w:val="en-GB"/>
        </w:rPr>
        <w:t>order</w:t>
      </w:r>
      <w:r w:rsidR="00C963D2" w:rsidRPr="00F67170">
        <w:rPr>
          <w:rFonts w:ascii="Times New Roman" w:hAnsi="Times New Roman" w:cs="Times New Roman"/>
          <w:sz w:val="24"/>
          <w:lang w:val="en-GB"/>
        </w:rPr>
        <w:t xml:space="preserve"> between </w:t>
      </w:r>
      <w:r w:rsidR="001B01C0" w:rsidRPr="00F67170">
        <w:rPr>
          <w:rFonts w:ascii="Times New Roman" w:hAnsi="Times New Roman" w:cs="Times New Roman"/>
          <w:sz w:val="24"/>
          <w:lang w:val="en-GB"/>
        </w:rPr>
        <w:t xml:space="preserve">these species </w:t>
      </w:r>
      <w:r w:rsidR="00C963D2" w:rsidRPr="00F67170">
        <w:rPr>
          <w:rFonts w:ascii="Times New Roman" w:hAnsi="Times New Roman" w:cs="Times New Roman"/>
          <w:sz w:val="24"/>
          <w:lang w:val="en-GB"/>
        </w:rPr>
        <w:t>seems to be unfixed probabl</w:t>
      </w:r>
      <w:r w:rsidR="0036252B" w:rsidRPr="00F67170">
        <w:rPr>
          <w:rFonts w:ascii="Times New Roman" w:hAnsi="Times New Roman" w:cs="Times New Roman"/>
          <w:sz w:val="24"/>
          <w:lang w:val="en-GB"/>
        </w:rPr>
        <w:t xml:space="preserve">y because of their similar size. </w:t>
      </w:r>
      <w:r w:rsidR="00080554" w:rsidRPr="00F67170">
        <w:rPr>
          <w:rFonts w:ascii="Times New Roman" w:hAnsi="Times New Roman" w:cs="Times New Roman"/>
          <w:sz w:val="24"/>
          <w:lang w:val="en-GB"/>
        </w:rPr>
        <w:t>Only the small-toothed palm civet u</w:t>
      </w:r>
      <w:r w:rsidR="00C963D2" w:rsidRPr="00F67170">
        <w:rPr>
          <w:rFonts w:ascii="Times New Roman" w:hAnsi="Times New Roman" w:cs="Times New Roman"/>
          <w:sz w:val="24"/>
          <w:lang w:val="en-GB"/>
        </w:rPr>
        <w:t>tilis</w:t>
      </w:r>
      <w:r w:rsidR="00080554" w:rsidRPr="00F67170">
        <w:rPr>
          <w:rFonts w:ascii="Times New Roman" w:hAnsi="Times New Roman" w:cs="Times New Roman"/>
          <w:sz w:val="24"/>
          <w:lang w:val="en-GB"/>
        </w:rPr>
        <w:t>ed</w:t>
      </w:r>
      <w:r w:rsidR="00C963D2" w:rsidRPr="00F67170">
        <w:rPr>
          <w:rFonts w:ascii="Times New Roman" w:hAnsi="Times New Roman" w:cs="Times New Roman"/>
          <w:sz w:val="24"/>
          <w:lang w:val="en-GB"/>
        </w:rPr>
        <w:t xml:space="preserve"> immature fruits, nectar, and bark sap</w:t>
      </w:r>
      <w:r w:rsidR="00C963D2" w:rsidRPr="00F67170">
        <w:rPr>
          <w:lang w:val="en-GB"/>
        </w:rPr>
        <w:t xml:space="preserve"> </w:t>
      </w:r>
      <w:r w:rsidR="00C963D2" w:rsidRPr="00F67170">
        <w:rPr>
          <w:rFonts w:ascii="Times New Roman" w:hAnsi="Times New Roman" w:cs="Times New Roman"/>
          <w:sz w:val="24"/>
          <w:lang w:val="en-GB"/>
        </w:rPr>
        <w:t xml:space="preserve">although both of them fed on mature fruits. The small-toothed palm civet has relatively broad acceptance to the food, and this may reduce feeding competition between individuals of the small-toothed palm civet, resulting in having larger number of </w:t>
      </w:r>
      <w:r w:rsidR="009D0E88" w:rsidRPr="00F67170">
        <w:rPr>
          <w:rFonts w:ascii="Times New Roman" w:hAnsi="Times New Roman" w:cs="Times New Roman"/>
          <w:sz w:val="24"/>
          <w:lang w:val="en-GB"/>
        </w:rPr>
        <w:t>co-</w:t>
      </w:r>
      <w:r w:rsidR="00C963D2" w:rsidRPr="00F67170">
        <w:rPr>
          <w:rFonts w:ascii="Times New Roman" w:hAnsi="Times New Roman" w:cs="Times New Roman"/>
          <w:sz w:val="24"/>
          <w:lang w:val="en-GB"/>
        </w:rPr>
        <w:t xml:space="preserve">feeding </w:t>
      </w:r>
      <w:r w:rsidR="009D0E88" w:rsidRPr="00F67170">
        <w:rPr>
          <w:rFonts w:ascii="Times New Roman" w:hAnsi="Times New Roman" w:cs="Times New Roman"/>
          <w:sz w:val="24"/>
          <w:lang w:val="en-GB"/>
        </w:rPr>
        <w:t xml:space="preserve">animals </w:t>
      </w:r>
      <w:r w:rsidR="00C963D2" w:rsidRPr="00F67170">
        <w:rPr>
          <w:rFonts w:ascii="Times New Roman" w:hAnsi="Times New Roman" w:cs="Times New Roman"/>
          <w:sz w:val="24"/>
          <w:lang w:val="en-GB"/>
        </w:rPr>
        <w:t xml:space="preserve">than that of the common palm civet. </w:t>
      </w:r>
      <w:r w:rsidR="009D0E88" w:rsidRPr="00F67170">
        <w:rPr>
          <w:rFonts w:ascii="Times New Roman" w:hAnsi="Times New Roman" w:cs="Times New Roman"/>
          <w:sz w:val="24"/>
          <w:lang w:val="en-GB"/>
        </w:rPr>
        <w:t xml:space="preserve">Additionally, there were </w:t>
      </w:r>
      <w:r w:rsidR="00C963D2" w:rsidRPr="00F67170">
        <w:rPr>
          <w:rFonts w:ascii="Times New Roman" w:hAnsi="Times New Roman" w:cs="Times New Roman"/>
          <w:sz w:val="24"/>
          <w:lang w:val="en-GB"/>
        </w:rPr>
        <w:t xml:space="preserve">clear difference in fruit-processing between the 2 species. </w:t>
      </w:r>
      <w:r w:rsidR="00C963D2" w:rsidRPr="00F67170">
        <w:rPr>
          <w:rFonts w:ascii="Times New Roman" w:hAnsi="Times New Roman" w:cs="Times New Roman"/>
          <w:sz w:val="24"/>
          <w:lang w:val="en-GB"/>
        </w:rPr>
        <w:lastRenderedPageBreak/>
        <w:t>In all the observation of small-toothed palm civets, they squeezed fruit juice by ma</w:t>
      </w:r>
      <w:r w:rsidR="00C0609E" w:rsidRPr="00F67170">
        <w:rPr>
          <w:rFonts w:ascii="Times New Roman" w:hAnsi="Times New Roman" w:cs="Times New Roman"/>
          <w:sz w:val="24"/>
          <w:lang w:val="en-GB"/>
        </w:rPr>
        <w:t>stica</w:t>
      </w:r>
      <w:r w:rsidR="00C963D2" w:rsidRPr="00F67170">
        <w:rPr>
          <w:rFonts w:ascii="Times New Roman" w:hAnsi="Times New Roman" w:cs="Times New Roman"/>
          <w:sz w:val="24"/>
          <w:lang w:val="en-GB"/>
        </w:rPr>
        <w:t xml:space="preserve">tion, and let the squashed residue of rind drop. This feeding technique of this species </w:t>
      </w:r>
      <w:r w:rsidR="0062008F" w:rsidRPr="00F67170">
        <w:rPr>
          <w:rFonts w:ascii="Times New Roman" w:hAnsi="Times New Roman" w:cs="Times New Roman"/>
          <w:sz w:val="24"/>
          <w:lang w:val="en-GB"/>
        </w:rPr>
        <w:t>ha</w:t>
      </w:r>
      <w:r w:rsidR="00C963D2" w:rsidRPr="00F67170">
        <w:rPr>
          <w:rFonts w:ascii="Times New Roman" w:hAnsi="Times New Roman" w:cs="Times New Roman"/>
          <w:sz w:val="24"/>
          <w:lang w:val="en-GB"/>
        </w:rPr>
        <w:t xml:space="preserve">s also </w:t>
      </w:r>
      <w:r w:rsidR="0062008F" w:rsidRPr="00F67170">
        <w:rPr>
          <w:rFonts w:ascii="Times New Roman" w:hAnsi="Times New Roman" w:cs="Times New Roman"/>
          <w:sz w:val="24"/>
          <w:lang w:val="en-GB"/>
        </w:rPr>
        <w:t xml:space="preserve">been </w:t>
      </w:r>
      <w:r w:rsidR="00C963D2" w:rsidRPr="00F67170">
        <w:rPr>
          <w:rFonts w:ascii="Times New Roman" w:hAnsi="Times New Roman" w:cs="Times New Roman"/>
          <w:sz w:val="24"/>
          <w:lang w:val="en-GB"/>
        </w:rPr>
        <w:t xml:space="preserve">reported by Duckworth &amp; Nettelbeck (2007) in Thailand, and </w:t>
      </w:r>
      <w:r w:rsidR="0062008F" w:rsidRPr="00F67170">
        <w:rPr>
          <w:rFonts w:ascii="Times New Roman" w:hAnsi="Times New Roman" w:cs="Times New Roman"/>
          <w:sz w:val="24"/>
          <w:lang w:val="en-GB"/>
        </w:rPr>
        <w:t xml:space="preserve">that is </w:t>
      </w:r>
      <w:r w:rsidR="00143CE0" w:rsidRPr="00F67170">
        <w:rPr>
          <w:rFonts w:ascii="Times New Roman" w:hAnsi="Times New Roman" w:cs="Times New Roman"/>
          <w:sz w:val="24"/>
          <w:lang w:val="en-GB"/>
        </w:rPr>
        <w:t>quite</w:t>
      </w:r>
      <w:r w:rsidR="00C963D2" w:rsidRPr="00F67170">
        <w:rPr>
          <w:rFonts w:ascii="Times New Roman" w:hAnsi="Times New Roman" w:cs="Times New Roman"/>
          <w:sz w:val="24"/>
          <w:lang w:val="en-GB"/>
        </w:rPr>
        <w:t xml:space="preserve"> similar to that of fruit bat</w:t>
      </w:r>
      <w:r w:rsidR="00635156" w:rsidRPr="00F67170">
        <w:rPr>
          <w:rFonts w:ascii="Times New Roman" w:hAnsi="Times New Roman" w:cs="Times New Roman"/>
          <w:sz w:val="24"/>
          <w:lang w:val="en-GB"/>
        </w:rPr>
        <w:t>s</w:t>
      </w:r>
      <w:r w:rsidR="00C963D2" w:rsidRPr="00F67170">
        <w:rPr>
          <w:rFonts w:ascii="Times New Roman" w:hAnsi="Times New Roman" w:cs="Times New Roman"/>
          <w:sz w:val="24"/>
          <w:lang w:val="en-GB"/>
        </w:rPr>
        <w:t xml:space="preserve"> (</w:t>
      </w:r>
      <w:r w:rsidR="00C963D2" w:rsidRPr="00F67170">
        <w:rPr>
          <w:rFonts w:ascii="Times New Roman" w:hAnsi="Times New Roman" w:cs="Times New Roman"/>
          <w:sz w:val="24"/>
          <w:szCs w:val="24"/>
          <w:lang w:val="en-GB"/>
        </w:rPr>
        <w:t>Wendeln et al. 2000</w:t>
      </w:r>
      <w:r w:rsidR="00C963D2" w:rsidRPr="00F67170">
        <w:rPr>
          <w:rFonts w:ascii="Times New Roman" w:hAnsi="Times New Roman" w:cs="Times New Roman"/>
          <w:sz w:val="24"/>
          <w:lang w:val="en-GB"/>
        </w:rPr>
        <w:t xml:space="preserve">). </w:t>
      </w:r>
      <w:r w:rsidR="0062008F" w:rsidRPr="00F67170">
        <w:rPr>
          <w:rFonts w:ascii="Times New Roman" w:hAnsi="Times New Roman" w:cs="Times New Roman"/>
          <w:sz w:val="24"/>
          <w:lang w:val="en-GB"/>
        </w:rPr>
        <w:t xml:space="preserve">Fruits consumed by small-toothed palm civets such as </w:t>
      </w:r>
      <w:r w:rsidR="0062008F" w:rsidRPr="00F67170">
        <w:rPr>
          <w:rFonts w:ascii="Times New Roman" w:hAnsi="Times New Roman" w:cs="Times New Roman"/>
          <w:i/>
          <w:kern w:val="0"/>
          <w:sz w:val="24"/>
          <w:lang w:val="en-GB"/>
        </w:rPr>
        <w:t xml:space="preserve">Fagraea cuspidate </w:t>
      </w:r>
      <w:r w:rsidR="007F7A37" w:rsidRPr="00F67170">
        <w:rPr>
          <w:rFonts w:ascii="Times New Roman" w:hAnsi="Times New Roman" w:cs="Times New Roman"/>
          <w:kern w:val="0"/>
          <w:sz w:val="24"/>
          <w:lang w:val="en-GB"/>
        </w:rPr>
        <w:t xml:space="preserve">and </w:t>
      </w:r>
      <w:r w:rsidR="007F7A37" w:rsidRPr="00F67170">
        <w:rPr>
          <w:rFonts w:ascii="Times New Roman" w:hAnsi="Times New Roman" w:cs="Times New Roman"/>
          <w:i/>
          <w:kern w:val="0"/>
          <w:sz w:val="24"/>
          <w:lang w:val="en-GB"/>
        </w:rPr>
        <w:t xml:space="preserve">Pternandra coerulescens </w:t>
      </w:r>
      <w:r w:rsidR="00E82454">
        <w:rPr>
          <w:rFonts w:ascii="Times New Roman" w:hAnsi="Times New Roman" w:cs="Times New Roman"/>
          <w:kern w:val="0"/>
          <w:sz w:val="24"/>
          <w:lang w:val="en-GB"/>
        </w:rPr>
        <w:t>are typical ‘</w:t>
      </w:r>
      <w:r w:rsidR="007F7A37" w:rsidRPr="00F67170">
        <w:rPr>
          <w:rFonts w:ascii="Times New Roman" w:hAnsi="Times New Roman" w:cs="Times New Roman"/>
          <w:kern w:val="0"/>
          <w:sz w:val="24"/>
          <w:lang w:val="en-GB"/>
        </w:rPr>
        <w:t>bat fruits</w:t>
      </w:r>
      <w:r w:rsidR="00E82454">
        <w:rPr>
          <w:rFonts w:ascii="Times New Roman" w:hAnsi="Times New Roman" w:cs="Times New Roman"/>
          <w:kern w:val="0"/>
          <w:sz w:val="24"/>
          <w:lang w:val="en-GB"/>
        </w:rPr>
        <w:t>’</w:t>
      </w:r>
      <w:r w:rsidR="007F7A37" w:rsidRPr="00F67170">
        <w:rPr>
          <w:rFonts w:ascii="Times New Roman" w:hAnsi="Times New Roman" w:cs="Times New Roman"/>
          <w:kern w:val="0"/>
          <w:sz w:val="24"/>
          <w:lang w:val="en-GB"/>
        </w:rPr>
        <w:t xml:space="preserve"> which are pale or drab coloured, musty odour, exerted away from foliage (Fleming 1979, Corlett 2009). </w:t>
      </w:r>
      <w:r w:rsidR="00C963D2" w:rsidRPr="00F67170">
        <w:rPr>
          <w:rFonts w:ascii="Times New Roman" w:hAnsi="Times New Roman" w:cs="Times New Roman"/>
          <w:sz w:val="24"/>
          <w:lang w:val="en-GB"/>
        </w:rPr>
        <w:t xml:space="preserve">Given that they imbibed nectar and squeezed bark sap, they may depend energy intake on soluble sugar. </w:t>
      </w:r>
      <w:r w:rsidR="00396983">
        <w:rPr>
          <w:rFonts w:ascii="Times New Roman" w:hAnsi="Times New Roman" w:cs="Times New Roman"/>
          <w:sz w:val="24"/>
          <w:lang w:val="en-GB"/>
        </w:rPr>
        <w:t>I</w:t>
      </w:r>
      <w:r w:rsidR="00C963D2" w:rsidRPr="00F67170">
        <w:rPr>
          <w:rFonts w:ascii="Times New Roman" w:hAnsi="Times New Roman" w:cs="Times New Roman"/>
          <w:sz w:val="24"/>
          <w:lang w:val="en-GB"/>
        </w:rPr>
        <w:t xml:space="preserve"> observed this behaviour in the common palm civet only once when they were feeding on immature fruits of </w:t>
      </w:r>
      <w:r w:rsidR="00C963D2" w:rsidRPr="00F67170">
        <w:rPr>
          <w:rFonts w:ascii="Times New Roman" w:hAnsi="Times New Roman" w:cs="Times New Roman"/>
          <w:i/>
          <w:sz w:val="24"/>
          <w:lang w:val="en-GB"/>
        </w:rPr>
        <w:t>Ficus fistulosa</w:t>
      </w:r>
      <w:r w:rsidR="00C963D2" w:rsidRPr="00F67170">
        <w:rPr>
          <w:rFonts w:ascii="Times New Roman" w:hAnsi="Times New Roman" w:cs="Times New Roman"/>
          <w:sz w:val="24"/>
          <w:lang w:val="en-GB"/>
        </w:rPr>
        <w:t>. Given that faeces of the common palm civet contain seeds and rind, they usually swallow fruits</w:t>
      </w:r>
      <w:r w:rsidR="00E104CE">
        <w:rPr>
          <w:rFonts w:ascii="Times New Roman" w:hAnsi="Times New Roman" w:cs="Times New Roman"/>
          <w:sz w:val="24"/>
          <w:lang w:val="en-GB"/>
        </w:rPr>
        <w:t xml:space="preserve"> whole</w:t>
      </w:r>
      <w:r w:rsidR="00C963D2" w:rsidRPr="00F67170">
        <w:rPr>
          <w:rFonts w:ascii="Times New Roman" w:hAnsi="Times New Roman" w:cs="Times New Roman"/>
          <w:sz w:val="24"/>
          <w:lang w:val="en-GB"/>
        </w:rPr>
        <w:t xml:space="preserve">. </w:t>
      </w:r>
      <w:r w:rsidR="009E0589" w:rsidRPr="00F67170">
        <w:rPr>
          <w:rFonts w:ascii="Times New Roman" w:hAnsi="Times New Roman" w:cs="Times New Roman"/>
          <w:sz w:val="24"/>
          <w:lang w:val="en-GB"/>
        </w:rPr>
        <w:t>F</w:t>
      </w:r>
      <w:r w:rsidR="00C963D2" w:rsidRPr="00F67170">
        <w:rPr>
          <w:rFonts w:ascii="Times New Roman" w:hAnsi="Times New Roman" w:cs="Times New Roman"/>
          <w:sz w:val="24"/>
          <w:lang w:val="en-GB"/>
        </w:rPr>
        <w:t>ew record of drupaceous fruits in diet of the small-toothed palm civet may reflect their feeding habits because these fruits typically contain pit with a hard and large seed in its pulp which avoid animals only squeeze its jui</w:t>
      </w:r>
      <w:r w:rsidR="00635156" w:rsidRPr="00F67170">
        <w:rPr>
          <w:rFonts w:ascii="Times New Roman" w:hAnsi="Times New Roman" w:cs="Times New Roman"/>
          <w:sz w:val="24"/>
          <w:lang w:val="en-GB"/>
        </w:rPr>
        <w:t xml:space="preserve">ce without swallowing the seed. </w:t>
      </w:r>
      <w:r w:rsidR="009D5336" w:rsidRPr="00F67170">
        <w:rPr>
          <w:rFonts w:ascii="Times New Roman" w:hAnsi="Times New Roman" w:cs="Times New Roman"/>
          <w:sz w:val="24"/>
          <w:lang w:val="en-GB"/>
        </w:rPr>
        <w:t xml:space="preserve">Fruit preference within tree also differed between the 2 species. </w:t>
      </w:r>
      <w:r w:rsidR="00635156" w:rsidRPr="00F67170">
        <w:rPr>
          <w:rFonts w:ascii="Times New Roman" w:hAnsi="Times New Roman" w:cs="Times New Roman"/>
          <w:sz w:val="24"/>
          <w:lang w:val="en-GB"/>
        </w:rPr>
        <w:t xml:space="preserve">Common palm civets </w:t>
      </w:r>
      <w:r w:rsidR="009D5336" w:rsidRPr="00F67170">
        <w:rPr>
          <w:rFonts w:ascii="Times New Roman" w:hAnsi="Times New Roman" w:cs="Times New Roman"/>
          <w:sz w:val="24"/>
          <w:lang w:val="en-GB"/>
        </w:rPr>
        <w:t>were selective in choice of monosaccharide-rich fruits</w:t>
      </w:r>
      <w:r w:rsidR="0067754E" w:rsidRPr="00F67170">
        <w:rPr>
          <w:rFonts w:ascii="Times New Roman" w:hAnsi="Times New Roman" w:cs="Times New Roman"/>
          <w:sz w:val="24"/>
          <w:lang w:val="en-GB"/>
        </w:rPr>
        <w:t xml:space="preserve"> whilst </w:t>
      </w:r>
      <w:r w:rsidR="00121FB0" w:rsidRPr="00F67170">
        <w:rPr>
          <w:rFonts w:ascii="Times New Roman" w:hAnsi="Times New Roman" w:cs="Times New Roman"/>
          <w:sz w:val="24"/>
          <w:lang w:val="en-GB"/>
        </w:rPr>
        <w:t xml:space="preserve">small-toothed palm civets were not. However, given that all the samples </w:t>
      </w:r>
      <w:r w:rsidR="00BA5BC8" w:rsidRPr="00F67170">
        <w:rPr>
          <w:rFonts w:ascii="Times New Roman" w:hAnsi="Times New Roman" w:cs="Times New Roman"/>
          <w:sz w:val="24"/>
          <w:lang w:val="en-GB"/>
        </w:rPr>
        <w:t xml:space="preserve">of small-toothed palm civets were the squashed residues, and therefore </w:t>
      </w:r>
      <w:r w:rsidR="009D3B76" w:rsidRPr="00F67170">
        <w:rPr>
          <w:rFonts w:ascii="Times New Roman" w:hAnsi="Times New Roman" w:cs="Times New Roman"/>
          <w:sz w:val="24"/>
          <w:lang w:val="en-GB"/>
        </w:rPr>
        <w:t xml:space="preserve">these fruits might contain much more amount of monosaccharide </w:t>
      </w:r>
      <w:r w:rsidR="0079528F" w:rsidRPr="00F67170">
        <w:rPr>
          <w:rFonts w:ascii="Times New Roman" w:hAnsi="Times New Roman" w:cs="Times New Roman"/>
          <w:sz w:val="24"/>
          <w:lang w:val="en-GB"/>
        </w:rPr>
        <w:t>before being squeezed</w:t>
      </w:r>
      <w:r w:rsidR="009D3B76" w:rsidRPr="00F67170">
        <w:rPr>
          <w:rFonts w:ascii="Times New Roman" w:hAnsi="Times New Roman" w:cs="Times New Roman"/>
          <w:sz w:val="24"/>
          <w:lang w:val="en-GB"/>
        </w:rPr>
        <w:t>.</w:t>
      </w:r>
      <w:r w:rsidR="00DC7BB4" w:rsidRPr="00F67170">
        <w:rPr>
          <w:rFonts w:ascii="Times New Roman" w:hAnsi="Times New Roman" w:cs="Times New Roman"/>
          <w:sz w:val="24"/>
          <w:lang w:val="en-GB"/>
        </w:rPr>
        <w:t xml:space="preserve"> Thus, </w:t>
      </w:r>
      <w:r w:rsidR="00BA5BC8" w:rsidRPr="00F67170">
        <w:rPr>
          <w:rFonts w:ascii="Times New Roman" w:hAnsi="Times New Roman" w:cs="Times New Roman"/>
          <w:sz w:val="24"/>
          <w:lang w:val="en-GB"/>
        </w:rPr>
        <w:t xml:space="preserve">it is unsure </w:t>
      </w:r>
      <w:r w:rsidR="00B93FC1" w:rsidRPr="00F67170">
        <w:rPr>
          <w:rFonts w:ascii="Times New Roman" w:hAnsi="Times New Roman" w:cs="Times New Roman"/>
          <w:sz w:val="24"/>
          <w:lang w:val="en-GB"/>
        </w:rPr>
        <w:t>if</w:t>
      </w:r>
      <w:r w:rsidR="00BA5BC8" w:rsidRPr="00F67170">
        <w:rPr>
          <w:rFonts w:ascii="Times New Roman" w:hAnsi="Times New Roman" w:cs="Times New Roman"/>
          <w:sz w:val="24"/>
          <w:lang w:val="en-GB"/>
        </w:rPr>
        <w:t xml:space="preserve"> </w:t>
      </w:r>
      <w:r w:rsidR="00BA5BC8" w:rsidRPr="00F67170">
        <w:rPr>
          <w:rFonts w:ascii="Times New Roman" w:hAnsi="Times New Roman" w:cs="Times New Roman"/>
          <w:sz w:val="24"/>
          <w:lang w:val="en-GB"/>
        </w:rPr>
        <w:lastRenderedPageBreak/>
        <w:t xml:space="preserve">small-toothed palm civets </w:t>
      </w:r>
      <w:r w:rsidR="00B93FC1" w:rsidRPr="00F67170">
        <w:rPr>
          <w:rFonts w:ascii="Times New Roman" w:hAnsi="Times New Roman" w:cs="Times New Roman"/>
          <w:sz w:val="24"/>
          <w:lang w:val="en-GB"/>
        </w:rPr>
        <w:t>are not selective in choice of monosaccharide-rich fruits or not.</w:t>
      </w:r>
      <w:r w:rsidR="00143CE0" w:rsidRPr="00F67170">
        <w:rPr>
          <w:rFonts w:ascii="Times New Roman" w:hAnsi="Times New Roman" w:cs="Times New Roman"/>
          <w:sz w:val="24"/>
          <w:lang w:val="en-GB"/>
        </w:rPr>
        <w:t xml:space="preserve"> </w:t>
      </w:r>
      <w:r w:rsidR="00C963D2" w:rsidRPr="00F67170">
        <w:rPr>
          <w:rFonts w:ascii="Times New Roman" w:hAnsi="Times New Roman" w:cs="Times New Roman"/>
          <w:sz w:val="24"/>
          <w:lang w:val="en-GB"/>
        </w:rPr>
        <w:t xml:space="preserve">Besides their food, the use of ground, and herbaceous plants also made a clear separation between them as </w:t>
      </w:r>
      <w:r w:rsidR="00396983">
        <w:rPr>
          <w:rFonts w:ascii="Times New Roman" w:hAnsi="Times New Roman" w:cs="Times New Roman"/>
          <w:sz w:val="24"/>
          <w:lang w:val="en-GB"/>
        </w:rPr>
        <w:t>I</w:t>
      </w:r>
      <w:r w:rsidR="00C963D2" w:rsidRPr="00F67170">
        <w:rPr>
          <w:rFonts w:ascii="Times New Roman" w:hAnsi="Times New Roman" w:cs="Times New Roman"/>
          <w:sz w:val="24"/>
          <w:lang w:val="en-GB"/>
        </w:rPr>
        <w:t xml:space="preserve"> observed only the common palm civet used them. The captured height also indicated their frequent use of the ground (Table </w:t>
      </w:r>
      <w:r w:rsidR="00E104CE">
        <w:rPr>
          <w:rFonts w:ascii="Times New Roman" w:hAnsi="Times New Roman" w:cs="Times New Roman"/>
          <w:sz w:val="24"/>
          <w:lang w:val="en-GB"/>
        </w:rPr>
        <w:t>7</w:t>
      </w:r>
      <w:r w:rsidR="00C963D2" w:rsidRPr="00F67170">
        <w:rPr>
          <w:rFonts w:ascii="Times New Roman" w:hAnsi="Times New Roman" w:cs="Times New Roman"/>
          <w:sz w:val="24"/>
          <w:lang w:val="en-GB"/>
        </w:rPr>
        <w:t xml:space="preserve">.2). </w:t>
      </w:r>
    </w:p>
    <w:p w14:paraId="20F5E0D4" w14:textId="015FBDA3" w:rsidR="00347CF5" w:rsidRDefault="00396983" w:rsidP="00C963D2">
      <w:pPr>
        <w:spacing w:line="480" w:lineRule="auto"/>
        <w:ind w:firstLine="840"/>
        <w:jc w:val="left"/>
        <w:rPr>
          <w:rFonts w:ascii="Times New Roman" w:hAnsi="Times New Roman" w:cs="Times New Roman"/>
          <w:sz w:val="24"/>
          <w:lang w:val="en-GB"/>
        </w:rPr>
      </w:pPr>
      <w:r>
        <w:rPr>
          <w:rFonts w:ascii="Times New Roman" w:hAnsi="Times New Roman" w:cs="Times New Roman"/>
          <w:sz w:val="24"/>
          <w:lang w:val="en-GB"/>
        </w:rPr>
        <w:t>I</w:t>
      </w:r>
      <w:r w:rsidR="00C963D2" w:rsidRPr="00F67170">
        <w:rPr>
          <w:rFonts w:ascii="Times New Roman" w:hAnsi="Times New Roman" w:cs="Times New Roman"/>
          <w:sz w:val="24"/>
          <w:lang w:val="en-GB"/>
        </w:rPr>
        <w:t xml:space="preserve"> recorded the binturong feeding only </w:t>
      </w:r>
      <w:r w:rsidR="00466BBE">
        <w:rPr>
          <w:rFonts w:ascii="Times New Roman" w:hAnsi="Times New Roman" w:cs="Times New Roman"/>
          <w:sz w:val="24"/>
          <w:lang w:val="en-GB"/>
        </w:rPr>
        <w:t>on</w:t>
      </w:r>
      <w:r w:rsidR="00C963D2" w:rsidRPr="00F67170">
        <w:rPr>
          <w:rFonts w:ascii="Times New Roman" w:hAnsi="Times New Roman" w:cs="Times New Roman"/>
          <w:sz w:val="24"/>
          <w:lang w:val="en-GB"/>
        </w:rPr>
        <w:t xml:space="preserve"> figs in the 3 study sites. Most of these figs were hemi-epiphytic, indicating they need host trees. Contrary to the 2 species of palm civets, they may prefer matured forests which provide host trees for hemi-epiphytic figs.</w:t>
      </w:r>
      <w:r w:rsidR="00F71464" w:rsidRPr="00F67170">
        <w:rPr>
          <w:rFonts w:ascii="Times New Roman" w:hAnsi="Times New Roman" w:cs="Times New Roman"/>
          <w:sz w:val="24"/>
          <w:lang w:val="en-GB"/>
        </w:rPr>
        <w:t xml:space="preserve"> T</w:t>
      </w:r>
      <w:r w:rsidR="00C963D2" w:rsidRPr="00F67170">
        <w:rPr>
          <w:rFonts w:ascii="Times New Roman" w:hAnsi="Times New Roman" w:cs="Times New Roman"/>
          <w:sz w:val="24"/>
          <w:lang w:val="en-GB"/>
        </w:rPr>
        <w:t xml:space="preserve">he binturong fed on various sized figs from small to large </w:t>
      </w:r>
      <w:r w:rsidR="00F71464" w:rsidRPr="00F67170">
        <w:rPr>
          <w:rFonts w:ascii="Times New Roman" w:hAnsi="Times New Roman" w:cs="Times New Roman"/>
          <w:sz w:val="24"/>
          <w:lang w:val="en-GB"/>
        </w:rPr>
        <w:t>whilst</w:t>
      </w:r>
      <w:r w:rsidR="00C963D2" w:rsidRPr="00F67170">
        <w:rPr>
          <w:rFonts w:ascii="Times New Roman" w:hAnsi="Times New Roman" w:cs="Times New Roman"/>
          <w:sz w:val="24"/>
          <w:lang w:val="en-GB"/>
        </w:rPr>
        <w:t xml:space="preserve"> the </w:t>
      </w:r>
      <w:r w:rsidR="00F71464" w:rsidRPr="00F67170">
        <w:rPr>
          <w:rFonts w:ascii="Times New Roman" w:hAnsi="Times New Roman" w:cs="Times New Roman"/>
          <w:sz w:val="24"/>
          <w:lang w:val="en-GB"/>
        </w:rPr>
        <w:t>other 2</w:t>
      </w:r>
      <w:r w:rsidR="00C963D2" w:rsidRPr="00F67170">
        <w:rPr>
          <w:rFonts w:ascii="Times New Roman" w:hAnsi="Times New Roman" w:cs="Times New Roman"/>
          <w:sz w:val="24"/>
          <w:lang w:val="en-GB"/>
        </w:rPr>
        <w:t xml:space="preserve"> </w:t>
      </w:r>
      <w:r w:rsidR="00F71464" w:rsidRPr="00F67170">
        <w:rPr>
          <w:rFonts w:ascii="Times New Roman" w:hAnsi="Times New Roman" w:cs="Times New Roman"/>
          <w:sz w:val="24"/>
          <w:lang w:val="en-GB"/>
        </w:rPr>
        <w:t xml:space="preserve">frugivorous </w:t>
      </w:r>
      <w:r w:rsidR="00C963D2" w:rsidRPr="00F67170">
        <w:rPr>
          <w:rFonts w:ascii="Times New Roman" w:hAnsi="Times New Roman" w:cs="Times New Roman"/>
          <w:sz w:val="24"/>
          <w:lang w:val="en-GB"/>
        </w:rPr>
        <w:t>civets did not bite off large fruits for their mouth size</w:t>
      </w:r>
      <w:r w:rsidR="00712469" w:rsidRPr="00F67170">
        <w:rPr>
          <w:rFonts w:ascii="Times New Roman" w:hAnsi="Times New Roman" w:cs="Times New Roman"/>
          <w:sz w:val="24"/>
          <w:lang w:val="en-GB"/>
        </w:rPr>
        <w:t>.</w:t>
      </w:r>
      <w:r w:rsidR="00C963D2" w:rsidRPr="00F67170">
        <w:rPr>
          <w:rFonts w:ascii="Times New Roman" w:hAnsi="Times New Roman" w:cs="Times New Roman"/>
          <w:sz w:val="24"/>
          <w:lang w:val="en-GB"/>
        </w:rPr>
        <w:t xml:space="preserve"> </w:t>
      </w:r>
      <w:r w:rsidR="00712469" w:rsidRPr="00F67170">
        <w:rPr>
          <w:rFonts w:ascii="Times New Roman" w:hAnsi="Times New Roman" w:cs="Times New Roman"/>
          <w:sz w:val="24"/>
          <w:lang w:val="en-GB"/>
        </w:rPr>
        <w:t>Therefore,</w:t>
      </w:r>
      <w:r w:rsidR="006673B0" w:rsidRPr="00F67170">
        <w:rPr>
          <w:rFonts w:ascii="Times New Roman" w:hAnsi="Times New Roman" w:cs="Times New Roman"/>
          <w:sz w:val="24"/>
          <w:lang w:val="en-GB"/>
        </w:rPr>
        <w:t xml:space="preserve"> </w:t>
      </w:r>
      <w:r w:rsidR="009B2932" w:rsidRPr="00F67170">
        <w:rPr>
          <w:rFonts w:ascii="Times New Roman" w:hAnsi="Times New Roman" w:cs="Times New Roman"/>
          <w:sz w:val="24"/>
          <w:lang w:val="en-GB"/>
        </w:rPr>
        <w:t xml:space="preserve">there may be differences in use of large </w:t>
      </w:r>
      <w:r w:rsidR="006673B0" w:rsidRPr="00F67170">
        <w:rPr>
          <w:rFonts w:ascii="Times New Roman" w:hAnsi="Times New Roman" w:cs="Times New Roman"/>
          <w:sz w:val="24"/>
          <w:lang w:val="en-GB"/>
        </w:rPr>
        <w:t>f</w:t>
      </w:r>
      <w:r w:rsidR="009B2932" w:rsidRPr="00F67170">
        <w:rPr>
          <w:rFonts w:ascii="Times New Roman" w:hAnsi="Times New Roman" w:cs="Times New Roman"/>
          <w:sz w:val="24"/>
          <w:lang w:val="en-GB"/>
        </w:rPr>
        <w:t>ig</w:t>
      </w:r>
      <w:r w:rsidR="006673B0" w:rsidRPr="00F67170">
        <w:rPr>
          <w:rFonts w:ascii="Times New Roman" w:hAnsi="Times New Roman" w:cs="Times New Roman"/>
          <w:sz w:val="24"/>
          <w:lang w:val="en-GB"/>
        </w:rPr>
        <w:t xml:space="preserve">s </w:t>
      </w:r>
      <w:r w:rsidR="009B2932" w:rsidRPr="00F67170">
        <w:rPr>
          <w:rFonts w:ascii="Times New Roman" w:hAnsi="Times New Roman" w:cs="Times New Roman"/>
          <w:sz w:val="24"/>
          <w:lang w:val="en-GB"/>
        </w:rPr>
        <w:t xml:space="preserve">among the 3 species although average sizes of food fruits did not show differences. </w:t>
      </w:r>
      <w:r w:rsidR="00C963D2" w:rsidRPr="00F67170">
        <w:rPr>
          <w:rFonts w:ascii="Times New Roman" w:hAnsi="Times New Roman" w:cs="Times New Roman"/>
          <w:sz w:val="24"/>
          <w:lang w:val="en-GB"/>
        </w:rPr>
        <w:t>The binturong tended to stay around</w:t>
      </w:r>
      <w:r w:rsidR="001E4186">
        <w:rPr>
          <w:rFonts w:ascii="Times New Roman" w:hAnsi="Times New Roman" w:cs="Times New Roman"/>
          <w:sz w:val="24"/>
          <w:lang w:val="en-GB"/>
        </w:rPr>
        <w:t xml:space="preserve"> the feeding trees, and result</w:t>
      </w:r>
      <w:r w:rsidR="00BA7542">
        <w:rPr>
          <w:rFonts w:ascii="Times New Roman" w:hAnsi="Times New Roman" w:cs="Times New Roman"/>
          <w:sz w:val="24"/>
          <w:lang w:val="en-GB"/>
        </w:rPr>
        <w:t xml:space="preserve">s of </w:t>
      </w:r>
      <w:r w:rsidR="001E4186">
        <w:rPr>
          <w:rFonts w:ascii="Times New Roman" w:hAnsi="Times New Roman" w:cs="Times New Roman"/>
          <w:sz w:val="24"/>
          <w:lang w:val="en-GB"/>
        </w:rPr>
        <w:t xml:space="preserve">telemetry of </w:t>
      </w:r>
      <w:r w:rsidR="00BA7542">
        <w:rPr>
          <w:rFonts w:ascii="Times New Roman" w:hAnsi="Times New Roman" w:cs="Times New Roman"/>
          <w:sz w:val="24"/>
          <w:lang w:val="en-GB"/>
        </w:rPr>
        <w:t>the collared binturongs</w:t>
      </w:r>
      <w:r w:rsidR="00C963D2" w:rsidRPr="00F67170">
        <w:rPr>
          <w:rFonts w:ascii="Times New Roman" w:hAnsi="Times New Roman" w:cs="Times New Roman"/>
          <w:sz w:val="24"/>
          <w:lang w:val="en-GB"/>
        </w:rPr>
        <w:t xml:space="preserve"> </w:t>
      </w:r>
      <w:r w:rsidR="001E4186">
        <w:rPr>
          <w:rFonts w:ascii="Times New Roman" w:hAnsi="Times New Roman" w:cs="Times New Roman"/>
          <w:sz w:val="24"/>
          <w:lang w:val="en-GB"/>
        </w:rPr>
        <w:t xml:space="preserve">stayed around </w:t>
      </w:r>
      <w:r w:rsidR="00C963D2" w:rsidRPr="00F67170">
        <w:rPr>
          <w:rFonts w:ascii="Times New Roman" w:hAnsi="Times New Roman" w:cs="Times New Roman"/>
          <w:sz w:val="24"/>
          <w:lang w:val="en-GB"/>
        </w:rPr>
        <w:t>the same fruiting fig trees for up to 6 continuous days corroborates this result. The binturong is the biggest nocturnal frugivore, indicating</w:t>
      </w:r>
      <w:r w:rsidR="00237EC3">
        <w:rPr>
          <w:rFonts w:ascii="Times New Roman" w:hAnsi="Times New Roman" w:cs="Times New Roman"/>
          <w:sz w:val="24"/>
          <w:lang w:val="en-GB"/>
        </w:rPr>
        <w:t xml:space="preserve"> that</w:t>
      </w:r>
      <w:r w:rsidR="00C963D2" w:rsidRPr="00F67170">
        <w:rPr>
          <w:rFonts w:ascii="Times New Roman" w:hAnsi="Times New Roman" w:cs="Times New Roman"/>
          <w:sz w:val="24"/>
          <w:lang w:val="en-GB"/>
        </w:rPr>
        <w:t xml:space="preserve"> they subsist on more abundant but low-quality foods (Kleiber 1961, Peters 1986). Considering that the larger body mass correlated with the high dominance hierarchies in fruiting trees (French &amp; Smith 2005), it is more efficient for the binturong to stay at or around the available fruiting trees</w:t>
      </w:r>
      <w:r w:rsidR="006125C0">
        <w:rPr>
          <w:rFonts w:ascii="Times New Roman" w:hAnsi="Times New Roman" w:cs="Times New Roman"/>
          <w:sz w:val="24"/>
          <w:lang w:val="en-GB"/>
        </w:rPr>
        <w:t xml:space="preserve"> in the night-time</w:t>
      </w:r>
      <w:r w:rsidR="00C963D2" w:rsidRPr="00F67170">
        <w:rPr>
          <w:rFonts w:ascii="Times New Roman" w:hAnsi="Times New Roman" w:cs="Times New Roman"/>
          <w:sz w:val="24"/>
          <w:lang w:val="en-GB"/>
        </w:rPr>
        <w:t xml:space="preserve">. The energy expenditure </w:t>
      </w:r>
      <w:r w:rsidR="009B2932" w:rsidRPr="00F67170">
        <w:rPr>
          <w:rFonts w:ascii="Times New Roman" w:hAnsi="Times New Roman" w:cs="Times New Roman"/>
          <w:sz w:val="24"/>
          <w:lang w:val="en-GB"/>
        </w:rPr>
        <w:t xml:space="preserve">for body size </w:t>
      </w:r>
      <w:r w:rsidR="00C963D2" w:rsidRPr="00F67170">
        <w:rPr>
          <w:rFonts w:ascii="Times New Roman" w:hAnsi="Times New Roman" w:cs="Times New Roman"/>
          <w:sz w:val="24"/>
          <w:lang w:val="en-GB"/>
        </w:rPr>
        <w:t xml:space="preserve">of the binturong is the lowest </w:t>
      </w:r>
      <w:r w:rsidR="00C963D2" w:rsidRPr="00F67170">
        <w:rPr>
          <w:rFonts w:ascii="Times New Roman" w:hAnsi="Times New Roman" w:cs="Times New Roman"/>
          <w:sz w:val="24"/>
          <w:lang w:val="en-GB"/>
        </w:rPr>
        <w:lastRenderedPageBreak/>
        <w:t>among the 3 civet</w:t>
      </w:r>
      <w:r w:rsidR="00714961">
        <w:rPr>
          <w:rFonts w:ascii="Times New Roman" w:hAnsi="Times New Roman" w:cs="Times New Roman"/>
          <w:sz w:val="24"/>
          <w:lang w:val="en-GB"/>
        </w:rPr>
        <w:t xml:space="preserve"> specie</w:t>
      </w:r>
      <w:r w:rsidR="00C963D2" w:rsidRPr="00F67170">
        <w:rPr>
          <w:rFonts w:ascii="Times New Roman" w:hAnsi="Times New Roman" w:cs="Times New Roman"/>
          <w:sz w:val="24"/>
          <w:lang w:val="en-GB"/>
        </w:rPr>
        <w:t>s (McNab 1995), and thereby they do not have to move about in search of high-quality foods</w:t>
      </w:r>
      <w:r w:rsidR="00714961">
        <w:rPr>
          <w:rFonts w:ascii="Times New Roman" w:hAnsi="Times New Roman" w:cs="Times New Roman"/>
          <w:sz w:val="24"/>
          <w:lang w:val="en-GB"/>
        </w:rPr>
        <w:t xml:space="preserve">. </w:t>
      </w:r>
      <w:r w:rsidR="0034168E">
        <w:rPr>
          <w:rFonts w:ascii="Times New Roman" w:hAnsi="Times New Roman" w:cs="Times New Roman" w:hint="eastAsia"/>
          <w:sz w:val="24"/>
          <w:lang w:val="en-GB"/>
        </w:rPr>
        <w:t xml:space="preserve">Moreover, </w:t>
      </w:r>
      <w:r w:rsidR="0034168E">
        <w:rPr>
          <w:rFonts w:ascii="Times New Roman" w:hAnsi="Times New Roman" w:cs="Times New Roman"/>
          <w:sz w:val="24"/>
          <w:lang w:val="en-GB"/>
        </w:rPr>
        <w:t>differences in predation risks among the 3 civet species may also be affected these differences</w:t>
      </w:r>
      <w:r w:rsidR="0022257D">
        <w:rPr>
          <w:rFonts w:ascii="Times New Roman" w:hAnsi="Times New Roman" w:cs="Times New Roman"/>
          <w:sz w:val="24"/>
          <w:lang w:val="en-GB"/>
        </w:rPr>
        <w:t>.</w:t>
      </w:r>
      <w:r w:rsidR="0034168E">
        <w:rPr>
          <w:rFonts w:ascii="Times New Roman" w:hAnsi="Times New Roman" w:cs="Times New Roman"/>
          <w:sz w:val="24"/>
          <w:lang w:val="en-GB"/>
        </w:rPr>
        <w:t xml:space="preserve"> </w:t>
      </w:r>
      <w:r w:rsidR="0022257D">
        <w:rPr>
          <w:rFonts w:ascii="Times New Roman" w:hAnsi="Times New Roman" w:cs="Times New Roman"/>
          <w:sz w:val="24"/>
          <w:lang w:val="en-GB"/>
        </w:rPr>
        <w:t>D</w:t>
      </w:r>
      <w:r w:rsidR="00B84D10">
        <w:rPr>
          <w:rFonts w:ascii="Times New Roman" w:hAnsi="Times New Roman" w:cs="Times New Roman"/>
          <w:sz w:val="24"/>
          <w:lang w:val="en-GB"/>
        </w:rPr>
        <w:t>ue to the large body size of the binturong, its predation</w:t>
      </w:r>
      <w:r w:rsidR="0034168E">
        <w:rPr>
          <w:rFonts w:ascii="Times New Roman" w:hAnsi="Times New Roman" w:cs="Times New Roman"/>
          <w:sz w:val="24"/>
          <w:lang w:val="en-GB"/>
        </w:rPr>
        <w:t xml:space="preserve"> risk </w:t>
      </w:r>
      <w:r w:rsidR="00B84D10">
        <w:rPr>
          <w:rFonts w:ascii="Times New Roman" w:hAnsi="Times New Roman" w:cs="Times New Roman"/>
          <w:sz w:val="24"/>
          <w:lang w:val="en-GB"/>
        </w:rPr>
        <w:t>m</w:t>
      </w:r>
      <w:r w:rsidR="0034168E">
        <w:rPr>
          <w:rFonts w:ascii="Times New Roman" w:hAnsi="Times New Roman" w:cs="Times New Roman"/>
          <w:sz w:val="24"/>
          <w:lang w:val="en-GB"/>
        </w:rPr>
        <w:t xml:space="preserve">ay be lower than </w:t>
      </w:r>
      <w:r w:rsidR="00B84D10">
        <w:rPr>
          <w:rFonts w:ascii="Times New Roman" w:hAnsi="Times New Roman" w:cs="Times New Roman"/>
          <w:sz w:val="24"/>
          <w:lang w:val="en-GB"/>
        </w:rPr>
        <w:t xml:space="preserve">those of </w:t>
      </w:r>
      <w:r w:rsidR="0034168E">
        <w:rPr>
          <w:rFonts w:ascii="Times New Roman" w:hAnsi="Times New Roman" w:cs="Times New Roman"/>
          <w:sz w:val="24"/>
          <w:lang w:val="en-GB"/>
        </w:rPr>
        <w:t xml:space="preserve">the other smaller palm civets. </w:t>
      </w:r>
      <w:r w:rsidR="00714961">
        <w:rPr>
          <w:rFonts w:ascii="Times New Roman" w:hAnsi="Times New Roman" w:cs="Times New Roman"/>
          <w:sz w:val="24"/>
          <w:lang w:val="en-GB"/>
        </w:rPr>
        <w:t xml:space="preserve">Grassman et al. (2005) reported that mean </w:t>
      </w:r>
      <w:r w:rsidR="00514706">
        <w:rPr>
          <w:rFonts w:ascii="Times New Roman" w:hAnsi="Times New Roman" w:cs="Times New Roman"/>
          <w:sz w:val="24"/>
          <w:lang w:val="en-GB"/>
        </w:rPr>
        <w:t xml:space="preserve">± SD </w:t>
      </w:r>
      <w:r w:rsidR="00714961">
        <w:rPr>
          <w:rFonts w:ascii="Times New Roman" w:hAnsi="Times New Roman" w:cs="Times New Roman"/>
          <w:sz w:val="24"/>
          <w:lang w:val="en-GB"/>
        </w:rPr>
        <w:t xml:space="preserve">daily movement of 5 collared </w:t>
      </w:r>
      <w:r w:rsidR="00514706">
        <w:rPr>
          <w:rFonts w:ascii="Times New Roman" w:hAnsi="Times New Roman" w:cs="Times New Roman"/>
          <w:sz w:val="24"/>
          <w:lang w:val="en-GB"/>
        </w:rPr>
        <w:t xml:space="preserve">male </w:t>
      </w:r>
      <w:r w:rsidR="00714961">
        <w:rPr>
          <w:rFonts w:ascii="Times New Roman" w:hAnsi="Times New Roman" w:cs="Times New Roman"/>
          <w:sz w:val="24"/>
          <w:lang w:val="en-GB"/>
        </w:rPr>
        <w:t>binturongs</w:t>
      </w:r>
      <w:r w:rsidR="00514706">
        <w:rPr>
          <w:rFonts w:ascii="Times New Roman" w:hAnsi="Times New Roman" w:cs="Times New Roman"/>
          <w:sz w:val="24"/>
          <w:lang w:val="en-GB"/>
        </w:rPr>
        <w:t xml:space="preserve"> in Thailand</w:t>
      </w:r>
      <w:r w:rsidR="00714961">
        <w:rPr>
          <w:rFonts w:ascii="Times New Roman" w:hAnsi="Times New Roman" w:cs="Times New Roman"/>
          <w:sz w:val="24"/>
          <w:lang w:val="en-GB"/>
        </w:rPr>
        <w:t xml:space="preserve"> was 688 ± 667 m (range: 25–4,413 m</w:t>
      </w:r>
      <w:r w:rsidR="00544127">
        <w:rPr>
          <w:rFonts w:ascii="Times New Roman" w:hAnsi="Times New Roman" w:cs="Times New Roman"/>
          <w:sz w:val="24"/>
          <w:lang w:val="en-GB"/>
        </w:rPr>
        <w:t>)</w:t>
      </w:r>
      <w:r w:rsidR="00514706">
        <w:rPr>
          <w:rFonts w:ascii="Times New Roman" w:hAnsi="Times New Roman" w:cs="Times New Roman"/>
          <w:sz w:val="24"/>
          <w:lang w:val="en-GB"/>
        </w:rPr>
        <w:t xml:space="preserve">. That of the </w:t>
      </w:r>
      <w:r w:rsidR="00442421">
        <w:rPr>
          <w:rFonts w:ascii="Times New Roman" w:hAnsi="Times New Roman" w:cs="Times New Roman"/>
          <w:sz w:val="24"/>
          <w:lang w:val="en-GB"/>
        </w:rPr>
        <w:t xml:space="preserve">female </w:t>
      </w:r>
      <w:r w:rsidR="00514706">
        <w:rPr>
          <w:rFonts w:ascii="Times New Roman" w:hAnsi="Times New Roman" w:cs="Times New Roman"/>
          <w:sz w:val="24"/>
          <w:lang w:val="en-GB"/>
        </w:rPr>
        <w:t>collared binturong in th</w:t>
      </w:r>
      <w:r w:rsidR="00E82454">
        <w:rPr>
          <w:rFonts w:ascii="Times New Roman" w:hAnsi="Times New Roman" w:cs="Times New Roman"/>
          <w:sz w:val="24"/>
          <w:lang w:val="en-GB"/>
        </w:rPr>
        <w:t>is</w:t>
      </w:r>
      <w:r w:rsidR="00514706">
        <w:rPr>
          <w:rFonts w:ascii="Times New Roman" w:hAnsi="Times New Roman" w:cs="Times New Roman"/>
          <w:sz w:val="24"/>
          <w:lang w:val="en-GB"/>
        </w:rPr>
        <w:t xml:space="preserve"> study was 288 ± 320 m (range: 10–1,326 m). Difference in </w:t>
      </w:r>
      <w:r w:rsidR="00E82454">
        <w:rPr>
          <w:rFonts w:ascii="Times New Roman" w:hAnsi="Times New Roman" w:cs="Times New Roman"/>
          <w:sz w:val="24"/>
          <w:lang w:val="en-GB"/>
        </w:rPr>
        <w:t xml:space="preserve">the </w:t>
      </w:r>
      <w:r w:rsidR="00514706">
        <w:rPr>
          <w:rFonts w:ascii="Times New Roman" w:hAnsi="Times New Roman" w:cs="Times New Roman"/>
          <w:sz w:val="24"/>
          <w:lang w:val="en-GB"/>
        </w:rPr>
        <w:t>mean number may</w:t>
      </w:r>
      <w:r w:rsidR="00F06A29">
        <w:rPr>
          <w:rFonts w:ascii="Times New Roman" w:hAnsi="Times New Roman" w:cs="Times New Roman"/>
          <w:sz w:val="24"/>
          <w:lang w:val="en-GB"/>
        </w:rPr>
        <w:t xml:space="preserve"> be</w:t>
      </w:r>
      <w:r w:rsidR="00514706">
        <w:rPr>
          <w:rFonts w:ascii="Times New Roman" w:hAnsi="Times New Roman" w:cs="Times New Roman"/>
          <w:sz w:val="24"/>
          <w:lang w:val="en-GB"/>
        </w:rPr>
        <w:t xml:space="preserve"> </w:t>
      </w:r>
      <w:r w:rsidR="00442421">
        <w:rPr>
          <w:rFonts w:ascii="Times New Roman" w:hAnsi="Times New Roman" w:cs="Times New Roman"/>
          <w:sz w:val="24"/>
          <w:lang w:val="en-GB"/>
        </w:rPr>
        <w:t>attributed</w:t>
      </w:r>
      <w:r w:rsidR="00514706">
        <w:rPr>
          <w:rFonts w:ascii="Times New Roman" w:hAnsi="Times New Roman" w:cs="Times New Roman"/>
          <w:sz w:val="24"/>
          <w:lang w:val="en-GB"/>
        </w:rPr>
        <w:t xml:space="preserve"> to</w:t>
      </w:r>
      <w:r w:rsidR="00F06A29">
        <w:rPr>
          <w:rFonts w:ascii="Times New Roman" w:hAnsi="Times New Roman" w:cs="Times New Roman"/>
          <w:sz w:val="24"/>
          <w:lang w:val="en-GB"/>
        </w:rPr>
        <w:t xml:space="preserve"> differences in </w:t>
      </w:r>
      <w:r w:rsidR="00514706">
        <w:rPr>
          <w:rFonts w:ascii="Times New Roman" w:hAnsi="Times New Roman" w:cs="Times New Roman"/>
          <w:sz w:val="24"/>
          <w:lang w:val="en-GB"/>
        </w:rPr>
        <w:t>sex</w:t>
      </w:r>
      <w:r w:rsidR="00442421">
        <w:rPr>
          <w:rFonts w:ascii="Times New Roman" w:hAnsi="Times New Roman" w:cs="Times New Roman"/>
          <w:sz w:val="24"/>
          <w:lang w:val="en-GB"/>
        </w:rPr>
        <w:t>,</w:t>
      </w:r>
      <w:r w:rsidR="00514706">
        <w:rPr>
          <w:rFonts w:ascii="Times New Roman" w:hAnsi="Times New Roman" w:cs="Times New Roman"/>
          <w:sz w:val="24"/>
          <w:lang w:val="en-GB"/>
        </w:rPr>
        <w:t xml:space="preserve"> </w:t>
      </w:r>
      <w:r w:rsidR="00442421">
        <w:rPr>
          <w:rFonts w:ascii="Times New Roman" w:hAnsi="Times New Roman" w:cs="Times New Roman"/>
          <w:sz w:val="24"/>
          <w:lang w:val="en-GB"/>
        </w:rPr>
        <w:t xml:space="preserve">individual </w:t>
      </w:r>
      <w:r w:rsidR="00514706">
        <w:rPr>
          <w:rFonts w:ascii="Times New Roman" w:hAnsi="Times New Roman" w:cs="Times New Roman"/>
          <w:sz w:val="24"/>
          <w:lang w:val="en-GB"/>
        </w:rPr>
        <w:t xml:space="preserve">and </w:t>
      </w:r>
      <w:r w:rsidR="0054685D">
        <w:rPr>
          <w:rFonts w:ascii="Times New Roman" w:hAnsi="Times New Roman" w:cs="Times New Roman"/>
          <w:sz w:val="24"/>
          <w:lang w:val="en-GB"/>
        </w:rPr>
        <w:t>habitat</w:t>
      </w:r>
      <w:r w:rsidR="00544127">
        <w:rPr>
          <w:rFonts w:ascii="Times New Roman" w:hAnsi="Times New Roman" w:cs="Times New Roman"/>
          <w:sz w:val="24"/>
          <w:lang w:val="en-GB"/>
        </w:rPr>
        <w:t xml:space="preserve">, </w:t>
      </w:r>
      <w:r w:rsidR="00F06A29">
        <w:rPr>
          <w:rFonts w:ascii="Times New Roman" w:hAnsi="Times New Roman" w:cs="Times New Roman"/>
          <w:sz w:val="24"/>
          <w:lang w:val="en-GB"/>
        </w:rPr>
        <w:t>but</w:t>
      </w:r>
      <w:r w:rsidR="00714961">
        <w:rPr>
          <w:rFonts w:ascii="Times New Roman" w:hAnsi="Times New Roman" w:cs="Times New Roman"/>
          <w:sz w:val="24"/>
          <w:lang w:val="en-GB"/>
        </w:rPr>
        <w:t xml:space="preserve"> </w:t>
      </w:r>
      <w:r w:rsidR="00F06A29">
        <w:rPr>
          <w:rFonts w:ascii="Times New Roman" w:hAnsi="Times New Roman" w:cs="Times New Roman"/>
          <w:sz w:val="24"/>
          <w:lang w:val="en-GB"/>
        </w:rPr>
        <w:t xml:space="preserve">these results commonly have </w:t>
      </w:r>
      <w:r w:rsidR="00544127">
        <w:rPr>
          <w:rFonts w:ascii="Times New Roman" w:hAnsi="Times New Roman" w:cs="Times New Roman"/>
          <w:sz w:val="24"/>
          <w:lang w:val="en-GB"/>
        </w:rPr>
        <w:t xml:space="preserve">large </w:t>
      </w:r>
      <w:r w:rsidR="006E2AF5">
        <w:rPr>
          <w:rFonts w:ascii="Times New Roman" w:hAnsi="Times New Roman" w:cs="Times New Roman"/>
          <w:sz w:val="24"/>
          <w:lang w:val="en-GB"/>
        </w:rPr>
        <w:t>S</w:t>
      </w:r>
      <w:r w:rsidR="00B85A99">
        <w:rPr>
          <w:rFonts w:ascii="Times New Roman" w:hAnsi="Times New Roman" w:cs="Times New Roman"/>
          <w:sz w:val="24"/>
          <w:lang w:val="en-GB"/>
        </w:rPr>
        <w:t>D</w:t>
      </w:r>
      <w:r w:rsidR="00F06A29">
        <w:rPr>
          <w:rFonts w:ascii="Times New Roman" w:hAnsi="Times New Roman" w:cs="Times New Roman"/>
          <w:sz w:val="24"/>
          <w:lang w:val="en-GB"/>
        </w:rPr>
        <w:t xml:space="preserve"> </w:t>
      </w:r>
      <w:r w:rsidR="0027453A">
        <w:rPr>
          <w:rFonts w:ascii="Times New Roman" w:hAnsi="Times New Roman" w:cs="Times New Roman"/>
          <w:sz w:val="24"/>
          <w:lang w:val="en-GB"/>
        </w:rPr>
        <w:t xml:space="preserve">for mean number </w:t>
      </w:r>
      <w:r w:rsidR="00F06A29">
        <w:rPr>
          <w:rFonts w:ascii="Times New Roman" w:hAnsi="Times New Roman" w:cs="Times New Roman"/>
          <w:sz w:val="24"/>
          <w:lang w:val="en-GB"/>
        </w:rPr>
        <w:t>and broad range</w:t>
      </w:r>
      <w:r w:rsidR="000C66AF">
        <w:rPr>
          <w:rFonts w:ascii="Times New Roman" w:hAnsi="Times New Roman" w:cs="Times New Roman"/>
          <w:sz w:val="24"/>
          <w:lang w:val="en-GB"/>
        </w:rPr>
        <w:t>d travel distance</w:t>
      </w:r>
      <w:r w:rsidR="00F06A29">
        <w:rPr>
          <w:rFonts w:ascii="Times New Roman" w:hAnsi="Times New Roman" w:cs="Times New Roman"/>
          <w:sz w:val="24"/>
          <w:lang w:val="en-GB"/>
        </w:rPr>
        <w:t>.</w:t>
      </w:r>
      <w:r w:rsidR="00544127">
        <w:rPr>
          <w:rFonts w:ascii="Times New Roman" w:hAnsi="Times New Roman" w:cs="Times New Roman"/>
          <w:sz w:val="24"/>
          <w:lang w:val="en-GB"/>
        </w:rPr>
        <w:t xml:space="preserve"> </w:t>
      </w:r>
      <w:r w:rsidR="00E435AF">
        <w:rPr>
          <w:rFonts w:ascii="Times New Roman" w:hAnsi="Times New Roman" w:cs="Times New Roman"/>
          <w:sz w:val="24"/>
          <w:lang w:val="en-GB"/>
        </w:rPr>
        <w:t>Given that fig trees distributed</w:t>
      </w:r>
      <w:r w:rsidR="00514706">
        <w:rPr>
          <w:rFonts w:ascii="Times New Roman" w:hAnsi="Times New Roman" w:cs="Times New Roman"/>
          <w:sz w:val="24"/>
          <w:lang w:val="en-GB"/>
        </w:rPr>
        <w:t xml:space="preserve"> </w:t>
      </w:r>
      <w:r w:rsidR="00E435AF">
        <w:rPr>
          <w:rFonts w:ascii="Times New Roman" w:hAnsi="Times New Roman" w:cs="Times New Roman"/>
          <w:sz w:val="24"/>
          <w:lang w:val="en-GB"/>
        </w:rPr>
        <w:t>patchily</w:t>
      </w:r>
      <w:r w:rsidR="00544127">
        <w:rPr>
          <w:rFonts w:ascii="Times New Roman" w:hAnsi="Times New Roman" w:cs="Times New Roman"/>
          <w:sz w:val="24"/>
          <w:lang w:val="en-GB"/>
        </w:rPr>
        <w:t xml:space="preserve"> </w:t>
      </w:r>
      <w:r w:rsidR="00E435AF">
        <w:rPr>
          <w:rFonts w:ascii="Times New Roman" w:hAnsi="Times New Roman" w:cs="Times New Roman"/>
          <w:sz w:val="24"/>
          <w:lang w:val="en-GB"/>
        </w:rPr>
        <w:t>(Chapter 4), binturongs may not move around when they are close to food resources. When they need to search other feeding sites, they may travel large distance.</w:t>
      </w:r>
    </w:p>
    <w:p w14:paraId="78C850EA" w14:textId="359CCB73" w:rsidR="00C963D2" w:rsidRPr="00F67170" w:rsidRDefault="00C963D2" w:rsidP="00C963D2">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 xml:space="preserve">In the study site, </w:t>
      </w:r>
      <w:r w:rsidR="003E6C78">
        <w:rPr>
          <w:rFonts w:ascii="Times New Roman" w:hAnsi="Times New Roman" w:cs="Times New Roman"/>
          <w:sz w:val="24"/>
          <w:lang w:val="en-GB"/>
        </w:rPr>
        <w:t>I</w:t>
      </w:r>
      <w:r w:rsidRPr="00F67170">
        <w:rPr>
          <w:rFonts w:ascii="Times New Roman" w:hAnsi="Times New Roman" w:cs="Times New Roman"/>
          <w:sz w:val="24"/>
          <w:lang w:val="en-GB"/>
        </w:rPr>
        <w:t xml:space="preserve"> experienced small-scaled mast fruiting (Corlett 2009) in August 2013. </w:t>
      </w:r>
      <w:r w:rsidR="003E6C78">
        <w:rPr>
          <w:rFonts w:ascii="Times New Roman" w:hAnsi="Times New Roman" w:cs="Times New Roman"/>
          <w:sz w:val="24"/>
          <w:lang w:val="en-GB"/>
        </w:rPr>
        <w:t>I</w:t>
      </w:r>
      <w:r w:rsidR="003E6C78" w:rsidRPr="00F67170">
        <w:rPr>
          <w:rFonts w:ascii="Times New Roman" w:hAnsi="Times New Roman" w:cs="Times New Roman"/>
          <w:sz w:val="24"/>
          <w:lang w:val="en-GB"/>
        </w:rPr>
        <w:t xml:space="preserve"> </w:t>
      </w:r>
      <w:r w:rsidRPr="00F67170">
        <w:rPr>
          <w:rFonts w:ascii="Times New Roman" w:hAnsi="Times New Roman" w:cs="Times New Roman"/>
          <w:sz w:val="24"/>
          <w:lang w:val="en-GB"/>
        </w:rPr>
        <w:t>found various plant species bearing fruits, but these crop size</w:t>
      </w:r>
      <w:r w:rsidR="009B2932" w:rsidRPr="00F67170">
        <w:rPr>
          <w:rFonts w:ascii="Times New Roman" w:hAnsi="Times New Roman" w:cs="Times New Roman"/>
          <w:sz w:val="24"/>
          <w:lang w:val="en-GB"/>
        </w:rPr>
        <w:t>s</w:t>
      </w:r>
      <w:r w:rsidRPr="00F67170">
        <w:rPr>
          <w:rFonts w:ascii="Times New Roman" w:hAnsi="Times New Roman" w:cs="Times New Roman"/>
          <w:sz w:val="24"/>
          <w:lang w:val="en-GB"/>
        </w:rPr>
        <w:t xml:space="preserve"> were much smaller than </w:t>
      </w:r>
      <w:r w:rsidR="00E82454">
        <w:rPr>
          <w:rFonts w:ascii="Times New Roman" w:hAnsi="Times New Roman" w:cs="Times New Roman"/>
          <w:sz w:val="24"/>
          <w:lang w:val="en-GB"/>
        </w:rPr>
        <w:t xml:space="preserve">those of </w:t>
      </w:r>
      <w:r w:rsidRPr="00F67170">
        <w:rPr>
          <w:rFonts w:ascii="Times New Roman" w:hAnsi="Times New Roman" w:cs="Times New Roman"/>
          <w:sz w:val="24"/>
          <w:lang w:val="en-GB"/>
        </w:rPr>
        <w:t>the figs and patchily distributed (M. Nakabayashi unpubl. data). Given that the binturong would not feed opportunistically, the large crop size and continuous availability of fig could be a suitable food for the binturongs even though its nutritious value are lower tha</w:t>
      </w:r>
      <w:r w:rsidR="00A6542A">
        <w:rPr>
          <w:rFonts w:ascii="Times New Roman" w:hAnsi="Times New Roman" w:cs="Times New Roman"/>
          <w:sz w:val="24"/>
          <w:lang w:val="en-GB"/>
        </w:rPr>
        <w:t>n</w:t>
      </w:r>
      <w:r w:rsidRPr="00F67170">
        <w:rPr>
          <w:rFonts w:ascii="Times New Roman" w:hAnsi="Times New Roman" w:cs="Times New Roman"/>
          <w:sz w:val="24"/>
          <w:lang w:val="en-GB"/>
        </w:rPr>
        <w:t xml:space="preserve"> other fruits (Shanahan 2000).</w:t>
      </w:r>
      <w:r w:rsidR="001F5E11">
        <w:rPr>
          <w:rFonts w:ascii="Times New Roman" w:hAnsi="Times New Roman" w:cs="Times New Roman"/>
          <w:sz w:val="24"/>
          <w:lang w:val="en-GB"/>
        </w:rPr>
        <w:t xml:space="preserve"> </w:t>
      </w:r>
      <w:r w:rsidR="001F5E11" w:rsidRPr="00F67170">
        <w:rPr>
          <w:rFonts w:ascii="Times New Roman" w:hAnsi="Times New Roman" w:cs="Times New Roman"/>
          <w:sz w:val="24"/>
          <w:lang w:val="en-GB"/>
        </w:rPr>
        <w:t xml:space="preserve">By contrast, the energy </w:t>
      </w:r>
      <w:r w:rsidR="001F5E11" w:rsidRPr="00F67170">
        <w:rPr>
          <w:rFonts w:ascii="Times New Roman" w:hAnsi="Times New Roman" w:cs="Times New Roman"/>
          <w:sz w:val="24"/>
          <w:lang w:val="en-GB"/>
        </w:rPr>
        <w:lastRenderedPageBreak/>
        <w:t>expenditure for body size of the small-toothed palm civet is larger than</w:t>
      </w:r>
      <w:r w:rsidR="001F5E11">
        <w:rPr>
          <w:rFonts w:ascii="Times New Roman" w:hAnsi="Times New Roman" w:cs="Times New Roman"/>
          <w:sz w:val="24"/>
          <w:lang w:val="en-GB"/>
        </w:rPr>
        <w:t xml:space="preserve"> those of</w:t>
      </w:r>
      <w:r w:rsidR="001F5E11" w:rsidRPr="00F67170">
        <w:rPr>
          <w:rFonts w:ascii="Times New Roman" w:hAnsi="Times New Roman" w:cs="Times New Roman"/>
          <w:sz w:val="24"/>
          <w:lang w:val="en-GB"/>
        </w:rPr>
        <w:t xml:space="preserve"> the other civets though their basal rates of metabolism is low (McNab 1995). It may relate to their long travel distance per day. They require more food per unit body weight to fulfil energy requirement compared to the larger animals (Kleiber 1961, Peters 1986), so they may travel long distance to search widely dispersed foods.</w:t>
      </w:r>
    </w:p>
    <w:p w14:paraId="6ADF6892" w14:textId="379B4C11" w:rsidR="0003107F" w:rsidRDefault="00C963D2" w:rsidP="00563458">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This is the first study demonstrating coexistence mechanism of the sympatric</w:t>
      </w:r>
      <w:r w:rsidR="0032394C" w:rsidRPr="00F67170">
        <w:rPr>
          <w:rFonts w:ascii="Times New Roman" w:hAnsi="Times New Roman" w:cs="Times New Roman"/>
          <w:sz w:val="24"/>
          <w:lang w:val="en-GB"/>
        </w:rPr>
        <w:t xml:space="preserve"> </w:t>
      </w:r>
      <w:r w:rsidR="0003107F">
        <w:rPr>
          <w:rFonts w:ascii="Times New Roman" w:hAnsi="Times New Roman" w:cs="Times New Roman" w:hint="eastAsia"/>
          <w:sz w:val="24"/>
          <w:lang w:val="en-GB"/>
        </w:rPr>
        <w:t>frugivorous</w:t>
      </w:r>
      <w:r w:rsidR="0032394C" w:rsidRPr="00F67170">
        <w:rPr>
          <w:rFonts w:ascii="Times New Roman" w:hAnsi="Times New Roman" w:cs="Times New Roman"/>
          <w:sz w:val="24"/>
          <w:lang w:val="en-GB"/>
        </w:rPr>
        <w:t xml:space="preserve"> civets in the </w:t>
      </w:r>
      <w:r w:rsidR="009B2932" w:rsidRPr="00F67170">
        <w:rPr>
          <w:rFonts w:ascii="Times New Roman" w:hAnsi="Times New Roman" w:cs="Times New Roman"/>
          <w:sz w:val="24"/>
          <w:lang w:val="en-GB"/>
        </w:rPr>
        <w:t xml:space="preserve">Bornean </w:t>
      </w:r>
      <w:r w:rsidR="0032394C" w:rsidRPr="00F67170">
        <w:rPr>
          <w:rFonts w:ascii="Times New Roman" w:hAnsi="Times New Roman" w:cs="Times New Roman"/>
          <w:sz w:val="24"/>
          <w:lang w:val="en-GB"/>
        </w:rPr>
        <w:t>rain</w:t>
      </w:r>
      <w:r w:rsidRPr="00F67170">
        <w:rPr>
          <w:rFonts w:ascii="Times New Roman" w:hAnsi="Times New Roman" w:cs="Times New Roman"/>
          <w:sz w:val="24"/>
          <w:lang w:val="en-GB"/>
        </w:rPr>
        <w:t xml:space="preserve">forest. </w:t>
      </w:r>
      <w:r w:rsidR="009E2DBF" w:rsidRPr="00F67170">
        <w:rPr>
          <w:rFonts w:ascii="Times New Roman" w:hAnsi="Times New Roman" w:cs="Times New Roman"/>
          <w:sz w:val="24"/>
          <w:lang w:val="en-GB"/>
        </w:rPr>
        <w:t xml:space="preserve">Differences in use of fig and unripe fruits </w:t>
      </w:r>
      <w:r w:rsidR="002D757E">
        <w:rPr>
          <w:rFonts w:ascii="Times New Roman" w:hAnsi="Times New Roman" w:cs="Times New Roman"/>
          <w:sz w:val="24"/>
          <w:lang w:val="en-GB"/>
        </w:rPr>
        <w:t xml:space="preserve">have also been reported among </w:t>
      </w:r>
      <w:r w:rsidR="002D757E" w:rsidRPr="00F67170">
        <w:rPr>
          <w:rFonts w:ascii="Times New Roman" w:hAnsi="Times New Roman" w:cs="Times New Roman"/>
          <w:sz w:val="24"/>
          <w:lang w:val="en-GB"/>
        </w:rPr>
        <w:t>4 sympatric frugivorous primates</w:t>
      </w:r>
      <w:r w:rsidR="002D757E">
        <w:rPr>
          <w:rFonts w:ascii="Times New Roman" w:hAnsi="Times New Roman" w:cs="Times New Roman"/>
          <w:sz w:val="24"/>
          <w:lang w:val="en-GB"/>
        </w:rPr>
        <w:t xml:space="preserve"> (Ungar 1995), it was</w:t>
      </w:r>
      <w:r w:rsidR="009E2DBF" w:rsidRPr="00F67170">
        <w:rPr>
          <w:rFonts w:ascii="Times New Roman" w:hAnsi="Times New Roman" w:cs="Times New Roman"/>
          <w:sz w:val="24"/>
          <w:lang w:val="en-GB"/>
        </w:rPr>
        <w:t xml:space="preserve"> clearer among the frugivorous civets than those of </w:t>
      </w:r>
      <w:r w:rsidR="00A375C4" w:rsidRPr="00F67170">
        <w:rPr>
          <w:rFonts w:ascii="Times New Roman" w:hAnsi="Times New Roman" w:cs="Times New Roman"/>
          <w:sz w:val="24"/>
          <w:lang w:val="en-GB"/>
        </w:rPr>
        <w:t>4</w:t>
      </w:r>
      <w:r w:rsidR="009E2DBF" w:rsidRPr="00F67170">
        <w:rPr>
          <w:rFonts w:ascii="Times New Roman" w:hAnsi="Times New Roman" w:cs="Times New Roman"/>
          <w:sz w:val="24"/>
          <w:lang w:val="en-GB"/>
        </w:rPr>
        <w:t xml:space="preserve"> sympatric frugivorous primates</w:t>
      </w:r>
      <w:r w:rsidR="0066403F" w:rsidRPr="00F67170">
        <w:rPr>
          <w:rFonts w:ascii="Times New Roman" w:hAnsi="Times New Roman" w:cs="Times New Roman"/>
          <w:sz w:val="24"/>
          <w:lang w:val="en-GB"/>
        </w:rPr>
        <w:t>; the white-handed gibbon (</w:t>
      </w:r>
      <w:r w:rsidR="0066403F" w:rsidRPr="00F67170">
        <w:rPr>
          <w:rFonts w:ascii="Times New Roman" w:hAnsi="Times New Roman" w:cs="Times New Roman"/>
          <w:i/>
          <w:sz w:val="24"/>
          <w:lang w:val="en-GB"/>
        </w:rPr>
        <w:t>Hylobates lar</w:t>
      </w:r>
      <w:r w:rsidR="0066403F" w:rsidRPr="00F67170">
        <w:rPr>
          <w:rFonts w:ascii="Times New Roman" w:hAnsi="Times New Roman" w:cs="Times New Roman"/>
          <w:sz w:val="24"/>
          <w:lang w:val="en-GB"/>
        </w:rPr>
        <w:t xml:space="preserve">), the long-tailed macaque, </w:t>
      </w:r>
      <w:r w:rsidR="00DC4DB2" w:rsidRPr="00F67170">
        <w:rPr>
          <w:rFonts w:ascii="Times New Roman" w:hAnsi="Times New Roman" w:cs="Times New Roman"/>
          <w:sz w:val="24"/>
          <w:lang w:val="en-GB"/>
        </w:rPr>
        <w:t>the Sumatran orang-utan</w:t>
      </w:r>
      <w:r w:rsidR="0066403F" w:rsidRPr="00F67170">
        <w:rPr>
          <w:rFonts w:ascii="Times New Roman" w:hAnsi="Times New Roman" w:cs="Times New Roman"/>
          <w:sz w:val="24"/>
          <w:lang w:val="en-GB"/>
        </w:rPr>
        <w:t xml:space="preserve"> (</w:t>
      </w:r>
      <w:r w:rsidR="0066403F" w:rsidRPr="00F67170">
        <w:rPr>
          <w:rFonts w:ascii="Times New Roman" w:hAnsi="Times New Roman" w:cs="Times New Roman"/>
          <w:i/>
          <w:sz w:val="24"/>
          <w:lang w:val="en-GB"/>
        </w:rPr>
        <w:t>Pongo abelii</w:t>
      </w:r>
      <w:r w:rsidR="0066403F" w:rsidRPr="00F67170">
        <w:rPr>
          <w:rFonts w:ascii="Times New Roman" w:hAnsi="Times New Roman" w:cs="Times New Roman"/>
          <w:sz w:val="24"/>
          <w:lang w:val="en-GB"/>
        </w:rPr>
        <w:t>)</w:t>
      </w:r>
      <w:r w:rsidR="00DA0B1E" w:rsidRPr="00F67170">
        <w:rPr>
          <w:rFonts w:ascii="Times New Roman" w:hAnsi="Times New Roman" w:cs="Times New Roman"/>
          <w:sz w:val="24"/>
          <w:lang w:val="en-GB"/>
        </w:rPr>
        <w:t xml:space="preserve">, and </w:t>
      </w:r>
      <w:r w:rsidR="00DC4DB2" w:rsidRPr="00F67170">
        <w:rPr>
          <w:rFonts w:ascii="Times New Roman" w:hAnsi="Times New Roman" w:cs="Times New Roman"/>
          <w:sz w:val="24"/>
          <w:lang w:val="en-GB"/>
        </w:rPr>
        <w:t xml:space="preserve">the </w:t>
      </w:r>
      <w:r w:rsidR="00DA0B1E" w:rsidRPr="00F67170">
        <w:rPr>
          <w:rFonts w:ascii="Times New Roman" w:hAnsi="Times New Roman" w:cs="Times New Roman"/>
          <w:sz w:val="24"/>
          <w:lang w:val="en-GB"/>
        </w:rPr>
        <w:t>Thomas's langur (</w:t>
      </w:r>
      <w:r w:rsidR="00DA0B1E" w:rsidRPr="00F67170">
        <w:rPr>
          <w:rFonts w:ascii="Times New Roman" w:hAnsi="Times New Roman" w:cs="Times New Roman"/>
          <w:i/>
          <w:sz w:val="24"/>
          <w:lang w:val="en-GB"/>
        </w:rPr>
        <w:t>Presbytis thomasi</w:t>
      </w:r>
      <w:r w:rsidR="00DA0B1E" w:rsidRPr="00F67170">
        <w:rPr>
          <w:rFonts w:ascii="Times New Roman" w:hAnsi="Times New Roman" w:cs="Times New Roman"/>
          <w:sz w:val="24"/>
          <w:lang w:val="en-GB"/>
        </w:rPr>
        <w:t>)</w:t>
      </w:r>
      <w:r w:rsidR="0066403F" w:rsidRPr="00F67170">
        <w:rPr>
          <w:rFonts w:ascii="Times New Roman" w:hAnsi="Times New Roman" w:cs="Times New Roman"/>
          <w:sz w:val="24"/>
          <w:lang w:val="en-GB"/>
        </w:rPr>
        <w:t xml:space="preserve"> </w:t>
      </w:r>
      <w:r w:rsidR="009E2DBF" w:rsidRPr="00F67170">
        <w:rPr>
          <w:rFonts w:ascii="Times New Roman" w:hAnsi="Times New Roman" w:cs="Times New Roman"/>
          <w:sz w:val="24"/>
          <w:lang w:val="en-GB"/>
        </w:rPr>
        <w:t xml:space="preserve">in Sumatra. Ungar (1995) reported that </w:t>
      </w:r>
      <w:r w:rsidR="00DC4DB2" w:rsidRPr="00F67170">
        <w:rPr>
          <w:rFonts w:ascii="Times New Roman" w:hAnsi="Times New Roman" w:cs="Times New Roman"/>
          <w:sz w:val="24"/>
          <w:lang w:val="en-GB"/>
        </w:rPr>
        <w:t xml:space="preserve">the </w:t>
      </w:r>
      <w:r w:rsidR="00BA25ED" w:rsidRPr="00F67170">
        <w:rPr>
          <w:rFonts w:ascii="Times New Roman" w:hAnsi="Times New Roman" w:cs="Times New Roman"/>
          <w:sz w:val="24"/>
          <w:lang w:val="en-GB"/>
        </w:rPr>
        <w:t xml:space="preserve">white-handed gibbon </w:t>
      </w:r>
      <w:r w:rsidR="0066403F" w:rsidRPr="00F67170">
        <w:rPr>
          <w:rFonts w:ascii="Times New Roman" w:hAnsi="Times New Roman" w:cs="Times New Roman"/>
          <w:sz w:val="24"/>
          <w:lang w:val="en-GB"/>
        </w:rPr>
        <w:t xml:space="preserve">consumed figs most frequently among </w:t>
      </w:r>
      <w:r w:rsidR="00DA0B1E" w:rsidRPr="00F67170">
        <w:rPr>
          <w:rFonts w:ascii="Times New Roman" w:hAnsi="Times New Roman" w:cs="Times New Roman"/>
          <w:sz w:val="24"/>
          <w:lang w:val="en-GB"/>
        </w:rPr>
        <w:t xml:space="preserve">the </w:t>
      </w:r>
      <w:r w:rsidR="00A375C4" w:rsidRPr="00F67170">
        <w:rPr>
          <w:rFonts w:ascii="Times New Roman" w:hAnsi="Times New Roman" w:cs="Times New Roman"/>
          <w:sz w:val="24"/>
          <w:lang w:val="en-GB"/>
        </w:rPr>
        <w:t>4</w:t>
      </w:r>
      <w:r w:rsidR="007100D4" w:rsidRPr="00F67170">
        <w:rPr>
          <w:rFonts w:ascii="Times New Roman" w:hAnsi="Times New Roman" w:cs="Times New Roman"/>
          <w:sz w:val="24"/>
          <w:lang w:val="en-GB"/>
        </w:rPr>
        <w:t xml:space="preserve"> species, yet </w:t>
      </w:r>
      <w:r w:rsidR="00F14FAE" w:rsidRPr="00F67170">
        <w:rPr>
          <w:rFonts w:ascii="Times New Roman" w:hAnsi="Times New Roman" w:cs="Times New Roman"/>
          <w:sz w:val="24"/>
          <w:lang w:val="en-GB"/>
        </w:rPr>
        <w:t xml:space="preserve">the percentage incidence of fig consumption was less than 50%. </w:t>
      </w:r>
      <w:r w:rsidR="00CC0194" w:rsidRPr="00F67170">
        <w:rPr>
          <w:rFonts w:ascii="Times New Roman" w:hAnsi="Times New Roman" w:cs="Times New Roman"/>
          <w:sz w:val="24"/>
          <w:lang w:val="en-GB"/>
        </w:rPr>
        <w:t xml:space="preserve">That of the binturong </w:t>
      </w:r>
      <w:r w:rsidR="00112EAD" w:rsidRPr="00F67170">
        <w:rPr>
          <w:rFonts w:ascii="Times New Roman" w:hAnsi="Times New Roman" w:cs="Times New Roman"/>
          <w:sz w:val="24"/>
          <w:lang w:val="en-GB"/>
        </w:rPr>
        <w:t xml:space="preserve">was nearly 100% based on our results. </w:t>
      </w:r>
      <w:r w:rsidR="00F14FAE" w:rsidRPr="00F67170">
        <w:rPr>
          <w:rFonts w:ascii="Times New Roman" w:hAnsi="Times New Roman" w:cs="Times New Roman"/>
          <w:sz w:val="24"/>
          <w:lang w:val="en-GB"/>
        </w:rPr>
        <w:t xml:space="preserve">In addition, </w:t>
      </w:r>
      <w:r w:rsidR="00DC4DB2" w:rsidRPr="00F67170">
        <w:rPr>
          <w:rFonts w:ascii="Times New Roman" w:hAnsi="Times New Roman" w:cs="Times New Roman"/>
          <w:sz w:val="24"/>
          <w:lang w:val="en-GB"/>
        </w:rPr>
        <w:t xml:space="preserve">the Sumatran orang-utan consumed unripe fruits most frequently among the 4 species, yet the other primates also consumed them. </w:t>
      </w:r>
      <w:r w:rsidR="003E6C78">
        <w:rPr>
          <w:rFonts w:ascii="Times New Roman" w:hAnsi="Times New Roman" w:cs="Times New Roman"/>
          <w:sz w:val="24"/>
          <w:lang w:val="en-GB"/>
        </w:rPr>
        <w:t>My</w:t>
      </w:r>
      <w:r w:rsidR="00DC4DB2" w:rsidRPr="00F67170">
        <w:rPr>
          <w:rFonts w:ascii="Times New Roman" w:hAnsi="Times New Roman" w:cs="Times New Roman"/>
          <w:sz w:val="24"/>
          <w:lang w:val="en-GB"/>
        </w:rPr>
        <w:t xml:space="preserve"> results indicated that only the small-toothed palm civet </w:t>
      </w:r>
      <w:r w:rsidR="0041512D" w:rsidRPr="00F67170">
        <w:rPr>
          <w:rFonts w:ascii="Times New Roman" w:hAnsi="Times New Roman" w:cs="Times New Roman"/>
          <w:sz w:val="24"/>
          <w:lang w:val="en-GB"/>
        </w:rPr>
        <w:t xml:space="preserve">consumed unripe fruits and the other 2 </w:t>
      </w:r>
      <w:r w:rsidR="006970D6" w:rsidRPr="00F67170">
        <w:rPr>
          <w:rFonts w:ascii="Times New Roman" w:hAnsi="Times New Roman" w:cs="Times New Roman"/>
          <w:sz w:val="24"/>
          <w:lang w:val="en-GB"/>
        </w:rPr>
        <w:t xml:space="preserve">civet </w:t>
      </w:r>
      <w:r w:rsidR="0041512D" w:rsidRPr="00F67170">
        <w:rPr>
          <w:rFonts w:ascii="Times New Roman" w:hAnsi="Times New Roman" w:cs="Times New Roman"/>
          <w:sz w:val="24"/>
          <w:lang w:val="en-GB"/>
        </w:rPr>
        <w:t xml:space="preserve">species did not. </w:t>
      </w:r>
      <w:r w:rsidR="005F0262" w:rsidRPr="00F67170">
        <w:rPr>
          <w:rFonts w:ascii="Times New Roman" w:hAnsi="Times New Roman" w:cs="Times New Roman"/>
          <w:sz w:val="24"/>
          <w:lang w:val="en-GB"/>
        </w:rPr>
        <w:t>Given that these primates consumed other plant matter such as leaves, restriction on foods could be relatively lax.</w:t>
      </w:r>
      <w:r w:rsidR="002F2071" w:rsidRPr="00F67170">
        <w:rPr>
          <w:rFonts w:ascii="Times New Roman" w:hAnsi="Times New Roman" w:cs="Times New Roman"/>
          <w:sz w:val="24"/>
          <w:lang w:val="en-GB"/>
        </w:rPr>
        <w:t xml:space="preserve"> By </w:t>
      </w:r>
      <w:r w:rsidR="002F2071" w:rsidRPr="00F67170">
        <w:rPr>
          <w:rFonts w:ascii="Times New Roman" w:hAnsi="Times New Roman" w:cs="Times New Roman"/>
          <w:sz w:val="24"/>
          <w:lang w:val="en-GB"/>
        </w:rPr>
        <w:lastRenderedPageBreak/>
        <w:t xml:space="preserve">contrast to primates, frugivorous civets </w:t>
      </w:r>
      <w:r w:rsidR="00CF1188" w:rsidRPr="00F67170">
        <w:rPr>
          <w:rFonts w:ascii="Times New Roman" w:hAnsi="Times New Roman" w:cs="Times New Roman"/>
          <w:sz w:val="24"/>
          <w:lang w:val="en-GB"/>
        </w:rPr>
        <w:t xml:space="preserve">have limitation on foods, and therefore </w:t>
      </w:r>
      <w:r w:rsidR="00A55CA6" w:rsidRPr="00F67170">
        <w:rPr>
          <w:rFonts w:ascii="Times New Roman" w:hAnsi="Times New Roman" w:cs="Times New Roman"/>
          <w:sz w:val="24"/>
          <w:lang w:val="en-GB"/>
        </w:rPr>
        <w:t xml:space="preserve">differences in </w:t>
      </w:r>
      <w:r w:rsidR="00CF1188" w:rsidRPr="00F67170">
        <w:rPr>
          <w:rFonts w:ascii="Times New Roman" w:hAnsi="Times New Roman" w:cs="Times New Roman"/>
          <w:sz w:val="24"/>
          <w:lang w:val="en-GB"/>
        </w:rPr>
        <w:t xml:space="preserve">use of </w:t>
      </w:r>
      <w:r w:rsidR="00A55CA6" w:rsidRPr="00F67170">
        <w:rPr>
          <w:rFonts w:ascii="Times New Roman" w:hAnsi="Times New Roman" w:cs="Times New Roman"/>
          <w:sz w:val="24"/>
          <w:lang w:val="en-GB"/>
        </w:rPr>
        <w:t xml:space="preserve">fruits </w:t>
      </w:r>
      <w:r w:rsidR="00F7210A" w:rsidRPr="00F67170">
        <w:rPr>
          <w:rFonts w:ascii="Times New Roman" w:hAnsi="Times New Roman" w:cs="Times New Roman"/>
          <w:sz w:val="24"/>
          <w:lang w:val="en-GB"/>
        </w:rPr>
        <w:t xml:space="preserve">and habitat </w:t>
      </w:r>
      <w:r w:rsidR="00A55CA6" w:rsidRPr="00F67170">
        <w:rPr>
          <w:rFonts w:ascii="Times New Roman" w:hAnsi="Times New Roman" w:cs="Times New Roman"/>
          <w:sz w:val="24"/>
          <w:lang w:val="en-GB"/>
        </w:rPr>
        <w:t xml:space="preserve">may </w:t>
      </w:r>
      <w:r w:rsidR="00295663" w:rsidRPr="00F67170">
        <w:rPr>
          <w:rFonts w:ascii="Times New Roman" w:hAnsi="Times New Roman" w:cs="Times New Roman"/>
          <w:sz w:val="24"/>
          <w:lang w:val="en-GB"/>
        </w:rPr>
        <w:t xml:space="preserve">be </w:t>
      </w:r>
      <w:r w:rsidR="00A55CA6" w:rsidRPr="00F67170">
        <w:rPr>
          <w:rFonts w:ascii="Times New Roman" w:hAnsi="Times New Roman" w:cs="Times New Roman"/>
          <w:sz w:val="24"/>
          <w:lang w:val="en-GB"/>
        </w:rPr>
        <w:t xml:space="preserve">critically important </w:t>
      </w:r>
      <w:r w:rsidR="00295663" w:rsidRPr="00F67170">
        <w:rPr>
          <w:rFonts w:ascii="Times New Roman" w:hAnsi="Times New Roman" w:cs="Times New Roman"/>
          <w:sz w:val="24"/>
          <w:lang w:val="en-GB"/>
        </w:rPr>
        <w:t>factors of their coexistence.</w:t>
      </w:r>
    </w:p>
    <w:p w14:paraId="54EE3A80" w14:textId="1F285F5E" w:rsidR="00C963D2" w:rsidRPr="00F67170" w:rsidRDefault="00C963D2" w:rsidP="00C963D2">
      <w:pPr>
        <w:spacing w:line="480" w:lineRule="auto"/>
        <w:jc w:val="left"/>
        <w:rPr>
          <w:rFonts w:ascii="Times New Roman" w:hAnsi="Times New Roman" w:cs="Times New Roman"/>
          <w:sz w:val="24"/>
          <w:szCs w:val="24"/>
          <w:lang w:val="en-GB"/>
        </w:rPr>
        <w:sectPr w:rsidR="00C963D2" w:rsidRPr="00F67170" w:rsidSect="004A6EFF">
          <w:pgSz w:w="11906" w:h="16838"/>
          <w:pgMar w:top="1985" w:right="1701" w:bottom="1701" w:left="1701" w:header="851" w:footer="992" w:gutter="0"/>
          <w:cols w:space="425"/>
          <w:docGrid w:type="lines" w:linePitch="360"/>
        </w:sectPr>
      </w:pPr>
      <w:r w:rsidRPr="00F67170">
        <w:rPr>
          <w:rFonts w:ascii="Times New Roman" w:hAnsi="Times New Roman" w:cs="Times New Roman"/>
          <w:sz w:val="24"/>
          <w:lang w:val="en-GB"/>
        </w:rPr>
        <w:t xml:space="preserve"> </w:t>
      </w:r>
      <w:r w:rsidRPr="00F67170">
        <w:rPr>
          <w:rFonts w:ascii="Times New Roman" w:hAnsi="Times New Roman" w:cs="Times New Roman"/>
          <w:sz w:val="24"/>
          <w:szCs w:val="24"/>
          <w:lang w:val="en-GB"/>
        </w:rPr>
        <w:t xml:space="preserve"> </w:t>
      </w:r>
    </w:p>
    <w:p w14:paraId="52472713" w14:textId="72655097" w:rsidR="00C963D2" w:rsidRPr="00F67170" w:rsidRDefault="00C963D2" w:rsidP="00C963D2">
      <w:pPr>
        <w:spacing w:line="480" w:lineRule="auto"/>
        <w:jc w:val="left"/>
        <w:rPr>
          <w:rFonts w:ascii="Times New Roman" w:hAnsi="Times New Roman" w:cs="Times New Roman"/>
          <w:sz w:val="24"/>
          <w:lang w:val="en-GB"/>
        </w:rPr>
      </w:pPr>
      <w:r w:rsidRPr="00F67170">
        <w:rPr>
          <w:rFonts w:ascii="Times New Roman" w:hAnsi="Times New Roman" w:cs="Times New Roman"/>
          <w:sz w:val="24"/>
          <w:lang w:val="en-GB"/>
        </w:rPr>
        <w:lastRenderedPageBreak/>
        <w:t xml:space="preserve">Table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.1. List of food species fed by </w:t>
      </w:r>
      <w:r w:rsidR="00A6542A">
        <w:rPr>
          <w:rFonts w:ascii="Times New Roman" w:hAnsi="Times New Roman" w:cs="Times New Roman"/>
          <w:sz w:val="24"/>
          <w:lang w:val="en-GB"/>
        </w:rPr>
        <w:t xml:space="preserve">any of </w:t>
      </w:r>
      <w:r w:rsidRPr="00F67170">
        <w:rPr>
          <w:rFonts w:ascii="Times New Roman" w:hAnsi="Times New Roman" w:cs="Times New Roman"/>
          <w:sz w:val="24"/>
          <w:lang w:val="en-GB"/>
        </w:rPr>
        <w:t>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tbl>
      <w:tblPr>
        <w:tblW w:w="13183" w:type="dxa"/>
        <w:tblCellMar>
          <w:left w:w="99" w:type="dxa"/>
          <w:right w:w="99" w:type="dxa"/>
        </w:tblCellMar>
        <w:tblLook w:val="04A0" w:firstRow="1" w:lastRow="0" w:firstColumn="1" w:lastColumn="0" w:noHBand="0" w:noVBand="1"/>
      </w:tblPr>
      <w:tblGrid>
        <w:gridCol w:w="993"/>
        <w:gridCol w:w="992"/>
        <w:gridCol w:w="850"/>
        <w:gridCol w:w="851"/>
        <w:gridCol w:w="2835"/>
        <w:gridCol w:w="1134"/>
        <w:gridCol w:w="307"/>
        <w:gridCol w:w="1536"/>
        <w:gridCol w:w="1134"/>
        <w:gridCol w:w="1842"/>
        <w:gridCol w:w="709"/>
      </w:tblGrid>
      <w:tr w:rsidR="00C963D2" w:rsidRPr="00F67170" w14:paraId="6CB5EEE8" w14:textId="77777777" w:rsidTr="00005991">
        <w:trPr>
          <w:gridAfter w:val="1"/>
          <w:wAfter w:w="709" w:type="dxa"/>
          <w:trHeight w:val="375"/>
        </w:trPr>
        <w:tc>
          <w:tcPr>
            <w:tcW w:w="993" w:type="dxa"/>
            <w:vMerge w:val="restart"/>
            <w:tcBorders>
              <w:top w:val="single" w:sz="4" w:space="0" w:color="auto"/>
              <w:left w:val="nil"/>
              <w:bottom w:val="single" w:sz="4" w:space="0" w:color="000000"/>
              <w:right w:val="nil"/>
            </w:tcBorders>
            <w:shd w:val="clear" w:color="auto" w:fill="auto"/>
            <w:noWrap/>
            <w:vAlign w:val="center"/>
            <w:hideMark/>
          </w:tcPr>
          <w:p w14:paraId="0EB2F74C"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plant part</w:t>
            </w:r>
          </w:p>
        </w:tc>
        <w:tc>
          <w:tcPr>
            <w:tcW w:w="2693" w:type="dxa"/>
            <w:gridSpan w:val="3"/>
            <w:tcBorders>
              <w:top w:val="single" w:sz="4" w:space="0" w:color="auto"/>
              <w:left w:val="nil"/>
              <w:bottom w:val="nil"/>
              <w:right w:val="nil"/>
            </w:tcBorders>
            <w:shd w:val="clear" w:color="auto" w:fill="auto"/>
            <w:noWrap/>
            <w:vAlign w:val="center"/>
            <w:hideMark/>
          </w:tcPr>
          <w:p w14:paraId="02C5C799"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civet species</w:t>
            </w:r>
            <w:r w:rsidRPr="00F67170">
              <w:rPr>
                <w:rFonts w:ascii="Times New Roman" w:eastAsia="ＭＳ Ｐゴシック" w:hAnsi="Times New Roman" w:cs="Times New Roman"/>
                <w:color w:val="000000"/>
                <w:kern w:val="0"/>
                <w:sz w:val="22"/>
                <w:vertAlign w:val="superscript"/>
                <w:lang w:val="en-GB"/>
              </w:rPr>
              <w:t>a</w:t>
            </w:r>
          </w:p>
        </w:tc>
        <w:tc>
          <w:tcPr>
            <w:tcW w:w="2835" w:type="dxa"/>
            <w:vMerge w:val="restart"/>
            <w:tcBorders>
              <w:top w:val="single" w:sz="4" w:space="0" w:color="auto"/>
              <w:left w:val="nil"/>
              <w:bottom w:val="single" w:sz="4" w:space="0" w:color="000000"/>
              <w:right w:val="nil"/>
            </w:tcBorders>
            <w:shd w:val="clear" w:color="auto" w:fill="auto"/>
            <w:noWrap/>
            <w:vAlign w:val="center"/>
            <w:hideMark/>
          </w:tcPr>
          <w:p w14:paraId="7886F9C4"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 species</w:t>
            </w:r>
          </w:p>
        </w:tc>
        <w:tc>
          <w:tcPr>
            <w:tcW w:w="1134" w:type="dxa"/>
            <w:vMerge w:val="restart"/>
            <w:tcBorders>
              <w:top w:val="single" w:sz="4" w:space="0" w:color="auto"/>
              <w:left w:val="nil"/>
              <w:bottom w:val="single" w:sz="4" w:space="0" w:color="000000"/>
              <w:right w:val="nil"/>
            </w:tcBorders>
            <w:shd w:val="clear" w:color="auto" w:fill="auto"/>
            <w:vAlign w:val="center"/>
            <w:hideMark/>
          </w:tcPr>
          <w:p w14:paraId="6D28D574"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pioneer species</w:t>
            </w:r>
          </w:p>
        </w:tc>
        <w:tc>
          <w:tcPr>
            <w:tcW w:w="1843" w:type="dxa"/>
            <w:gridSpan w:val="2"/>
            <w:vMerge w:val="restart"/>
            <w:tcBorders>
              <w:top w:val="single" w:sz="4" w:space="0" w:color="auto"/>
              <w:left w:val="nil"/>
              <w:bottom w:val="single" w:sz="4" w:space="0" w:color="000000"/>
              <w:right w:val="nil"/>
            </w:tcBorders>
            <w:shd w:val="clear" w:color="auto" w:fill="auto"/>
            <w:noWrap/>
            <w:vAlign w:val="center"/>
            <w:hideMark/>
          </w:tcPr>
          <w:p w14:paraId="5291C0A5"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134" w:type="dxa"/>
            <w:vMerge w:val="restart"/>
            <w:tcBorders>
              <w:top w:val="single" w:sz="4" w:space="0" w:color="auto"/>
              <w:left w:val="nil"/>
              <w:bottom w:val="single" w:sz="4" w:space="0" w:color="000000"/>
              <w:right w:val="nil"/>
            </w:tcBorders>
            <w:shd w:val="clear" w:color="auto" w:fill="auto"/>
            <w:noWrap/>
            <w:vAlign w:val="center"/>
            <w:hideMark/>
          </w:tcPr>
          <w:p w14:paraId="3C985D5F" w14:textId="06C0998C" w:rsidR="00C963D2" w:rsidRPr="00F67170" w:rsidRDefault="00C963D2"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life form</w:t>
            </w:r>
            <w:r w:rsidR="008E21ED" w:rsidRPr="00F67170">
              <w:rPr>
                <w:rFonts w:ascii="Times New Roman" w:eastAsia="ＭＳ Ｐゴシック" w:hAnsi="Times New Roman" w:cs="Times New Roman"/>
                <w:color w:val="000000"/>
                <w:kern w:val="0"/>
                <w:sz w:val="22"/>
                <w:vertAlign w:val="superscript"/>
                <w:lang w:val="en-GB"/>
              </w:rPr>
              <w:t>b</w:t>
            </w:r>
          </w:p>
        </w:tc>
        <w:tc>
          <w:tcPr>
            <w:tcW w:w="1842" w:type="dxa"/>
            <w:vMerge w:val="restart"/>
            <w:tcBorders>
              <w:top w:val="single" w:sz="4" w:space="0" w:color="auto"/>
              <w:left w:val="nil"/>
              <w:bottom w:val="single" w:sz="4" w:space="0" w:color="000000"/>
              <w:right w:val="nil"/>
            </w:tcBorders>
            <w:shd w:val="clear" w:color="auto" w:fill="auto"/>
            <w:vAlign w:val="center"/>
            <w:hideMark/>
          </w:tcPr>
          <w:p w14:paraId="3C42E0C6"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colour when ripen</w:t>
            </w:r>
          </w:p>
        </w:tc>
      </w:tr>
      <w:tr w:rsidR="00C963D2" w:rsidRPr="00F67170" w14:paraId="0AC8F264" w14:textId="77777777" w:rsidTr="00005991">
        <w:trPr>
          <w:gridAfter w:val="1"/>
          <w:wAfter w:w="709" w:type="dxa"/>
          <w:trHeight w:val="300"/>
        </w:trPr>
        <w:tc>
          <w:tcPr>
            <w:tcW w:w="993" w:type="dxa"/>
            <w:vMerge/>
            <w:tcBorders>
              <w:top w:val="single" w:sz="4" w:space="0" w:color="auto"/>
              <w:left w:val="nil"/>
              <w:bottom w:val="single" w:sz="4" w:space="0" w:color="000000"/>
              <w:right w:val="nil"/>
            </w:tcBorders>
            <w:vAlign w:val="center"/>
            <w:hideMark/>
          </w:tcPr>
          <w:p w14:paraId="1A9B3877"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c>
          <w:tcPr>
            <w:tcW w:w="992" w:type="dxa"/>
            <w:tcBorders>
              <w:top w:val="single" w:sz="8" w:space="0" w:color="auto"/>
              <w:left w:val="nil"/>
              <w:bottom w:val="single" w:sz="4" w:space="0" w:color="auto"/>
              <w:right w:val="nil"/>
            </w:tcBorders>
            <w:shd w:val="clear" w:color="auto" w:fill="auto"/>
            <w:noWrap/>
            <w:vAlign w:val="center"/>
            <w:hideMark/>
          </w:tcPr>
          <w:p w14:paraId="4FD1DC36"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w:t>
            </w:r>
          </w:p>
        </w:tc>
        <w:tc>
          <w:tcPr>
            <w:tcW w:w="850" w:type="dxa"/>
            <w:tcBorders>
              <w:top w:val="single" w:sz="8" w:space="0" w:color="auto"/>
              <w:left w:val="nil"/>
              <w:bottom w:val="single" w:sz="4" w:space="0" w:color="auto"/>
              <w:right w:val="nil"/>
            </w:tcBorders>
            <w:shd w:val="clear" w:color="auto" w:fill="auto"/>
            <w:noWrap/>
            <w:vAlign w:val="center"/>
            <w:hideMark/>
          </w:tcPr>
          <w:p w14:paraId="40F9D930"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w:t>
            </w:r>
          </w:p>
        </w:tc>
        <w:tc>
          <w:tcPr>
            <w:tcW w:w="851" w:type="dxa"/>
            <w:tcBorders>
              <w:top w:val="single" w:sz="8" w:space="0" w:color="auto"/>
              <w:left w:val="nil"/>
              <w:bottom w:val="single" w:sz="4" w:space="0" w:color="auto"/>
              <w:right w:val="nil"/>
            </w:tcBorders>
            <w:shd w:val="clear" w:color="auto" w:fill="auto"/>
            <w:noWrap/>
            <w:vAlign w:val="center"/>
            <w:hideMark/>
          </w:tcPr>
          <w:p w14:paraId="4C0DCA8C" w14:textId="77777777" w:rsidR="00C963D2" w:rsidRPr="00F67170" w:rsidRDefault="00C963D2"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2835" w:type="dxa"/>
            <w:vMerge/>
            <w:tcBorders>
              <w:top w:val="single" w:sz="4" w:space="0" w:color="auto"/>
              <w:left w:val="nil"/>
              <w:bottom w:val="single" w:sz="4" w:space="0" w:color="000000"/>
              <w:right w:val="nil"/>
            </w:tcBorders>
            <w:vAlign w:val="center"/>
            <w:hideMark/>
          </w:tcPr>
          <w:p w14:paraId="48203AF8"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c>
          <w:tcPr>
            <w:tcW w:w="1134" w:type="dxa"/>
            <w:vMerge/>
            <w:tcBorders>
              <w:top w:val="single" w:sz="4" w:space="0" w:color="auto"/>
              <w:left w:val="nil"/>
              <w:bottom w:val="single" w:sz="4" w:space="0" w:color="000000"/>
              <w:right w:val="nil"/>
            </w:tcBorders>
            <w:vAlign w:val="center"/>
            <w:hideMark/>
          </w:tcPr>
          <w:p w14:paraId="17831B55"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c>
          <w:tcPr>
            <w:tcW w:w="1843" w:type="dxa"/>
            <w:gridSpan w:val="2"/>
            <w:vMerge/>
            <w:tcBorders>
              <w:top w:val="single" w:sz="4" w:space="0" w:color="auto"/>
              <w:left w:val="nil"/>
              <w:bottom w:val="single" w:sz="4" w:space="0" w:color="000000"/>
              <w:right w:val="nil"/>
            </w:tcBorders>
            <w:vAlign w:val="center"/>
            <w:hideMark/>
          </w:tcPr>
          <w:p w14:paraId="1BBC3A30"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c>
          <w:tcPr>
            <w:tcW w:w="1134" w:type="dxa"/>
            <w:vMerge/>
            <w:tcBorders>
              <w:top w:val="single" w:sz="4" w:space="0" w:color="auto"/>
              <w:left w:val="nil"/>
              <w:bottom w:val="single" w:sz="4" w:space="0" w:color="000000"/>
              <w:right w:val="nil"/>
            </w:tcBorders>
            <w:vAlign w:val="center"/>
            <w:hideMark/>
          </w:tcPr>
          <w:p w14:paraId="1F1100A8"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c>
          <w:tcPr>
            <w:tcW w:w="1842" w:type="dxa"/>
            <w:vMerge/>
            <w:tcBorders>
              <w:top w:val="single" w:sz="4" w:space="0" w:color="auto"/>
              <w:left w:val="nil"/>
              <w:bottom w:val="single" w:sz="4" w:space="0" w:color="000000"/>
              <w:right w:val="nil"/>
            </w:tcBorders>
            <w:vAlign w:val="center"/>
            <w:hideMark/>
          </w:tcPr>
          <w:p w14:paraId="6A52EFDD" w14:textId="77777777" w:rsidR="00C963D2" w:rsidRPr="00F67170" w:rsidRDefault="00C963D2" w:rsidP="000755A3">
            <w:pPr>
              <w:widowControl/>
              <w:jc w:val="left"/>
              <w:rPr>
                <w:rFonts w:ascii="Times New Roman" w:eastAsia="ＭＳ Ｐゴシック" w:hAnsi="Times New Roman" w:cs="Times New Roman"/>
                <w:color w:val="000000"/>
                <w:kern w:val="0"/>
                <w:sz w:val="22"/>
                <w:lang w:val="en-GB"/>
              </w:rPr>
            </w:pPr>
          </w:p>
        </w:tc>
      </w:tr>
      <w:tr w:rsidR="002B3E07" w:rsidRPr="00F67170" w14:paraId="19E82A55" w14:textId="77777777" w:rsidTr="00005991">
        <w:trPr>
          <w:gridAfter w:val="1"/>
          <w:wAfter w:w="709" w:type="dxa"/>
          <w:trHeight w:val="300"/>
        </w:trPr>
        <w:tc>
          <w:tcPr>
            <w:tcW w:w="993" w:type="dxa"/>
            <w:vMerge w:val="restart"/>
            <w:tcBorders>
              <w:top w:val="single" w:sz="4" w:space="0" w:color="000000"/>
              <w:left w:val="nil"/>
              <w:right w:val="nil"/>
            </w:tcBorders>
            <w:shd w:val="clear" w:color="auto" w:fill="auto"/>
            <w:noWrap/>
            <w:vAlign w:val="center"/>
            <w:hideMark/>
          </w:tcPr>
          <w:p w14:paraId="5A079887"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w:t>
            </w:r>
          </w:p>
        </w:tc>
        <w:tc>
          <w:tcPr>
            <w:tcW w:w="992" w:type="dxa"/>
            <w:tcBorders>
              <w:top w:val="nil"/>
              <w:left w:val="nil"/>
              <w:bottom w:val="nil"/>
              <w:right w:val="nil"/>
            </w:tcBorders>
            <w:shd w:val="clear" w:color="auto" w:fill="auto"/>
            <w:noWrap/>
            <w:vAlign w:val="center"/>
            <w:hideMark/>
          </w:tcPr>
          <w:p w14:paraId="707367B4"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165E5D7A"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3D34D92D"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2F7C749B"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benjamina</w:t>
            </w:r>
          </w:p>
        </w:tc>
        <w:tc>
          <w:tcPr>
            <w:tcW w:w="1134" w:type="dxa"/>
            <w:tcBorders>
              <w:top w:val="nil"/>
              <w:left w:val="nil"/>
              <w:bottom w:val="nil"/>
              <w:right w:val="nil"/>
            </w:tcBorders>
            <w:shd w:val="clear" w:color="auto" w:fill="auto"/>
            <w:noWrap/>
            <w:vAlign w:val="center"/>
            <w:hideMark/>
          </w:tcPr>
          <w:p w14:paraId="54922F4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072DAAB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7DFBE19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430B0C6B"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2B3E07" w:rsidRPr="00F67170" w14:paraId="71A097F9" w14:textId="77777777" w:rsidTr="00831A70">
        <w:trPr>
          <w:gridAfter w:val="1"/>
          <w:wAfter w:w="709" w:type="dxa"/>
          <w:trHeight w:val="300"/>
        </w:trPr>
        <w:tc>
          <w:tcPr>
            <w:tcW w:w="993" w:type="dxa"/>
            <w:vMerge/>
            <w:tcBorders>
              <w:left w:val="nil"/>
              <w:right w:val="nil"/>
            </w:tcBorders>
            <w:shd w:val="clear" w:color="auto" w:fill="auto"/>
            <w:vAlign w:val="center"/>
            <w:hideMark/>
          </w:tcPr>
          <w:p w14:paraId="7AACC0F6"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5073A583"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7FA16E13"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6F08C6C9"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3EBEFED6"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binnendykii</w:t>
            </w:r>
          </w:p>
        </w:tc>
        <w:tc>
          <w:tcPr>
            <w:tcW w:w="1134" w:type="dxa"/>
            <w:tcBorders>
              <w:top w:val="nil"/>
              <w:left w:val="nil"/>
              <w:bottom w:val="nil"/>
              <w:right w:val="nil"/>
            </w:tcBorders>
            <w:shd w:val="clear" w:color="auto" w:fill="auto"/>
            <w:noWrap/>
            <w:vAlign w:val="center"/>
            <w:hideMark/>
          </w:tcPr>
          <w:p w14:paraId="40432E4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6C53787D"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594248A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5EEAD2A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2B3E07" w:rsidRPr="00F67170" w14:paraId="7B45FBED" w14:textId="77777777" w:rsidTr="00831A70">
        <w:trPr>
          <w:gridAfter w:val="1"/>
          <w:wAfter w:w="709" w:type="dxa"/>
          <w:trHeight w:val="300"/>
        </w:trPr>
        <w:tc>
          <w:tcPr>
            <w:tcW w:w="993" w:type="dxa"/>
            <w:vMerge/>
            <w:tcBorders>
              <w:left w:val="nil"/>
              <w:right w:val="nil"/>
            </w:tcBorders>
            <w:shd w:val="clear" w:color="auto" w:fill="auto"/>
            <w:vAlign w:val="center"/>
            <w:hideMark/>
          </w:tcPr>
          <w:p w14:paraId="38F331F4"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4D03947"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23323841"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58A4D8D3"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471EEDDE"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fistulosa</w:t>
            </w:r>
          </w:p>
        </w:tc>
        <w:tc>
          <w:tcPr>
            <w:tcW w:w="1134" w:type="dxa"/>
            <w:tcBorders>
              <w:top w:val="nil"/>
              <w:left w:val="nil"/>
              <w:bottom w:val="nil"/>
              <w:right w:val="nil"/>
            </w:tcBorders>
            <w:shd w:val="clear" w:color="auto" w:fill="auto"/>
            <w:noWrap/>
            <w:vAlign w:val="center"/>
            <w:hideMark/>
          </w:tcPr>
          <w:p w14:paraId="089847FA"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550DEBA1"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121566F8"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5A1BE5A6"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2B3E07" w:rsidRPr="00F67170" w14:paraId="5C70D943" w14:textId="77777777" w:rsidTr="00831A70">
        <w:trPr>
          <w:gridAfter w:val="1"/>
          <w:wAfter w:w="709" w:type="dxa"/>
          <w:trHeight w:val="300"/>
        </w:trPr>
        <w:tc>
          <w:tcPr>
            <w:tcW w:w="993" w:type="dxa"/>
            <w:vMerge/>
            <w:tcBorders>
              <w:left w:val="nil"/>
              <w:right w:val="nil"/>
            </w:tcBorders>
            <w:shd w:val="clear" w:color="auto" w:fill="auto"/>
            <w:vAlign w:val="center"/>
            <w:hideMark/>
          </w:tcPr>
          <w:p w14:paraId="46DE9F25"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58C2595"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4C8AA87C"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7E6E7156"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6DFEFDB4"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Ficus </w:t>
            </w:r>
            <w:r w:rsidRPr="00F67170">
              <w:rPr>
                <w:rFonts w:ascii="Times New Roman" w:eastAsia="ＭＳ Ｐゴシック" w:hAnsi="Times New Roman" w:cs="Times New Roman"/>
                <w:iCs/>
                <w:color w:val="000000"/>
                <w:kern w:val="0"/>
                <w:sz w:val="22"/>
                <w:lang w:val="en-GB"/>
              </w:rPr>
              <w:t>sp.</w:t>
            </w:r>
          </w:p>
        </w:tc>
        <w:tc>
          <w:tcPr>
            <w:tcW w:w="1134" w:type="dxa"/>
            <w:tcBorders>
              <w:top w:val="nil"/>
              <w:left w:val="nil"/>
              <w:bottom w:val="nil"/>
              <w:right w:val="nil"/>
            </w:tcBorders>
            <w:shd w:val="clear" w:color="auto" w:fill="auto"/>
            <w:noWrap/>
            <w:vAlign w:val="center"/>
            <w:hideMark/>
          </w:tcPr>
          <w:p w14:paraId="6A57E031"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4840B71B"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75BD5196"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7AEFCBF8"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2B3E07" w:rsidRPr="00F67170" w14:paraId="33165B8A" w14:textId="77777777" w:rsidTr="00831A70">
        <w:trPr>
          <w:gridAfter w:val="1"/>
          <w:wAfter w:w="709" w:type="dxa"/>
          <w:trHeight w:val="300"/>
        </w:trPr>
        <w:tc>
          <w:tcPr>
            <w:tcW w:w="993" w:type="dxa"/>
            <w:vMerge/>
            <w:tcBorders>
              <w:left w:val="nil"/>
              <w:right w:val="nil"/>
            </w:tcBorders>
            <w:shd w:val="clear" w:color="auto" w:fill="auto"/>
            <w:vAlign w:val="center"/>
            <w:hideMark/>
          </w:tcPr>
          <w:p w14:paraId="704BB607"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39330D1"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60C48895"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6EB8A0FB"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3C04A9C1"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variegata</w:t>
            </w:r>
          </w:p>
        </w:tc>
        <w:tc>
          <w:tcPr>
            <w:tcW w:w="1134" w:type="dxa"/>
            <w:tcBorders>
              <w:top w:val="nil"/>
              <w:left w:val="nil"/>
              <w:bottom w:val="nil"/>
              <w:right w:val="nil"/>
            </w:tcBorders>
            <w:shd w:val="clear" w:color="auto" w:fill="auto"/>
            <w:noWrap/>
            <w:vAlign w:val="center"/>
            <w:hideMark/>
          </w:tcPr>
          <w:p w14:paraId="19F13299"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552ED71F"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00FF9B4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68F5A70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3645F17F" w14:textId="77777777" w:rsidTr="00831A70">
        <w:trPr>
          <w:gridAfter w:val="1"/>
          <w:wAfter w:w="709" w:type="dxa"/>
          <w:trHeight w:val="300"/>
        </w:trPr>
        <w:tc>
          <w:tcPr>
            <w:tcW w:w="993" w:type="dxa"/>
            <w:vMerge/>
            <w:tcBorders>
              <w:left w:val="nil"/>
              <w:right w:val="nil"/>
            </w:tcBorders>
            <w:shd w:val="clear" w:color="auto" w:fill="auto"/>
            <w:vAlign w:val="center"/>
            <w:hideMark/>
          </w:tcPr>
          <w:p w14:paraId="7BC29CD0"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7406D60A"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454E2ED9"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6368265A"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2D943DA3"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racemosa</w:t>
            </w:r>
          </w:p>
        </w:tc>
        <w:tc>
          <w:tcPr>
            <w:tcW w:w="1134" w:type="dxa"/>
            <w:tcBorders>
              <w:top w:val="nil"/>
              <w:left w:val="nil"/>
              <w:bottom w:val="nil"/>
              <w:right w:val="nil"/>
            </w:tcBorders>
            <w:shd w:val="clear" w:color="auto" w:fill="auto"/>
            <w:noWrap/>
            <w:vAlign w:val="center"/>
            <w:hideMark/>
          </w:tcPr>
          <w:p w14:paraId="2B0D621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3B79F2D0"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5064EE34"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4B13162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09C84107" w14:textId="77777777" w:rsidTr="00831A70">
        <w:trPr>
          <w:gridAfter w:val="1"/>
          <w:wAfter w:w="709" w:type="dxa"/>
          <w:trHeight w:val="300"/>
        </w:trPr>
        <w:tc>
          <w:tcPr>
            <w:tcW w:w="993" w:type="dxa"/>
            <w:vMerge/>
            <w:tcBorders>
              <w:left w:val="nil"/>
              <w:right w:val="nil"/>
            </w:tcBorders>
            <w:shd w:val="clear" w:color="auto" w:fill="auto"/>
            <w:vAlign w:val="center"/>
            <w:hideMark/>
          </w:tcPr>
          <w:p w14:paraId="344E5D5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3D60BCE2"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433B0CDB"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4B6916D5"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199DCB17"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trichocarpa</w:t>
            </w:r>
          </w:p>
        </w:tc>
        <w:tc>
          <w:tcPr>
            <w:tcW w:w="1134" w:type="dxa"/>
            <w:tcBorders>
              <w:top w:val="nil"/>
              <w:left w:val="nil"/>
              <w:bottom w:val="nil"/>
              <w:right w:val="nil"/>
            </w:tcBorders>
            <w:shd w:val="clear" w:color="auto" w:fill="auto"/>
            <w:noWrap/>
            <w:vAlign w:val="center"/>
            <w:hideMark/>
          </w:tcPr>
          <w:p w14:paraId="5584DF6F"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657C9A5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783AB0FB" w14:textId="31EBF34F"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w:t>
            </w:r>
          </w:p>
        </w:tc>
        <w:tc>
          <w:tcPr>
            <w:tcW w:w="1842" w:type="dxa"/>
            <w:tcBorders>
              <w:top w:val="nil"/>
              <w:left w:val="nil"/>
              <w:bottom w:val="nil"/>
              <w:right w:val="nil"/>
            </w:tcBorders>
            <w:shd w:val="clear" w:color="auto" w:fill="auto"/>
            <w:noWrap/>
            <w:vAlign w:val="center"/>
            <w:hideMark/>
          </w:tcPr>
          <w:p w14:paraId="7EA48D28"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2B3E07" w:rsidRPr="00F67170" w14:paraId="2AAF54A7" w14:textId="77777777" w:rsidTr="00831A70">
        <w:trPr>
          <w:gridAfter w:val="1"/>
          <w:wAfter w:w="709" w:type="dxa"/>
          <w:trHeight w:val="300"/>
        </w:trPr>
        <w:tc>
          <w:tcPr>
            <w:tcW w:w="993" w:type="dxa"/>
            <w:vMerge/>
            <w:tcBorders>
              <w:left w:val="nil"/>
              <w:right w:val="nil"/>
            </w:tcBorders>
            <w:shd w:val="clear" w:color="auto" w:fill="auto"/>
            <w:vAlign w:val="center"/>
            <w:hideMark/>
          </w:tcPr>
          <w:p w14:paraId="62736901"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009045CD"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39D2754E"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59EB1524"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2A96E949"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borneensis</w:t>
            </w:r>
          </w:p>
        </w:tc>
        <w:tc>
          <w:tcPr>
            <w:tcW w:w="1134" w:type="dxa"/>
            <w:tcBorders>
              <w:top w:val="nil"/>
              <w:left w:val="nil"/>
              <w:bottom w:val="nil"/>
              <w:right w:val="nil"/>
            </w:tcBorders>
            <w:shd w:val="clear" w:color="auto" w:fill="auto"/>
            <w:noWrap/>
            <w:vAlign w:val="center"/>
            <w:hideMark/>
          </w:tcPr>
          <w:p w14:paraId="7A805BE0"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29518FB8"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9035CB0"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5107936B"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7AD90B61" w14:textId="77777777" w:rsidTr="00831A70">
        <w:trPr>
          <w:gridAfter w:val="1"/>
          <w:wAfter w:w="709" w:type="dxa"/>
          <w:trHeight w:val="300"/>
        </w:trPr>
        <w:tc>
          <w:tcPr>
            <w:tcW w:w="993" w:type="dxa"/>
            <w:vMerge/>
            <w:tcBorders>
              <w:left w:val="nil"/>
              <w:right w:val="nil"/>
            </w:tcBorders>
            <w:shd w:val="clear" w:color="auto" w:fill="auto"/>
            <w:vAlign w:val="center"/>
            <w:hideMark/>
          </w:tcPr>
          <w:p w14:paraId="234F49E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33D32ECF"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47B799C2"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69928A28"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35CB02D7"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caulocarpa</w:t>
            </w:r>
          </w:p>
        </w:tc>
        <w:tc>
          <w:tcPr>
            <w:tcW w:w="1134" w:type="dxa"/>
            <w:tcBorders>
              <w:top w:val="nil"/>
              <w:left w:val="nil"/>
              <w:bottom w:val="nil"/>
              <w:right w:val="nil"/>
            </w:tcBorders>
            <w:shd w:val="clear" w:color="auto" w:fill="auto"/>
            <w:noWrap/>
            <w:vAlign w:val="center"/>
            <w:hideMark/>
          </w:tcPr>
          <w:p w14:paraId="4838B192"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4201021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BBABE5E"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0625FFF5"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pale yellow</w:t>
            </w:r>
          </w:p>
        </w:tc>
      </w:tr>
      <w:tr w:rsidR="002B3E07" w:rsidRPr="00F67170" w14:paraId="660A5FFD" w14:textId="77777777" w:rsidTr="00831A70">
        <w:trPr>
          <w:gridAfter w:val="1"/>
          <w:wAfter w:w="709" w:type="dxa"/>
          <w:trHeight w:val="300"/>
        </w:trPr>
        <w:tc>
          <w:tcPr>
            <w:tcW w:w="993" w:type="dxa"/>
            <w:vMerge/>
            <w:tcBorders>
              <w:left w:val="nil"/>
              <w:right w:val="nil"/>
            </w:tcBorders>
            <w:shd w:val="clear" w:color="auto" w:fill="auto"/>
            <w:vAlign w:val="center"/>
            <w:hideMark/>
          </w:tcPr>
          <w:p w14:paraId="73967CF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F455CA8"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53009124"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57CCF282"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6C805CA9"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i/>
                <w:iCs/>
                <w:color w:val="000000"/>
                <w:kern w:val="0"/>
                <w:sz w:val="22"/>
                <w:lang w:val="en-GB"/>
              </w:rPr>
              <w:t>Adinandra</w:t>
            </w:r>
            <w:r w:rsidRPr="00F67170">
              <w:rPr>
                <w:rFonts w:ascii="Times New Roman" w:eastAsia="ＭＳ Ｐゴシック" w:hAnsi="Times New Roman" w:cs="Times New Roman"/>
                <w:color w:val="000000"/>
                <w:kern w:val="0"/>
                <w:sz w:val="22"/>
                <w:lang w:val="en-GB"/>
              </w:rPr>
              <w:t xml:space="preserve"> sp.</w:t>
            </w:r>
          </w:p>
        </w:tc>
        <w:tc>
          <w:tcPr>
            <w:tcW w:w="1134" w:type="dxa"/>
            <w:tcBorders>
              <w:top w:val="nil"/>
              <w:left w:val="nil"/>
              <w:bottom w:val="nil"/>
              <w:right w:val="nil"/>
            </w:tcBorders>
            <w:shd w:val="clear" w:color="auto" w:fill="auto"/>
            <w:noWrap/>
            <w:vAlign w:val="center"/>
            <w:hideMark/>
          </w:tcPr>
          <w:p w14:paraId="136FADC4"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3E6A011C"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03B95EE6"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797A5B38"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2B3E07" w:rsidRPr="00F67170" w14:paraId="22186D9C" w14:textId="77777777" w:rsidTr="00831A70">
        <w:trPr>
          <w:gridAfter w:val="1"/>
          <w:wAfter w:w="709" w:type="dxa"/>
          <w:trHeight w:val="300"/>
        </w:trPr>
        <w:tc>
          <w:tcPr>
            <w:tcW w:w="993" w:type="dxa"/>
            <w:vMerge/>
            <w:tcBorders>
              <w:left w:val="nil"/>
              <w:right w:val="nil"/>
            </w:tcBorders>
            <w:shd w:val="clear" w:color="auto" w:fill="auto"/>
            <w:vAlign w:val="center"/>
            <w:hideMark/>
          </w:tcPr>
          <w:p w14:paraId="37115570"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F076C13"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4AC9EC32"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3F770518"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540B35C5" w14:textId="77777777" w:rsidR="002B3E07" w:rsidRPr="00F67170" w:rsidRDefault="002B3E07" w:rsidP="000755A3">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Endospermum diadenum</w:t>
            </w:r>
          </w:p>
        </w:tc>
        <w:tc>
          <w:tcPr>
            <w:tcW w:w="1134" w:type="dxa"/>
            <w:tcBorders>
              <w:top w:val="nil"/>
              <w:left w:val="nil"/>
              <w:bottom w:val="nil"/>
              <w:right w:val="nil"/>
            </w:tcBorders>
            <w:shd w:val="clear" w:color="auto" w:fill="auto"/>
            <w:noWrap/>
            <w:vAlign w:val="center"/>
            <w:hideMark/>
          </w:tcPr>
          <w:p w14:paraId="4D1AAE6B" w14:textId="77777777" w:rsidR="002B3E07" w:rsidRPr="00F67170" w:rsidRDefault="002B3E07" w:rsidP="000755A3">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13A20F46"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nil"/>
              <w:left w:val="nil"/>
              <w:bottom w:val="nil"/>
              <w:right w:val="nil"/>
            </w:tcBorders>
            <w:shd w:val="clear" w:color="auto" w:fill="auto"/>
            <w:noWrap/>
            <w:vAlign w:val="center"/>
            <w:hideMark/>
          </w:tcPr>
          <w:p w14:paraId="4B30A015"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237A338D" w14:textId="77777777" w:rsidR="002B3E07" w:rsidRPr="00F67170" w:rsidRDefault="002B3E07" w:rsidP="000755A3">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2B3E07" w:rsidRPr="00F67170" w14:paraId="68FF8B34" w14:textId="77777777" w:rsidTr="00831A70">
        <w:trPr>
          <w:gridAfter w:val="1"/>
          <w:wAfter w:w="709" w:type="dxa"/>
          <w:trHeight w:val="300"/>
        </w:trPr>
        <w:tc>
          <w:tcPr>
            <w:tcW w:w="993" w:type="dxa"/>
            <w:vMerge/>
            <w:tcBorders>
              <w:left w:val="nil"/>
              <w:right w:val="nil"/>
            </w:tcBorders>
            <w:shd w:val="clear" w:color="auto" w:fill="auto"/>
            <w:vAlign w:val="center"/>
          </w:tcPr>
          <w:p w14:paraId="487384F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tcPr>
          <w:p w14:paraId="12C11801" w14:textId="77777777" w:rsidR="002B3E07" w:rsidRPr="00F67170" w:rsidRDefault="002B3E07" w:rsidP="002B3E07">
            <w:pPr>
              <w:widowControl/>
              <w:jc w:val="center"/>
              <w:rPr>
                <w:rFonts w:ascii="ＭＳ Ｐ明朝" w:eastAsia="ＭＳ Ｐ明朝" w:hAnsi="ＭＳ Ｐ明朝"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tcPr>
          <w:p w14:paraId="14C2A626"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tcPr>
          <w:p w14:paraId="0A6CB3BC"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tcPr>
          <w:p w14:paraId="0737E20E" w14:textId="4E8692AD" w:rsidR="002B3E07" w:rsidRPr="00F67170" w:rsidRDefault="005F341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Aglaia </w:t>
            </w:r>
            <w:r w:rsidR="002B3E07" w:rsidRPr="00F67170">
              <w:rPr>
                <w:rFonts w:ascii="Times New Roman" w:eastAsia="ＭＳ Ｐゴシック" w:hAnsi="Times New Roman" w:cs="Times New Roman"/>
                <w:iCs/>
                <w:color w:val="000000"/>
                <w:kern w:val="0"/>
                <w:sz w:val="22"/>
                <w:lang w:val="en-GB"/>
              </w:rPr>
              <w:t>s</w:t>
            </w:r>
            <w:r w:rsidRPr="00F67170">
              <w:rPr>
                <w:rFonts w:ascii="Times New Roman" w:eastAsia="ＭＳ Ｐゴシック" w:hAnsi="Times New Roman" w:cs="Times New Roman"/>
                <w:iCs/>
                <w:color w:val="000000"/>
                <w:kern w:val="0"/>
                <w:sz w:val="22"/>
                <w:lang w:val="en-GB"/>
              </w:rPr>
              <w:t>p.</w:t>
            </w:r>
          </w:p>
        </w:tc>
        <w:tc>
          <w:tcPr>
            <w:tcW w:w="1134" w:type="dxa"/>
            <w:tcBorders>
              <w:top w:val="nil"/>
              <w:left w:val="nil"/>
              <w:bottom w:val="nil"/>
              <w:right w:val="nil"/>
            </w:tcBorders>
            <w:shd w:val="clear" w:color="auto" w:fill="auto"/>
            <w:noWrap/>
            <w:vAlign w:val="center"/>
          </w:tcPr>
          <w:p w14:paraId="05E7F3C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tcPr>
          <w:p w14:paraId="2E7EDD39" w14:textId="1BB5D3B0"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134" w:type="dxa"/>
            <w:tcBorders>
              <w:top w:val="nil"/>
              <w:left w:val="nil"/>
              <w:bottom w:val="nil"/>
              <w:right w:val="nil"/>
            </w:tcBorders>
            <w:shd w:val="clear" w:color="auto" w:fill="auto"/>
            <w:noWrap/>
            <w:vAlign w:val="center"/>
          </w:tcPr>
          <w:p w14:paraId="53F9B0B1" w14:textId="2986BC70"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2" w:type="dxa"/>
            <w:tcBorders>
              <w:top w:val="nil"/>
              <w:left w:val="nil"/>
              <w:bottom w:val="nil"/>
              <w:right w:val="nil"/>
            </w:tcBorders>
            <w:shd w:val="clear" w:color="auto" w:fill="auto"/>
            <w:noWrap/>
            <w:vAlign w:val="center"/>
          </w:tcPr>
          <w:p w14:paraId="2CFC601A" w14:textId="30F7E2B0" w:rsidR="002B3E07" w:rsidRPr="00F67170" w:rsidRDefault="002B3E07" w:rsidP="002B3E07">
            <w:pPr>
              <w:widowControl/>
              <w:jc w:val="left"/>
              <w:rPr>
                <w:rFonts w:ascii="Times New Roman" w:hAnsi="Times New Roman" w:cs="Times New Roman"/>
                <w:kern w:val="0"/>
                <w:sz w:val="20"/>
                <w:szCs w:val="20"/>
                <w:lang w:val="en-GB"/>
              </w:rPr>
            </w:pPr>
          </w:p>
        </w:tc>
      </w:tr>
      <w:tr w:rsidR="002B3E07" w:rsidRPr="00F67170" w14:paraId="4A44BD22" w14:textId="77777777" w:rsidTr="00831A70">
        <w:trPr>
          <w:gridAfter w:val="1"/>
          <w:wAfter w:w="709" w:type="dxa"/>
          <w:trHeight w:val="300"/>
        </w:trPr>
        <w:tc>
          <w:tcPr>
            <w:tcW w:w="993" w:type="dxa"/>
            <w:vMerge/>
            <w:tcBorders>
              <w:left w:val="nil"/>
              <w:right w:val="nil"/>
            </w:tcBorders>
            <w:shd w:val="clear" w:color="auto" w:fill="auto"/>
            <w:vAlign w:val="center"/>
            <w:hideMark/>
          </w:tcPr>
          <w:p w14:paraId="2E8C27D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51E1A77E"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58E369AF"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275A4168"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4C8BFCA9"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Alangium javanicum</w:t>
            </w:r>
          </w:p>
        </w:tc>
        <w:tc>
          <w:tcPr>
            <w:tcW w:w="1134" w:type="dxa"/>
            <w:tcBorders>
              <w:top w:val="nil"/>
              <w:left w:val="nil"/>
              <w:bottom w:val="nil"/>
              <w:right w:val="nil"/>
            </w:tcBorders>
            <w:shd w:val="clear" w:color="auto" w:fill="auto"/>
            <w:noWrap/>
            <w:vAlign w:val="center"/>
            <w:hideMark/>
          </w:tcPr>
          <w:p w14:paraId="3168BCFB"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1A26BE0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1134" w:type="dxa"/>
            <w:tcBorders>
              <w:top w:val="nil"/>
              <w:left w:val="nil"/>
              <w:bottom w:val="nil"/>
              <w:right w:val="nil"/>
            </w:tcBorders>
            <w:shd w:val="clear" w:color="auto" w:fill="auto"/>
            <w:noWrap/>
            <w:vAlign w:val="center"/>
            <w:hideMark/>
          </w:tcPr>
          <w:p w14:paraId="5B53F784"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3F4B63E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64D48AD4" w14:textId="77777777" w:rsidTr="00831A70">
        <w:trPr>
          <w:gridAfter w:val="1"/>
          <w:wAfter w:w="709" w:type="dxa"/>
          <w:trHeight w:val="300"/>
        </w:trPr>
        <w:tc>
          <w:tcPr>
            <w:tcW w:w="993" w:type="dxa"/>
            <w:vMerge/>
            <w:tcBorders>
              <w:left w:val="nil"/>
              <w:right w:val="nil"/>
            </w:tcBorders>
            <w:shd w:val="clear" w:color="auto" w:fill="auto"/>
            <w:vAlign w:val="center"/>
            <w:hideMark/>
          </w:tcPr>
          <w:p w14:paraId="4A1892E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BC766D4"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1BC0A97C"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4932C50D"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3BBE56BE"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Diospyros cauliflora</w:t>
            </w:r>
          </w:p>
        </w:tc>
        <w:tc>
          <w:tcPr>
            <w:tcW w:w="1134" w:type="dxa"/>
            <w:tcBorders>
              <w:top w:val="nil"/>
              <w:left w:val="nil"/>
              <w:bottom w:val="nil"/>
              <w:right w:val="nil"/>
            </w:tcBorders>
            <w:shd w:val="clear" w:color="auto" w:fill="auto"/>
            <w:noWrap/>
            <w:vAlign w:val="center"/>
            <w:hideMark/>
          </w:tcPr>
          <w:p w14:paraId="10129AC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34C7AEE3" w14:textId="2D5A19D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6B8D0CF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nil"/>
              <w:right w:val="nil"/>
            </w:tcBorders>
            <w:shd w:val="clear" w:color="auto" w:fill="auto"/>
            <w:noWrap/>
            <w:vAlign w:val="center"/>
            <w:hideMark/>
          </w:tcPr>
          <w:p w14:paraId="1D3712A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2B3E07" w:rsidRPr="00F67170" w14:paraId="14DB82B3" w14:textId="77777777" w:rsidTr="00831A70">
        <w:trPr>
          <w:gridAfter w:val="1"/>
          <w:wAfter w:w="709" w:type="dxa"/>
          <w:trHeight w:val="300"/>
        </w:trPr>
        <w:tc>
          <w:tcPr>
            <w:tcW w:w="993" w:type="dxa"/>
            <w:vMerge/>
            <w:tcBorders>
              <w:left w:val="nil"/>
              <w:right w:val="nil"/>
            </w:tcBorders>
            <w:shd w:val="clear" w:color="auto" w:fill="auto"/>
            <w:vAlign w:val="center"/>
            <w:hideMark/>
          </w:tcPr>
          <w:p w14:paraId="48DEDD4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8DAD238"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6DBF6C62"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63ADD4B9"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1EC6B76B"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Diospyros </w:t>
            </w:r>
            <w:r w:rsidRPr="00F67170">
              <w:rPr>
                <w:rFonts w:ascii="Times New Roman" w:eastAsia="ＭＳ Ｐゴシック" w:hAnsi="Times New Roman" w:cs="Times New Roman"/>
                <w:color w:val="000000"/>
                <w:kern w:val="0"/>
                <w:sz w:val="22"/>
                <w:lang w:val="en-GB"/>
              </w:rPr>
              <w:t>sp.</w:t>
            </w:r>
          </w:p>
        </w:tc>
        <w:tc>
          <w:tcPr>
            <w:tcW w:w="1134" w:type="dxa"/>
            <w:tcBorders>
              <w:top w:val="nil"/>
              <w:left w:val="nil"/>
              <w:bottom w:val="nil"/>
              <w:right w:val="nil"/>
            </w:tcBorders>
            <w:shd w:val="clear" w:color="auto" w:fill="auto"/>
            <w:noWrap/>
            <w:vAlign w:val="center"/>
            <w:hideMark/>
          </w:tcPr>
          <w:p w14:paraId="4877412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220BB210" w14:textId="6EC80BEF"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35BAE66E"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2" w:type="dxa"/>
            <w:tcBorders>
              <w:top w:val="nil"/>
              <w:left w:val="nil"/>
              <w:bottom w:val="nil"/>
              <w:right w:val="nil"/>
            </w:tcBorders>
            <w:shd w:val="clear" w:color="auto" w:fill="auto"/>
            <w:noWrap/>
            <w:vAlign w:val="center"/>
            <w:hideMark/>
          </w:tcPr>
          <w:p w14:paraId="5E26E2E6" w14:textId="77777777" w:rsidR="002B3E07" w:rsidRPr="00F67170" w:rsidRDefault="002B3E07" w:rsidP="002B3E07">
            <w:pPr>
              <w:widowControl/>
              <w:jc w:val="left"/>
              <w:rPr>
                <w:rFonts w:ascii="Times New Roman" w:eastAsia="Times New Roman" w:hAnsi="Times New Roman" w:cs="Times New Roman"/>
                <w:kern w:val="0"/>
                <w:sz w:val="20"/>
                <w:szCs w:val="20"/>
                <w:lang w:val="en-GB"/>
              </w:rPr>
            </w:pPr>
          </w:p>
        </w:tc>
      </w:tr>
      <w:tr w:rsidR="002B3E07" w:rsidRPr="00F67170" w14:paraId="58B8DCFC" w14:textId="77777777" w:rsidTr="00831A70">
        <w:trPr>
          <w:gridAfter w:val="1"/>
          <w:wAfter w:w="709" w:type="dxa"/>
          <w:trHeight w:val="300"/>
        </w:trPr>
        <w:tc>
          <w:tcPr>
            <w:tcW w:w="993" w:type="dxa"/>
            <w:vMerge/>
            <w:tcBorders>
              <w:left w:val="nil"/>
              <w:right w:val="nil"/>
            </w:tcBorders>
            <w:shd w:val="clear" w:color="auto" w:fill="auto"/>
            <w:vAlign w:val="center"/>
            <w:hideMark/>
          </w:tcPr>
          <w:p w14:paraId="4431CB2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454B142C"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6C51ABA1"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143242EA"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673DD58F"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Desmos dumosus</w:t>
            </w:r>
          </w:p>
        </w:tc>
        <w:tc>
          <w:tcPr>
            <w:tcW w:w="1134" w:type="dxa"/>
            <w:tcBorders>
              <w:top w:val="nil"/>
              <w:left w:val="nil"/>
              <w:bottom w:val="nil"/>
              <w:right w:val="nil"/>
            </w:tcBorders>
            <w:shd w:val="clear" w:color="auto" w:fill="auto"/>
            <w:noWrap/>
            <w:vAlign w:val="center"/>
            <w:hideMark/>
          </w:tcPr>
          <w:p w14:paraId="4A36C4E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322C0E8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5F37527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6863D39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2B3E07" w:rsidRPr="00F67170" w14:paraId="081B3B41" w14:textId="77777777" w:rsidTr="00831A70">
        <w:trPr>
          <w:gridAfter w:val="1"/>
          <w:wAfter w:w="709" w:type="dxa"/>
          <w:trHeight w:val="300"/>
        </w:trPr>
        <w:tc>
          <w:tcPr>
            <w:tcW w:w="993" w:type="dxa"/>
            <w:vMerge/>
            <w:tcBorders>
              <w:left w:val="nil"/>
              <w:right w:val="nil"/>
            </w:tcBorders>
            <w:shd w:val="clear" w:color="auto" w:fill="auto"/>
            <w:vAlign w:val="center"/>
            <w:hideMark/>
          </w:tcPr>
          <w:p w14:paraId="470291ED"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48A51DE5"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0178AA25"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0D23F9A7"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382D3597"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lepicarpa</w:t>
            </w:r>
          </w:p>
        </w:tc>
        <w:tc>
          <w:tcPr>
            <w:tcW w:w="1134" w:type="dxa"/>
            <w:tcBorders>
              <w:top w:val="nil"/>
              <w:left w:val="nil"/>
              <w:bottom w:val="nil"/>
              <w:right w:val="nil"/>
            </w:tcBorders>
            <w:shd w:val="clear" w:color="auto" w:fill="auto"/>
            <w:noWrap/>
            <w:vAlign w:val="center"/>
            <w:hideMark/>
          </w:tcPr>
          <w:p w14:paraId="396DB07E"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4018B0A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0E3D0F0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5776EAD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2B3E07" w:rsidRPr="00F67170" w14:paraId="1D1AF43E" w14:textId="77777777" w:rsidTr="00831A70">
        <w:trPr>
          <w:gridAfter w:val="1"/>
          <w:wAfter w:w="709" w:type="dxa"/>
          <w:trHeight w:val="300"/>
        </w:trPr>
        <w:tc>
          <w:tcPr>
            <w:tcW w:w="993" w:type="dxa"/>
            <w:vMerge/>
            <w:tcBorders>
              <w:left w:val="nil"/>
              <w:right w:val="nil"/>
            </w:tcBorders>
            <w:shd w:val="clear" w:color="auto" w:fill="auto"/>
            <w:vAlign w:val="center"/>
            <w:hideMark/>
          </w:tcPr>
          <w:p w14:paraId="17BCF29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46B3A415"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74AAA4EC"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5185F622"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1B404EB2"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septica</w:t>
            </w:r>
          </w:p>
        </w:tc>
        <w:tc>
          <w:tcPr>
            <w:tcW w:w="1134" w:type="dxa"/>
            <w:tcBorders>
              <w:top w:val="nil"/>
              <w:left w:val="nil"/>
              <w:bottom w:val="nil"/>
              <w:right w:val="nil"/>
            </w:tcBorders>
            <w:shd w:val="clear" w:color="auto" w:fill="auto"/>
            <w:noWrap/>
            <w:vAlign w:val="center"/>
            <w:hideMark/>
          </w:tcPr>
          <w:p w14:paraId="0D17BC10"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62966A8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3F81D08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2" w:type="dxa"/>
            <w:tcBorders>
              <w:top w:val="nil"/>
              <w:left w:val="nil"/>
              <w:bottom w:val="nil"/>
              <w:right w:val="nil"/>
            </w:tcBorders>
            <w:shd w:val="clear" w:color="auto" w:fill="auto"/>
            <w:noWrap/>
            <w:vAlign w:val="center"/>
            <w:hideMark/>
          </w:tcPr>
          <w:p w14:paraId="7228AA5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2B3E07" w:rsidRPr="00F67170" w14:paraId="39B1EE4C" w14:textId="77777777" w:rsidTr="00831A70">
        <w:trPr>
          <w:gridAfter w:val="1"/>
          <w:wAfter w:w="709" w:type="dxa"/>
          <w:trHeight w:val="300"/>
        </w:trPr>
        <w:tc>
          <w:tcPr>
            <w:tcW w:w="993" w:type="dxa"/>
            <w:vMerge/>
            <w:tcBorders>
              <w:left w:val="nil"/>
              <w:right w:val="nil"/>
            </w:tcBorders>
            <w:shd w:val="clear" w:color="auto" w:fill="auto"/>
            <w:vAlign w:val="center"/>
            <w:hideMark/>
          </w:tcPr>
          <w:p w14:paraId="2E18AA1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03421DB5"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1A7A6B11"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656A3B80"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3779838E"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Glycosmis micrantha</w:t>
            </w:r>
          </w:p>
        </w:tc>
        <w:tc>
          <w:tcPr>
            <w:tcW w:w="1134" w:type="dxa"/>
            <w:tcBorders>
              <w:top w:val="nil"/>
              <w:left w:val="nil"/>
              <w:bottom w:val="nil"/>
              <w:right w:val="nil"/>
            </w:tcBorders>
            <w:shd w:val="clear" w:color="auto" w:fill="auto"/>
            <w:noWrap/>
            <w:vAlign w:val="center"/>
            <w:hideMark/>
          </w:tcPr>
          <w:p w14:paraId="4BB8A13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050CE75D"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5B14995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404BDED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w:t>
            </w:r>
          </w:p>
        </w:tc>
      </w:tr>
      <w:tr w:rsidR="002B3E07" w:rsidRPr="00F67170" w14:paraId="06433776" w14:textId="77777777" w:rsidTr="00831A70">
        <w:trPr>
          <w:gridAfter w:val="1"/>
          <w:wAfter w:w="709" w:type="dxa"/>
          <w:trHeight w:val="300"/>
        </w:trPr>
        <w:tc>
          <w:tcPr>
            <w:tcW w:w="993" w:type="dxa"/>
            <w:vMerge/>
            <w:tcBorders>
              <w:left w:val="nil"/>
              <w:right w:val="nil"/>
            </w:tcBorders>
            <w:shd w:val="clear" w:color="auto" w:fill="auto"/>
            <w:vAlign w:val="center"/>
            <w:hideMark/>
          </w:tcPr>
          <w:p w14:paraId="7A0FB8E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4835EB02"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57858B42"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393C5385"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5A5CE869"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Leea aculeata</w:t>
            </w:r>
          </w:p>
        </w:tc>
        <w:tc>
          <w:tcPr>
            <w:tcW w:w="1134" w:type="dxa"/>
            <w:tcBorders>
              <w:top w:val="nil"/>
              <w:left w:val="nil"/>
              <w:bottom w:val="nil"/>
              <w:right w:val="nil"/>
            </w:tcBorders>
            <w:shd w:val="clear" w:color="auto" w:fill="auto"/>
            <w:noWrap/>
            <w:vAlign w:val="center"/>
            <w:hideMark/>
          </w:tcPr>
          <w:p w14:paraId="394CEED8"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5773A11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09F8F52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2EE0EF2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7A1A0CDE" w14:textId="77777777" w:rsidTr="00831A70">
        <w:trPr>
          <w:gridAfter w:val="1"/>
          <w:wAfter w:w="709" w:type="dxa"/>
          <w:trHeight w:val="300"/>
        </w:trPr>
        <w:tc>
          <w:tcPr>
            <w:tcW w:w="993" w:type="dxa"/>
            <w:vMerge/>
            <w:tcBorders>
              <w:left w:val="nil"/>
              <w:right w:val="nil"/>
            </w:tcBorders>
            <w:shd w:val="clear" w:color="auto" w:fill="auto"/>
            <w:vAlign w:val="center"/>
            <w:hideMark/>
          </w:tcPr>
          <w:p w14:paraId="5BB3554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09DA589D"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188622C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6CF0F86B"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73770FB0"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Melastoma malabathricum</w:t>
            </w:r>
          </w:p>
        </w:tc>
        <w:tc>
          <w:tcPr>
            <w:tcW w:w="1134" w:type="dxa"/>
            <w:tcBorders>
              <w:top w:val="nil"/>
              <w:left w:val="nil"/>
              <w:bottom w:val="nil"/>
              <w:right w:val="nil"/>
            </w:tcBorders>
            <w:shd w:val="clear" w:color="auto" w:fill="auto"/>
            <w:noWrap/>
            <w:vAlign w:val="center"/>
            <w:hideMark/>
          </w:tcPr>
          <w:p w14:paraId="39A1C5A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0E28751B"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412153B1"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369480B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557DDC11" w14:textId="77777777" w:rsidTr="00831A70">
        <w:trPr>
          <w:gridAfter w:val="1"/>
          <w:wAfter w:w="709" w:type="dxa"/>
          <w:trHeight w:val="300"/>
        </w:trPr>
        <w:tc>
          <w:tcPr>
            <w:tcW w:w="993" w:type="dxa"/>
            <w:vMerge/>
            <w:tcBorders>
              <w:left w:val="nil"/>
              <w:right w:val="nil"/>
            </w:tcBorders>
            <w:shd w:val="clear" w:color="auto" w:fill="auto"/>
            <w:vAlign w:val="center"/>
            <w:hideMark/>
          </w:tcPr>
          <w:p w14:paraId="546CA98B"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7B10DF0"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0E70A53B"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127F7146"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3E293DAE"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Pararavinia suberosa </w:t>
            </w:r>
          </w:p>
        </w:tc>
        <w:tc>
          <w:tcPr>
            <w:tcW w:w="1134" w:type="dxa"/>
            <w:tcBorders>
              <w:top w:val="nil"/>
              <w:left w:val="nil"/>
              <w:bottom w:val="nil"/>
              <w:right w:val="nil"/>
            </w:tcBorders>
            <w:shd w:val="clear" w:color="auto" w:fill="auto"/>
            <w:noWrap/>
            <w:vAlign w:val="center"/>
            <w:hideMark/>
          </w:tcPr>
          <w:p w14:paraId="4F301F57"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042F325D"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21ABC086"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5505AAF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r>
      <w:tr w:rsidR="002B3E07" w:rsidRPr="00F67170" w14:paraId="2424FB73" w14:textId="77777777" w:rsidTr="00831A70">
        <w:trPr>
          <w:gridAfter w:val="1"/>
          <w:wAfter w:w="709" w:type="dxa"/>
          <w:trHeight w:val="300"/>
        </w:trPr>
        <w:tc>
          <w:tcPr>
            <w:tcW w:w="993" w:type="dxa"/>
            <w:vMerge/>
            <w:tcBorders>
              <w:left w:val="nil"/>
              <w:right w:val="nil"/>
            </w:tcBorders>
            <w:shd w:val="clear" w:color="auto" w:fill="auto"/>
            <w:vAlign w:val="center"/>
            <w:hideMark/>
          </w:tcPr>
          <w:p w14:paraId="5870537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83DD2AA"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0" w:type="dxa"/>
            <w:tcBorders>
              <w:top w:val="nil"/>
              <w:left w:val="nil"/>
              <w:bottom w:val="nil"/>
              <w:right w:val="nil"/>
            </w:tcBorders>
            <w:shd w:val="clear" w:color="auto" w:fill="auto"/>
            <w:noWrap/>
            <w:vAlign w:val="center"/>
            <w:hideMark/>
          </w:tcPr>
          <w:p w14:paraId="26C7C1F0"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851" w:type="dxa"/>
            <w:tcBorders>
              <w:top w:val="nil"/>
              <w:left w:val="nil"/>
              <w:bottom w:val="nil"/>
              <w:right w:val="nil"/>
            </w:tcBorders>
            <w:shd w:val="clear" w:color="auto" w:fill="auto"/>
            <w:noWrap/>
            <w:vAlign w:val="center"/>
            <w:hideMark/>
          </w:tcPr>
          <w:p w14:paraId="5867E988"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2835" w:type="dxa"/>
            <w:tcBorders>
              <w:top w:val="nil"/>
              <w:left w:val="nil"/>
              <w:bottom w:val="nil"/>
              <w:right w:val="nil"/>
            </w:tcBorders>
            <w:shd w:val="clear" w:color="auto" w:fill="auto"/>
            <w:noWrap/>
            <w:vAlign w:val="center"/>
            <w:hideMark/>
          </w:tcPr>
          <w:p w14:paraId="2576DBFA"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Solanum torvum</w:t>
            </w:r>
          </w:p>
        </w:tc>
        <w:tc>
          <w:tcPr>
            <w:tcW w:w="1134" w:type="dxa"/>
            <w:tcBorders>
              <w:top w:val="nil"/>
              <w:left w:val="nil"/>
              <w:bottom w:val="nil"/>
              <w:right w:val="nil"/>
            </w:tcBorders>
            <w:shd w:val="clear" w:color="auto" w:fill="auto"/>
            <w:noWrap/>
            <w:vAlign w:val="center"/>
            <w:hideMark/>
          </w:tcPr>
          <w:p w14:paraId="5BE1C9EE" w14:textId="77777777" w:rsidR="002B3E07" w:rsidRPr="00F67170" w:rsidRDefault="002B3E07" w:rsidP="002B3E07">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843" w:type="dxa"/>
            <w:gridSpan w:val="2"/>
            <w:tcBorders>
              <w:top w:val="nil"/>
              <w:left w:val="nil"/>
              <w:bottom w:val="nil"/>
              <w:right w:val="nil"/>
            </w:tcBorders>
            <w:shd w:val="clear" w:color="auto" w:fill="auto"/>
            <w:noWrap/>
            <w:vAlign w:val="center"/>
            <w:hideMark/>
          </w:tcPr>
          <w:p w14:paraId="000C8D9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7C9FF94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w:t>
            </w:r>
          </w:p>
        </w:tc>
        <w:tc>
          <w:tcPr>
            <w:tcW w:w="1842" w:type="dxa"/>
            <w:tcBorders>
              <w:top w:val="nil"/>
              <w:left w:val="nil"/>
              <w:bottom w:val="nil"/>
              <w:right w:val="nil"/>
            </w:tcBorders>
            <w:shd w:val="clear" w:color="auto" w:fill="auto"/>
            <w:noWrap/>
            <w:vAlign w:val="center"/>
            <w:hideMark/>
          </w:tcPr>
          <w:p w14:paraId="202AC71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yellow</w:t>
            </w:r>
          </w:p>
        </w:tc>
      </w:tr>
      <w:tr w:rsidR="002B3E07" w:rsidRPr="00F67170" w14:paraId="5138F690" w14:textId="77777777" w:rsidTr="00831A70">
        <w:trPr>
          <w:gridAfter w:val="1"/>
          <w:wAfter w:w="709" w:type="dxa"/>
          <w:trHeight w:val="300"/>
        </w:trPr>
        <w:tc>
          <w:tcPr>
            <w:tcW w:w="993" w:type="dxa"/>
            <w:vMerge/>
            <w:tcBorders>
              <w:left w:val="nil"/>
              <w:right w:val="nil"/>
            </w:tcBorders>
            <w:shd w:val="clear" w:color="auto" w:fill="auto"/>
            <w:vAlign w:val="center"/>
            <w:hideMark/>
          </w:tcPr>
          <w:p w14:paraId="39CF3DC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5E829ED6"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54146EE1"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2EEE803C"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0EBA571D"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punctata</w:t>
            </w:r>
          </w:p>
        </w:tc>
        <w:tc>
          <w:tcPr>
            <w:tcW w:w="1134" w:type="dxa"/>
            <w:tcBorders>
              <w:top w:val="nil"/>
              <w:left w:val="nil"/>
              <w:bottom w:val="nil"/>
              <w:right w:val="nil"/>
            </w:tcBorders>
            <w:shd w:val="clear" w:color="auto" w:fill="auto"/>
            <w:noWrap/>
            <w:vAlign w:val="center"/>
            <w:hideMark/>
          </w:tcPr>
          <w:p w14:paraId="1DACBACB"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0686CDA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7C8B185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w:t>
            </w:r>
          </w:p>
        </w:tc>
        <w:tc>
          <w:tcPr>
            <w:tcW w:w="1842" w:type="dxa"/>
            <w:tcBorders>
              <w:top w:val="nil"/>
              <w:left w:val="nil"/>
              <w:bottom w:val="nil"/>
              <w:right w:val="nil"/>
            </w:tcBorders>
            <w:shd w:val="clear" w:color="auto" w:fill="auto"/>
            <w:noWrap/>
            <w:vAlign w:val="center"/>
            <w:hideMark/>
          </w:tcPr>
          <w:p w14:paraId="7F328C2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red</w:t>
            </w:r>
          </w:p>
        </w:tc>
      </w:tr>
      <w:tr w:rsidR="002B3E07" w:rsidRPr="00F67170" w14:paraId="1F8605D8" w14:textId="77777777" w:rsidTr="00831A70">
        <w:trPr>
          <w:gridAfter w:val="1"/>
          <w:wAfter w:w="709" w:type="dxa"/>
          <w:trHeight w:val="300"/>
        </w:trPr>
        <w:tc>
          <w:tcPr>
            <w:tcW w:w="993" w:type="dxa"/>
            <w:vMerge/>
            <w:tcBorders>
              <w:left w:val="nil"/>
              <w:right w:val="nil"/>
            </w:tcBorders>
            <w:shd w:val="clear" w:color="auto" w:fill="auto"/>
            <w:vAlign w:val="center"/>
            <w:hideMark/>
          </w:tcPr>
          <w:p w14:paraId="1157C62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6F59D02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63948B3D"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54AEA03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4A453DE3"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stupenda</w:t>
            </w:r>
          </w:p>
        </w:tc>
        <w:tc>
          <w:tcPr>
            <w:tcW w:w="1134" w:type="dxa"/>
            <w:tcBorders>
              <w:top w:val="nil"/>
              <w:left w:val="nil"/>
              <w:bottom w:val="nil"/>
              <w:right w:val="nil"/>
            </w:tcBorders>
            <w:shd w:val="clear" w:color="auto" w:fill="auto"/>
            <w:noWrap/>
            <w:vAlign w:val="center"/>
            <w:hideMark/>
          </w:tcPr>
          <w:p w14:paraId="5D641A7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6458EBE6"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425EC32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4870840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2B3E07" w:rsidRPr="00F67170" w14:paraId="1AB0A169" w14:textId="77777777" w:rsidTr="00831A70">
        <w:trPr>
          <w:gridAfter w:val="1"/>
          <w:wAfter w:w="709" w:type="dxa"/>
          <w:trHeight w:val="300"/>
        </w:trPr>
        <w:tc>
          <w:tcPr>
            <w:tcW w:w="993" w:type="dxa"/>
            <w:vMerge/>
            <w:tcBorders>
              <w:left w:val="nil"/>
              <w:right w:val="nil"/>
            </w:tcBorders>
            <w:shd w:val="clear" w:color="auto" w:fill="auto"/>
            <w:vAlign w:val="center"/>
            <w:hideMark/>
          </w:tcPr>
          <w:p w14:paraId="739AE84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18CD466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1612C532"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6923D89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1F39195C"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sundaica</w:t>
            </w:r>
          </w:p>
        </w:tc>
        <w:tc>
          <w:tcPr>
            <w:tcW w:w="1134" w:type="dxa"/>
            <w:tcBorders>
              <w:top w:val="nil"/>
              <w:left w:val="nil"/>
              <w:bottom w:val="nil"/>
              <w:right w:val="nil"/>
            </w:tcBorders>
            <w:shd w:val="clear" w:color="auto" w:fill="auto"/>
            <w:noWrap/>
            <w:vAlign w:val="center"/>
            <w:hideMark/>
          </w:tcPr>
          <w:p w14:paraId="6C8EA59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3773F437"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766CB1C7"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42ED0A4A"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orange</w:t>
            </w:r>
          </w:p>
        </w:tc>
      </w:tr>
      <w:tr w:rsidR="002B3E07" w:rsidRPr="00F67170" w14:paraId="12E37BD4" w14:textId="77777777" w:rsidTr="00831A70">
        <w:trPr>
          <w:gridAfter w:val="1"/>
          <w:wAfter w:w="709" w:type="dxa"/>
          <w:trHeight w:val="300"/>
        </w:trPr>
        <w:tc>
          <w:tcPr>
            <w:tcW w:w="993" w:type="dxa"/>
            <w:vMerge/>
            <w:tcBorders>
              <w:left w:val="nil"/>
              <w:right w:val="nil"/>
            </w:tcBorders>
            <w:shd w:val="clear" w:color="auto" w:fill="auto"/>
            <w:vAlign w:val="center"/>
            <w:hideMark/>
          </w:tcPr>
          <w:p w14:paraId="052CFB8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9BA67B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6F2908F4"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851" w:type="dxa"/>
            <w:tcBorders>
              <w:top w:val="nil"/>
              <w:left w:val="nil"/>
              <w:bottom w:val="nil"/>
              <w:right w:val="nil"/>
            </w:tcBorders>
            <w:shd w:val="clear" w:color="auto" w:fill="auto"/>
            <w:noWrap/>
            <w:vAlign w:val="center"/>
            <w:hideMark/>
          </w:tcPr>
          <w:p w14:paraId="14496B0F"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p>
        </w:tc>
        <w:tc>
          <w:tcPr>
            <w:tcW w:w="2835" w:type="dxa"/>
            <w:tcBorders>
              <w:top w:val="nil"/>
              <w:left w:val="nil"/>
              <w:bottom w:val="nil"/>
              <w:right w:val="nil"/>
            </w:tcBorders>
            <w:shd w:val="clear" w:color="auto" w:fill="auto"/>
            <w:noWrap/>
            <w:vAlign w:val="center"/>
            <w:hideMark/>
          </w:tcPr>
          <w:p w14:paraId="5F9CE003"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Ficus xylophylla</w:t>
            </w:r>
          </w:p>
        </w:tc>
        <w:tc>
          <w:tcPr>
            <w:tcW w:w="1134" w:type="dxa"/>
            <w:tcBorders>
              <w:top w:val="nil"/>
              <w:left w:val="nil"/>
              <w:bottom w:val="nil"/>
              <w:right w:val="nil"/>
            </w:tcBorders>
            <w:shd w:val="clear" w:color="auto" w:fill="auto"/>
            <w:noWrap/>
            <w:vAlign w:val="center"/>
            <w:hideMark/>
          </w:tcPr>
          <w:p w14:paraId="204AAA7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6B7A1C66"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1134" w:type="dxa"/>
            <w:tcBorders>
              <w:top w:val="nil"/>
              <w:left w:val="nil"/>
              <w:bottom w:val="nil"/>
              <w:right w:val="nil"/>
            </w:tcBorders>
            <w:shd w:val="clear" w:color="auto" w:fill="auto"/>
            <w:noWrap/>
            <w:vAlign w:val="center"/>
            <w:hideMark/>
          </w:tcPr>
          <w:p w14:paraId="46A06359"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HE</w:t>
            </w:r>
          </w:p>
        </w:tc>
        <w:tc>
          <w:tcPr>
            <w:tcW w:w="1842" w:type="dxa"/>
            <w:tcBorders>
              <w:top w:val="nil"/>
              <w:left w:val="nil"/>
              <w:bottom w:val="nil"/>
              <w:right w:val="nil"/>
            </w:tcBorders>
            <w:shd w:val="clear" w:color="auto" w:fill="auto"/>
            <w:noWrap/>
            <w:vAlign w:val="center"/>
            <w:hideMark/>
          </w:tcPr>
          <w:p w14:paraId="1210358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dark red</w:t>
            </w:r>
          </w:p>
        </w:tc>
      </w:tr>
      <w:tr w:rsidR="002B3E07" w:rsidRPr="00F67170" w14:paraId="47D78370" w14:textId="77777777" w:rsidTr="00831A70">
        <w:trPr>
          <w:gridAfter w:val="1"/>
          <w:wAfter w:w="709" w:type="dxa"/>
          <w:trHeight w:val="300"/>
        </w:trPr>
        <w:tc>
          <w:tcPr>
            <w:tcW w:w="993" w:type="dxa"/>
            <w:vMerge/>
            <w:tcBorders>
              <w:left w:val="nil"/>
              <w:right w:val="nil"/>
            </w:tcBorders>
            <w:shd w:val="clear" w:color="auto" w:fill="auto"/>
            <w:vAlign w:val="center"/>
            <w:hideMark/>
          </w:tcPr>
          <w:p w14:paraId="3C12356E"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nil"/>
              <w:right w:val="nil"/>
            </w:tcBorders>
            <w:shd w:val="clear" w:color="auto" w:fill="auto"/>
            <w:noWrap/>
            <w:vAlign w:val="center"/>
            <w:hideMark/>
          </w:tcPr>
          <w:p w14:paraId="21988665"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nil"/>
              <w:right w:val="nil"/>
            </w:tcBorders>
            <w:shd w:val="clear" w:color="auto" w:fill="auto"/>
            <w:noWrap/>
            <w:vAlign w:val="center"/>
            <w:hideMark/>
          </w:tcPr>
          <w:p w14:paraId="73688477"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851" w:type="dxa"/>
            <w:tcBorders>
              <w:top w:val="nil"/>
              <w:left w:val="nil"/>
              <w:bottom w:val="nil"/>
              <w:right w:val="nil"/>
            </w:tcBorders>
            <w:shd w:val="clear" w:color="auto" w:fill="auto"/>
            <w:noWrap/>
            <w:vAlign w:val="center"/>
            <w:hideMark/>
          </w:tcPr>
          <w:p w14:paraId="0BAEB6C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nil"/>
              <w:right w:val="nil"/>
            </w:tcBorders>
            <w:shd w:val="clear" w:color="auto" w:fill="auto"/>
            <w:noWrap/>
            <w:vAlign w:val="center"/>
            <w:hideMark/>
          </w:tcPr>
          <w:p w14:paraId="48A6B959"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Fagraea cuspidata</w:t>
            </w:r>
          </w:p>
        </w:tc>
        <w:tc>
          <w:tcPr>
            <w:tcW w:w="1134" w:type="dxa"/>
            <w:tcBorders>
              <w:top w:val="nil"/>
              <w:left w:val="nil"/>
              <w:bottom w:val="nil"/>
              <w:right w:val="nil"/>
            </w:tcBorders>
            <w:shd w:val="clear" w:color="auto" w:fill="auto"/>
            <w:noWrap/>
            <w:vAlign w:val="center"/>
            <w:hideMark/>
          </w:tcPr>
          <w:p w14:paraId="3F2168FE"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nil"/>
              <w:right w:val="nil"/>
            </w:tcBorders>
            <w:shd w:val="clear" w:color="auto" w:fill="auto"/>
            <w:noWrap/>
            <w:vAlign w:val="center"/>
            <w:hideMark/>
          </w:tcPr>
          <w:p w14:paraId="7FC5B40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nil"/>
              <w:right w:val="nil"/>
            </w:tcBorders>
            <w:shd w:val="clear" w:color="auto" w:fill="auto"/>
            <w:noWrap/>
            <w:vAlign w:val="center"/>
            <w:hideMark/>
          </w:tcPr>
          <w:p w14:paraId="5E9990D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t>
            </w:r>
          </w:p>
        </w:tc>
        <w:tc>
          <w:tcPr>
            <w:tcW w:w="1842" w:type="dxa"/>
            <w:tcBorders>
              <w:top w:val="nil"/>
              <w:left w:val="nil"/>
              <w:bottom w:val="nil"/>
              <w:right w:val="nil"/>
            </w:tcBorders>
            <w:shd w:val="clear" w:color="auto" w:fill="auto"/>
            <w:noWrap/>
            <w:vAlign w:val="center"/>
            <w:hideMark/>
          </w:tcPr>
          <w:p w14:paraId="44568FCD"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greenish yellow</w:t>
            </w:r>
          </w:p>
        </w:tc>
      </w:tr>
      <w:tr w:rsidR="002B3E07" w:rsidRPr="00F67170" w14:paraId="30AC2851" w14:textId="77777777" w:rsidTr="00831A70">
        <w:trPr>
          <w:gridAfter w:val="1"/>
          <w:wAfter w:w="709" w:type="dxa"/>
          <w:trHeight w:val="300"/>
        </w:trPr>
        <w:tc>
          <w:tcPr>
            <w:tcW w:w="993" w:type="dxa"/>
            <w:vMerge/>
            <w:tcBorders>
              <w:left w:val="nil"/>
              <w:bottom w:val="dotted" w:sz="4" w:space="0" w:color="auto"/>
              <w:right w:val="nil"/>
            </w:tcBorders>
            <w:shd w:val="clear" w:color="auto" w:fill="auto"/>
            <w:vAlign w:val="center"/>
            <w:hideMark/>
          </w:tcPr>
          <w:p w14:paraId="31DA42F8"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992" w:type="dxa"/>
            <w:tcBorders>
              <w:top w:val="nil"/>
              <w:left w:val="nil"/>
              <w:bottom w:val="dotted" w:sz="4" w:space="0" w:color="auto"/>
              <w:right w:val="nil"/>
            </w:tcBorders>
            <w:shd w:val="clear" w:color="auto" w:fill="auto"/>
            <w:noWrap/>
            <w:vAlign w:val="center"/>
            <w:hideMark/>
          </w:tcPr>
          <w:p w14:paraId="1D47F16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850" w:type="dxa"/>
            <w:tcBorders>
              <w:top w:val="nil"/>
              <w:left w:val="nil"/>
              <w:bottom w:val="dotted" w:sz="4" w:space="0" w:color="auto"/>
              <w:right w:val="nil"/>
            </w:tcBorders>
            <w:shd w:val="clear" w:color="auto" w:fill="auto"/>
            <w:noWrap/>
            <w:vAlign w:val="center"/>
            <w:hideMark/>
          </w:tcPr>
          <w:p w14:paraId="6C058117"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851" w:type="dxa"/>
            <w:tcBorders>
              <w:top w:val="nil"/>
              <w:left w:val="nil"/>
              <w:bottom w:val="dotted" w:sz="4" w:space="0" w:color="auto"/>
              <w:right w:val="nil"/>
            </w:tcBorders>
            <w:shd w:val="clear" w:color="auto" w:fill="auto"/>
            <w:noWrap/>
            <w:vAlign w:val="center"/>
            <w:hideMark/>
          </w:tcPr>
          <w:p w14:paraId="2A364CC9"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nil"/>
              <w:left w:val="nil"/>
              <w:bottom w:val="dotted" w:sz="4" w:space="0" w:color="auto"/>
              <w:right w:val="nil"/>
            </w:tcBorders>
            <w:shd w:val="clear" w:color="auto" w:fill="auto"/>
            <w:noWrap/>
            <w:vAlign w:val="center"/>
            <w:hideMark/>
          </w:tcPr>
          <w:p w14:paraId="002C978F"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Pternandra caerulescens</w:t>
            </w:r>
          </w:p>
        </w:tc>
        <w:tc>
          <w:tcPr>
            <w:tcW w:w="1134" w:type="dxa"/>
            <w:tcBorders>
              <w:top w:val="nil"/>
              <w:left w:val="nil"/>
              <w:bottom w:val="dotted" w:sz="4" w:space="0" w:color="auto"/>
              <w:right w:val="nil"/>
            </w:tcBorders>
            <w:shd w:val="clear" w:color="auto" w:fill="auto"/>
            <w:noWrap/>
            <w:vAlign w:val="center"/>
            <w:hideMark/>
          </w:tcPr>
          <w:p w14:paraId="49BF08F0"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843" w:type="dxa"/>
            <w:gridSpan w:val="2"/>
            <w:tcBorders>
              <w:top w:val="nil"/>
              <w:left w:val="nil"/>
              <w:bottom w:val="dotted" w:sz="4" w:space="0" w:color="auto"/>
              <w:right w:val="nil"/>
            </w:tcBorders>
            <w:shd w:val="clear" w:color="auto" w:fill="auto"/>
            <w:noWrap/>
            <w:vAlign w:val="center"/>
            <w:hideMark/>
          </w:tcPr>
          <w:p w14:paraId="40C6BDAC"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134" w:type="dxa"/>
            <w:tcBorders>
              <w:top w:val="nil"/>
              <w:left w:val="nil"/>
              <w:bottom w:val="dotted" w:sz="4" w:space="0" w:color="auto"/>
              <w:right w:val="nil"/>
            </w:tcBorders>
            <w:shd w:val="clear" w:color="auto" w:fill="auto"/>
            <w:noWrap/>
            <w:vAlign w:val="center"/>
            <w:hideMark/>
          </w:tcPr>
          <w:p w14:paraId="23675996"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nil"/>
              <w:left w:val="nil"/>
              <w:bottom w:val="dotted" w:sz="4" w:space="0" w:color="auto"/>
              <w:right w:val="nil"/>
            </w:tcBorders>
            <w:shd w:val="clear" w:color="auto" w:fill="auto"/>
            <w:noWrap/>
            <w:vAlign w:val="center"/>
            <w:hideMark/>
          </w:tcPr>
          <w:p w14:paraId="4EE48AC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purple</w:t>
            </w:r>
          </w:p>
        </w:tc>
      </w:tr>
      <w:tr w:rsidR="002B3E07" w:rsidRPr="00F67170" w14:paraId="2E7DB231" w14:textId="77777777" w:rsidTr="00005991">
        <w:trPr>
          <w:gridAfter w:val="1"/>
          <w:wAfter w:w="709" w:type="dxa"/>
          <w:trHeight w:val="300"/>
        </w:trPr>
        <w:tc>
          <w:tcPr>
            <w:tcW w:w="993" w:type="dxa"/>
            <w:tcBorders>
              <w:top w:val="dotted" w:sz="4" w:space="0" w:color="auto"/>
              <w:left w:val="nil"/>
              <w:bottom w:val="dotted" w:sz="4" w:space="0" w:color="auto"/>
              <w:right w:val="nil"/>
            </w:tcBorders>
            <w:shd w:val="clear" w:color="auto" w:fill="auto"/>
            <w:noWrap/>
            <w:vAlign w:val="center"/>
            <w:hideMark/>
          </w:tcPr>
          <w:p w14:paraId="57937E38"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nectar</w:t>
            </w:r>
          </w:p>
        </w:tc>
        <w:tc>
          <w:tcPr>
            <w:tcW w:w="992" w:type="dxa"/>
            <w:tcBorders>
              <w:top w:val="dotted" w:sz="4" w:space="0" w:color="auto"/>
              <w:left w:val="nil"/>
              <w:bottom w:val="dotted" w:sz="4" w:space="0" w:color="auto"/>
              <w:right w:val="nil"/>
            </w:tcBorders>
            <w:shd w:val="clear" w:color="auto" w:fill="auto"/>
            <w:noWrap/>
            <w:vAlign w:val="center"/>
            <w:hideMark/>
          </w:tcPr>
          <w:p w14:paraId="505E1F88"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0" w:type="dxa"/>
            <w:tcBorders>
              <w:top w:val="dotted" w:sz="4" w:space="0" w:color="auto"/>
              <w:left w:val="nil"/>
              <w:bottom w:val="dotted" w:sz="4" w:space="0" w:color="auto"/>
              <w:right w:val="nil"/>
            </w:tcBorders>
            <w:shd w:val="clear" w:color="auto" w:fill="auto"/>
            <w:noWrap/>
            <w:vAlign w:val="center"/>
            <w:hideMark/>
          </w:tcPr>
          <w:p w14:paraId="45EC818B"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1" w:type="dxa"/>
            <w:tcBorders>
              <w:top w:val="dotted" w:sz="4" w:space="0" w:color="auto"/>
              <w:left w:val="nil"/>
              <w:bottom w:val="dotted" w:sz="4" w:space="0" w:color="auto"/>
              <w:right w:val="nil"/>
            </w:tcBorders>
            <w:shd w:val="clear" w:color="auto" w:fill="auto"/>
            <w:noWrap/>
            <w:vAlign w:val="center"/>
            <w:hideMark/>
          </w:tcPr>
          <w:p w14:paraId="1D3282DF"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dotted" w:sz="4" w:space="0" w:color="auto"/>
              <w:left w:val="nil"/>
              <w:bottom w:val="dotted" w:sz="4" w:space="0" w:color="auto"/>
              <w:right w:val="nil"/>
            </w:tcBorders>
            <w:shd w:val="clear" w:color="auto" w:fill="auto"/>
            <w:noWrap/>
            <w:vAlign w:val="center"/>
            <w:hideMark/>
          </w:tcPr>
          <w:p w14:paraId="35D36287"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 xml:space="preserve">Durio </w:t>
            </w:r>
            <w:r w:rsidRPr="00F67170">
              <w:rPr>
                <w:rFonts w:ascii="Times New Roman" w:eastAsia="ＭＳ Ｐゴシック" w:hAnsi="Times New Roman" w:cs="Times New Roman"/>
                <w:color w:val="000000"/>
                <w:kern w:val="0"/>
                <w:sz w:val="22"/>
                <w:lang w:val="en-GB"/>
              </w:rPr>
              <w:t xml:space="preserve">sp. </w:t>
            </w:r>
          </w:p>
        </w:tc>
        <w:tc>
          <w:tcPr>
            <w:tcW w:w="1134" w:type="dxa"/>
            <w:tcBorders>
              <w:top w:val="dotted" w:sz="4" w:space="0" w:color="auto"/>
              <w:left w:val="nil"/>
              <w:bottom w:val="dotted" w:sz="4" w:space="0" w:color="auto"/>
              <w:right w:val="nil"/>
            </w:tcBorders>
            <w:shd w:val="clear" w:color="auto" w:fill="auto"/>
            <w:noWrap/>
            <w:vAlign w:val="center"/>
            <w:hideMark/>
          </w:tcPr>
          <w:p w14:paraId="0977B3C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843" w:type="dxa"/>
            <w:gridSpan w:val="2"/>
            <w:tcBorders>
              <w:top w:val="dotted" w:sz="4" w:space="0" w:color="auto"/>
              <w:left w:val="nil"/>
              <w:bottom w:val="dotted" w:sz="4" w:space="0" w:color="auto"/>
              <w:right w:val="nil"/>
            </w:tcBorders>
            <w:shd w:val="clear" w:color="auto" w:fill="auto"/>
            <w:noWrap/>
            <w:vAlign w:val="center"/>
            <w:hideMark/>
          </w:tcPr>
          <w:p w14:paraId="5037BD5E"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05689937"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dotted" w:sz="4" w:space="0" w:color="auto"/>
              <w:left w:val="nil"/>
              <w:bottom w:val="dotted" w:sz="4" w:space="0" w:color="auto"/>
              <w:right w:val="nil"/>
            </w:tcBorders>
            <w:shd w:val="clear" w:color="auto" w:fill="auto"/>
            <w:noWrap/>
            <w:vAlign w:val="center"/>
            <w:hideMark/>
          </w:tcPr>
          <w:p w14:paraId="18CA9332"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r>
      <w:tr w:rsidR="002B3E07" w:rsidRPr="00F67170" w14:paraId="416E8158" w14:textId="77777777" w:rsidTr="00005991">
        <w:trPr>
          <w:gridAfter w:val="1"/>
          <w:wAfter w:w="709" w:type="dxa"/>
          <w:trHeight w:val="300"/>
        </w:trPr>
        <w:tc>
          <w:tcPr>
            <w:tcW w:w="993" w:type="dxa"/>
            <w:tcBorders>
              <w:top w:val="dotted" w:sz="4" w:space="0" w:color="auto"/>
              <w:left w:val="nil"/>
              <w:bottom w:val="single" w:sz="4" w:space="0" w:color="auto"/>
              <w:right w:val="nil"/>
            </w:tcBorders>
            <w:shd w:val="clear" w:color="auto" w:fill="auto"/>
            <w:noWrap/>
            <w:vAlign w:val="center"/>
            <w:hideMark/>
          </w:tcPr>
          <w:p w14:paraId="2729D127"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bark sap</w:t>
            </w:r>
          </w:p>
        </w:tc>
        <w:tc>
          <w:tcPr>
            <w:tcW w:w="992" w:type="dxa"/>
            <w:tcBorders>
              <w:top w:val="dotted" w:sz="4" w:space="0" w:color="auto"/>
              <w:left w:val="nil"/>
              <w:bottom w:val="single" w:sz="4" w:space="0" w:color="auto"/>
              <w:right w:val="nil"/>
            </w:tcBorders>
            <w:shd w:val="clear" w:color="auto" w:fill="auto"/>
            <w:noWrap/>
            <w:vAlign w:val="center"/>
            <w:hideMark/>
          </w:tcPr>
          <w:p w14:paraId="0A49865C"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0" w:type="dxa"/>
            <w:tcBorders>
              <w:top w:val="dotted" w:sz="4" w:space="0" w:color="auto"/>
              <w:left w:val="nil"/>
              <w:bottom w:val="single" w:sz="4" w:space="0" w:color="auto"/>
              <w:right w:val="nil"/>
            </w:tcBorders>
            <w:shd w:val="clear" w:color="auto" w:fill="auto"/>
            <w:noWrap/>
            <w:vAlign w:val="center"/>
            <w:hideMark/>
          </w:tcPr>
          <w:p w14:paraId="41B42BF2"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1" w:type="dxa"/>
            <w:tcBorders>
              <w:top w:val="dotted" w:sz="4" w:space="0" w:color="auto"/>
              <w:left w:val="nil"/>
              <w:bottom w:val="single" w:sz="4" w:space="0" w:color="auto"/>
              <w:right w:val="nil"/>
            </w:tcBorders>
            <w:shd w:val="clear" w:color="auto" w:fill="auto"/>
            <w:noWrap/>
            <w:vAlign w:val="center"/>
            <w:hideMark/>
          </w:tcPr>
          <w:p w14:paraId="3806C96B"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ＭＳ Ｐ明朝" w:eastAsia="ＭＳ Ｐ明朝" w:hAnsi="ＭＳ Ｐ明朝" w:cs="Times New Roman"/>
                <w:color w:val="000000"/>
                <w:kern w:val="0"/>
                <w:sz w:val="22"/>
                <w:lang w:val="en-GB"/>
              </w:rPr>
              <w:t>○</w:t>
            </w:r>
          </w:p>
        </w:tc>
        <w:tc>
          <w:tcPr>
            <w:tcW w:w="2835" w:type="dxa"/>
            <w:tcBorders>
              <w:top w:val="dotted" w:sz="4" w:space="0" w:color="auto"/>
              <w:left w:val="nil"/>
              <w:bottom w:val="single" w:sz="4" w:space="0" w:color="auto"/>
              <w:right w:val="nil"/>
            </w:tcBorders>
            <w:shd w:val="clear" w:color="auto" w:fill="auto"/>
            <w:vAlign w:val="center"/>
            <w:hideMark/>
          </w:tcPr>
          <w:p w14:paraId="7769D3ED" w14:textId="77777777" w:rsidR="002B3E07" w:rsidRPr="00F67170" w:rsidRDefault="002B3E07" w:rsidP="002B3E07">
            <w:pPr>
              <w:widowControl/>
              <w:jc w:val="left"/>
              <w:rPr>
                <w:rFonts w:ascii="Times New Roman" w:eastAsia="ＭＳ Ｐゴシック" w:hAnsi="Times New Roman" w:cs="Times New Roman"/>
                <w:i/>
                <w:iCs/>
                <w:color w:val="000000"/>
                <w:kern w:val="0"/>
                <w:sz w:val="22"/>
                <w:lang w:val="en-GB"/>
              </w:rPr>
            </w:pPr>
            <w:r w:rsidRPr="00F67170">
              <w:rPr>
                <w:rFonts w:ascii="Times New Roman" w:eastAsia="ＭＳ Ｐゴシック" w:hAnsi="Times New Roman" w:cs="Times New Roman"/>
                <w:i/>
                <w:iCs/>
                <w:color w:val="000000"/>
                <w:kern w:val="0"/>
                <w:sz w:val="22"/>
                <w:lang w:val="en-GB"/>
              </w:rPr>
              <w:t>Neolamarckia cadamba</w:t>
            </w:r>
          </w:p>
        </w:tc>
        <w:tc>
          <w:tcPr>
            <w:tcW w:w="1134" w:type="dxa"/>
            <w:tcBorders>
              <w:top w:val="dotted" w:sz="4" w:space="0" w:color="auto"/>
              <w:left w:val="nil"/>
              <w:bottom w:val="single" w:sz="4" w:space="0" w:color="auto"/>
              <w:right w:val="nil"/>
            </w:tcBorders>
            <w:shd w:val="clear" w:color="auto" w:fill="auto"/>
            <w:noWrap/>
            <w:vAlign w:val="center"/>
            <w:hideMark/>
          </w:tcPr>
          <w:p w14:paraId="31F424EF" w14:textId="77777777" w:rsidR="002B3E07" w:rsidRPr="00F67170" w:rsidRDefault="002B3E07" w:rsidP="002B3E07">
            <w:pPr>
              <w:widowControl/>
              <w:jc w:val="center"/>
              <w:rPr>
                <w:rFonts w:ascii="ＭＳ Ｐ明朝" w:eastAsia="ＭＳ Ｐ明朝" w:hAnsi="ＭＳ Ｐ明朝" w:cs="ＭＳ Ｐゴシック"/>
                <w:color w:val="000000"/>
                <w:kern w:val="0"/>
                <w:sz w:val="22"/>
                <w:lang w:val="en-GB"/>
              </w:rPr>
            </w:pPr>
            <w:r w:rsidRPr="00F67170">
              <w:rPr>
                <w:rFonts w:ascii="ＭＳ Ｐ明朝" w:eastAsia="ＭＳ Ｐ明朝" w:hAnsi="ＭＳ Ｐ明朝" w:cs="ＭＳ Ｐゴシック"/>
                <w:color w:val="000000"/>
                <w:kern w:val="0"/>
                <w:sz w:val="22"/>
                <w:lang w:val="en-GB"/>
              </w:rPr>
              <w:t>○</w:t>
            </w:r>
          </w:p>
        </w:tc>
        <w:tc>
          <w:tcPr>
            <w:tcW w:w="1843" w:type="dxa"/>
            <w:gridSpan w:val="2"/>
            <w:tcBorders>
              <w:top w:val="dotted" w:sz="4" w:space="0" w:color="auto"/>
              <w:left w:val="nil"/>
              <w:bottom w:val="single" w:sz="4" w:space="0" w:color="auto"/>
              <w:right w:val="nil"/>
            </w:tcBorders>
            <w:shd w:val="clear" w:color="auto" w:fill="auto"/>
            <w:noWrap/>
            <w:vAlign w:val="center"/>
            <w:hideMark/>
          </w:tcPr>
          <w:p w14:paraId="7E39A5C9"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4" w:type="dxa"/>
            <w:tcBorders>
              <w:top w:val="dotted" w:sz="4" w:space="0" w:color="auto"/>
              <w:left w:val="nil"/>
              <w:bottom w:val="single" w:sz="4" w:space="0" w:color="auto"/>
              <w:right w:val="nil"/>
            </w:tcBorders>
            <w:shd w:val="clear" w:color="auto" w:fill="auto"/>
            <w:noWrap/>
            <w:vAlign w:val="center"/>
            <w:hideMark/>
          </w:tcPr>
          <w:p w14:paraId="0499FC5F"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T</w:t>
            </w:r>
          </w:p>
        </w:tc>
        <w:tc>
          <w:tcPr>
            <w:tcW w:w="1842" w:type="dxa"/>
            <w:tcBorders>
              <w:top w:val="dotted" w:sz="4" w:space="0" w:color="auto"/>
              <w:left w:val="nil"/>
              <w:bottom w:val="single" w:sz="4" w:space="0" w:color="auto"/>
              <w:right w:val="nil"/>
            </w:tcBorders>
            <w:shd w:val="clear" w:color="auto" w:fill="auto"/>
            <w:noWrap/>
            <w:vAlign w:val="center"/>
            <w:hideMark/>
          </w:tcPr>
          <w:p w14:paraId="22736ECD" w14:textId="77777777" w:rsidR="002B3E07" w:rsidRPr="00F67170" w:rsidRDefault="002B3E07" w:rsidP="002B3E07">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r>
      <w:tr w:rsidR="002B3E07" w:rsidRPr="00F67170" w14:paraId="396589B2" w14:textId="77777777" w:rsidTr="00005991">
        <w:trPr>
          <w:trHeight w:val="300"/>
        </w:trPr>
        <w:tc>
          <w:tcPr>
            <w:tcW w:w="7962" w:type="dxa"/>
            <w:gridSpan w:val="7"/>
            <w:tcBorders>
              <w:top w:val="nil"/>
              <w:left w:val="nil"/>
              <w:bottom w:val="nil"/>
              <w:right w:val="nil"/>
            </w:tcBorders>
            <w:shd w:val="clear" w:color="auto" w:fill="auto"/>
            <w:noWrap/>
            <w:vAlign w:val="center"/>
            <w:hideMark/>
          </w:tcPr>
          <w:p w14:paraId="4764E2C3"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C, common palm civets; B, binturongs; S, small-toothed palm civets</w:t>
            </w:r>
          </w:p>
        </w:tc>
        <w:tc>
          <w:tcPr>
            <w:tcW w:w="1536" w:type="dxa"/>
            <w:tcBorders>
              <w:top w:val="nil"/>
              <w:left w:val="nil"/>
              <w:bottom w:val="nil"/>
              <w:right w:val="nil"/>
            </w:tcBorders>
            <w:shd w:val="clear" w:color="auto" w:fill="auto"/>
            <w:noWrap/>
            <w:vAlign w:val="center"/>
            <w:hideMark/>
          </w:tcPr>
          <w:p w14:paraId="045C2BDC"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5F0B424E"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1842" w:type="dxa"/>
            <w:tcBorders>
              <w:top w:val="nil"/>
              <w:left w:val="nil"/>
              <w:bottom w:val="nil"/>
              <w:right w:val="nil"/>
            </w:tcBorders>
            <w:shd w:val="clear" w:color="auto" w:fill="auto"/>
            <w:noWrap/>
            <w:vAlign w:val="center"/>
            <w:hideMark/>
          </w:tcPr>
          <w:p w14:paraId="4DFB8AB1"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c>
          <w:tcPr>
            <w:tcW w:w="709" w:type="dxa"/>
            <w:tcBorders>
              <w:top w:val="nil"/>
              <w:left w:val="nil"/>
              <w:bottom w:val="nil"/>
              <w:right w:val="nil"/>
            </w:tcBorders>
            <w:shd w:val="clear" w:color="auto" w:fill="auto"/>
            <w:noWrap/>
            <w:vAlign w:val="center"/>
            <w:hideMark/>
          </w:tcPr>
          <w:p w14:paraId="460498C5" w14:textId="77777777" w:rsidR="002B3E07" w:rsidRPr="00F67170" w:rsidRDefault="002B3E07" w:rsidP="002B3E07">
            <w:pPr>
              <w:widowControl/>
              <w:jc w:val="center"/>
              <w:rPr>
                <w:rFonts w:ascii="Times New Roman" w:eastAsia="Times New Roman" w:hAnsi="Times New Roman" w:cs="Times New Roman"/>
                <w:kern w:val="0"/>
                <w:sz w:val="20"/>
                <w:szCs w:val="20"/>
                <w:lang w:val="en-GB"/>
              </w:rPr>
            </w:pPr>
          </w:p>
        </w:tc>
      </w:tr>
      <w:tr w:rsidR="002B3E07" w:rsidRPr="00F67170" w14:paraId="1CCA2266" w14:textId="77777777" w:rsidTr="00005991">
        <w:trPr>
          <w:trHeight w:val="300"/>
        </w:trPr>
        <w:tc>
          <w:tcPr>
            <w:tcW w:w="6521" w:type="dxa"/>
            <w:gridSpan w:val="5"/>
            <w:tcBorders>
              <w:top w:val="nil"/>
              <w:left w:val="nil"/>
              <w:bottom w:val="nil"/>
              <w:right w:val="nil"/>
            </w:tcBorders>
            <w:shd w:val="clear" w:color="auto" w:fill="auto"/>
            <w:noWrap/>
            <w:vAlign w:val="center"/>
            <w:hideMark/>
          </w:tcPr>
          <w:p w14:paraId="07603A20" w14:textId="5B2B4421" w:rsidR="002B3E07" w:rsidRPr="00F67170" w:rsidRDefault="002B3E07" w:rsidP="002B3E07">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 HE, hemi-epiphyte; T, tree; C, climber; S, shrub</w:t>
            </w:r>
          </w:p>
        </w:tc>
        <w:tc>
          <w:tcPr>
            <w:tcW w:w="1441" w:type="dxa"/>
            <w:gridSpan w:val="2"/>
            <w:tcBorders>
              <w:top w:val="nil"/>
              <w:left w:val="nil"/>
              <w:bottom w:val="nil"/>
              <w:right w:val="nil"/>
            </w:tcBorders>
            <w:shd w:val="clear" w:color="auto" w:fill="auto"/>
            <w:noWrap/>
            <w:vAlign w:val="center"/>
            <w:hideMark/>
          </w:tcPr>
          <w:p w14:paraId="11A2838B" w14:textId="77777777" w:rsidR="002B3E07" w:rsidRPr="00F67170" w:rsidRDefault="002B3E07" w:rsidP="002B3E07">
            <w:pPr>
              <w:widowControl/>
              <w:jc w:val="left"/>
              <w:rPr>
                <w:rFonts w:ascii="Times New Roman" w:eastAsia="ＭＳ Ｐゴシック" w:hAnsi="Times New Roman" w:cs="Times New Roman"/>
                <w:color w:val="000000"/>
                <w:kern w:val="0"/>
                <w:sz w:val="22"/>
                <w:lang w:val="en-GB"/>
              </w:rPr>
            </w:pPr>
          </w:p>
        </w:tc>
        <w:tc>
          <w:tcPr>
            <w:tcW w:w="1536" w:type="dxa"/>
            <w:tcBorders>
              <w:top w:val="nil"/>
              <w:left w:val="nil"/>
              <w:bottom w:val="nil"/>
              <w:right w:val="nil"/>
            </w:tcBorders>
            <w:shd w:val="clear" w:color="auto" w:fill="auto"/>
            <w:noWrap/>
            <w:vAlign w:val="center"/>
            <w:hideMark/>
          </w:tcPr>
          <w:p w14:paraId="229D1B87" w14:textId="77777777" w:rsidR="002B3E07" w:rsidRPr="00F67170" w:rsidRDefault="002B3E07" w:rsidP="002B3E07">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0035CE15" w14:textId="77777777" w:rsidR="002B3E07" w:rsidRPr="00F67170" w:rsidRDefault="002B3E07" w:rsidP="002B3E07">
            <w:pPr>
              <w:widowControl/>
              <w:jc w:val="left"/>
              <w:rPr>
                <w:rFonts w:ascii="Times New Roman" w:eastAsia="Times New Roman" w:hAnsi="Times New Roman" w:cs="Times New Roman"/>
                <w:kern w:val="0"/>
                <w:sz w:val="20"/>
                <w:szCs w:val="20"/>
                <w:lang w:val="en-GB"/>
              </w:rPr>
            </w:pPr>
          </w:p>
        </w:tc>
        <w:tc>
          <w:tcPr>
            <w:tcW w:w="1842" w:type="dxa"/>
            <w:tcBorders>
              <w:top w:val="nil"/>
              <w:left w:val="nil"/>
              <w:bottom w:val="nil"/>
              <w:right w:val="nil"/>
            </w:tcBorders>
            <w:shd w:val="clear" w:color="auto" w:fill="auto"/>
            <w:noWrap/>
            <w:vAlign w:val="center"/>
            <w:hideMark/>
          </w:tcPr>
          <w:p w14:paraId="2B2FAC69" w14:textId="77777777" w:rsidR="002B3E07" w:rsidRPr="00F67170" w:rsidRDefault="002B3E07" w:rsidP="002B3E07">
            <w:pPr>
              <w:widowControl/>
              <w:jc w:val="left"/>
              <w:rPr>
                <w:rFonts w:ascii="Times New Roman" w:eastAsia="Times New Roman" w:hAnsi="Times New Roman" w:cs="Times New Roman"/>
                <w:kern w:val="0"/>
                <w:sz w:val="20"/>
                <w:szCs w:val="20"/>
                <w:lang w:val="en-GB"/>
              </w:rPr>
            </w:pPr>
          </w:p>
        </w:tc>
        <w:tc>
          <w:tcPr>
            <w:tcW w:w="709" w:type="dxa"/>
            <w:tcBorders>
              <w:top w:val="nil"/>
              <w:left w:val="nil"/>
              <w:bottom w:val="nil"/>
              <w:right w:val="nil"/>
            </w:tcBorders>
            <w:shd w:val="clear" w:color="auto" w:fill="auto"/>
            <w:noWrap/>
            <w:vAlign w:val="center"/>
            <w:hideMark/>
          </w:tcPr>
          <w:p w14:paraId="5EF5F523" w14:textId="77777777" w:rsidR="002B3E07" w:rsidRPr="00F67170" w:rsidRDefault="002B3E07" w:rsidP="002B3E07">
            <w:pPr>
              <w:widowControl/>
              <w:jc w:val="left"/>
              <w:rPr>
                <w:rFonts w:ascii="Times New Roman" w:eastAsia="Times New Roman" w:hAnsi="Times New Roman" w:cs="Times New Roman"/>
                <w:kern w:val="0"/>
                <w:sz w:val="20"/>
                <w:szCs w:val="20"/>
                <w:lang w:val="en-GB"/>
              </w:rPr>
            </w:pPr>
          </w:p>
        </w:tc>
      </w:tr>
    </w:tbl>
    <w:p w14:paraId="11965F00" w14:textId="77777777" w:rsidR="00C963D2" w:rsidRPr="00F67170" w:rsidRDefault="00C963D2" w:rsidP="00C963D2">
      <w:pPr>
        <w:spacing w:line="480" w:lineRule="auto"/>
        <w:jc w:val="left"/>
        <w:rPr>
          <w:rFonts w:ascii="Times New Roman" w:hAnsi="Times New Roman" w:cs="Times New Roman"/>
          <w:sz w:val="24"/>
          <w:lang w:val="en-GB"/>
        </w:rPr>
      </w:pPr>
    </w:p>
    <w:p w14:paraId="50C74277" w14:textId="77777777" w:rsidR="00C963D2" w:rsidRPr="00F67170" w:rsidRDefault="00C963D2" w:rsidP="00C963D2">
      <w:pPr>
        <w:spacing w:line="480" w:lineRule="auto"/>
        <w:jc w:val="left"/>
        <w:rPr>
          <w:rFonts w:ascii="Times New Roman" w:hAnsi="Times New Roman" w:cs="Times New Roman"/>
          <w:sz w:val="24"/>
          <w:lang w:val="en-GB"/>
        </w:rPr>
        <w:sectPr w:rsidR="00C963D2" w:rsidRPr="00F67170" w:rsidSect="00D44B55">
          <w:pgSz w:w="16838" w:h="11906" w:orient="landscape"/>
          <w:pgMar w:top="1701" w:right="1985" w:bottom="1701" w:left="1701" w:header="851" w:footer="992" w:gutter="0"/>
          <w:cols w:space="425"/>
          <w:docGrid w:type="lines" w:linePitch="360"/>
        </w:sectPr>
      </w:pPr>
    </w:p>
    <w:p w14:paraId="074DA34E" w14:textId="77777777"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noProof/>
          <w:sz w:val="24"/>
        </w:rPr>
        <w:lastRenderedPageBreak/>
        <w:drawing>
          <wp:inline distT="0" distB="0" distL="0" distR="0" wp14:anchorId="58F441E7" wp14:editId="7EA92A00">
            <wp:extent cx="9065961" cy="3559397"/>
            <wp:effectExtent l="0" t="0" r="1905" b="317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meter.jpeg"/>
                    <pic:cNvPicPr/>
                  </pic:nvPicPr>
                  <pic:blipFill>
                    <a:blip r:embed="rId57">
                      <a:extLst>
                        <a:ext uri="{28A0092B-C50C-407E-A947-70E740481C1C}">
                          <a14:useLocalDpi xmlns:a14="http://schemas.microsoft.com/office/drawing/2010/main" val="0"/>
                        </a:ext>
                      </a:extLst>
                    </a:blip>
                    <a:stretch>
                      <a:fillRect/>
                    </a:stretch>
                  </pic:blipFill>
                  <pic:spPr>
                    <a:xfrm>
                      <a:off x="0" y="0"/>
                      <a:ext cx="9065961" cy="3559397"/>
                    </a:xfrm>
                    <a:prstGeom prst="rect">
                      <a:avLst/>
                    </a:prstGeom>
                  </pic:spPr>
                </pic:pic>
              </a:graphicData>
            </a:graphic>
          </wp:inline>
        </w:drawing>
      </w:r>
    </w:p>
    <w:p w14:paraId="487E932B" w14:textId="0BA55F1A"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.1. </w:t>
      </w:r>
      <w:r w:rsidR="00A6542A">
        <w:rPr>
          <w:rFonts w:ascii="Times New Roman" w:hAnsi="Times New Roman" w:cs="Times New Roman"/>
          <w:sz w:val="24"/>
          <w:lang w:val="en-GB"/>
        </w:rPr>
        <w:t>Width</w:t>
      </w:r>
      <w:r w:rsidRPr="00F67170">
        <w:rPr>
          <w:rFonts w:ascii="Times New Roman" w:hAnsi="Times New Roman" w:cs="Times New Roman"/>
          <w:sz w:val="24"/>
          <w:lang w:val="en-GB"/>
        </w:rPr>
        <w:t xml:space="preserve"> and length of the food fruits fed by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p w14:paraId="00D9F09A" w14:textId="757300DD" w:rsidR="00AD07F2" w:rsidRPr="00F67170" w:rsidRDefault="00BF44D7"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mean value</w:t>
      </w:r>
    </w:p>
    <w:p w14:paraId="3AE0BC6D" w14:textId="5DD93EBF"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br w:type="column"/>
      </w:r>
      <w:r w:rsidRPr="00F67170">
        <w:rPr>
          <w:rFonts w:ascii="Times New Roman" w:hAnsi="Times New Roman" w:cs="Times New Roman"/>
          <w:sz w:val="24"/>
          <w:lang w:val="en-GB"/>
        </w:rPr>
        <w:lastRenderedPageBreak/>
        <w:t xml:space="preserve">Table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.2. Attribution of the </w:t>
      </w:r>
      <w:r w:rsidR="00A6542A">
        <w:rPr>
          <w:rFonts w:ascii="Times New Roman" w:hAnsi="Times New Roman" w:cs="Times New Roman"/>
          <w:sz w:val="24"/>
          <w:lang w:val="en-GB"/>
        </w:rPr>
        <w:t xml:space="preserve">captured and </w:t>
      </w:r>
      <w:r w:rsidRPr="00F67170">
        <w:rPr>
          <w:rFonts w:ascii="Times New Roman" w:hAnsi="Times New Roman" w:cs="Times New Roman"/>
          <w:sz w:val="24"/>
          <w:lang w:val="en-GB"/>
        </w:rPr>
        <w:t>collared individuals of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tbl>
      <w:tblPr>
        <w:tblW w:w="12960" w:type="dxa"/>
        <w:tblCellMar>
          <w:left w:w="99" w:type="dxa"/>
          <w:right w:w="99" w:type="dxa"/>
        </w:tblCellMar>
        <w:tblLook w:val="04A0" w:firstRow="1" w:lastRow="0" w:firstColumn="1" w:lastColumn="0" w:noHBand="0" w:noVBand="1"/>
      </w:tblPr>
      <w:tblGrid>
        <w:gridCol w:w="2977"/>
        <w:gridCol w:w="734"/>
        <w:gridCol w:w="1280"/>
        <w:gridCol w:w="1305"/>
        <w:gridCol w:w="1960"/>
        <w:gridCol w:w="1400"/>
        <w:gridCol w:w="1167"/>
        <w:gridCol w:w="1166"/>
        <w:gridCol w:w="971"/>
      </w:tblGrid>
      <w:tr w:rsidR="00C963D2" w:rsidRPr="00F67170" w14:paraId="79EFBD0C" w14:textId="77777777" w:rsidTr="000755A3">
        <w:trPr>
          <w:trHeight w:val="765"/>
        </w:trPr>
        <w:tc>
          <w:tcPr>
            <w:tcW w:w="2977" w:type="dxa"/>
            <w:tcBorders>
              <w:top w:val="single" w:sz="8" w:space="0" w:color="auto"/>
              <w:left w:val="nil"/>
              <w:bottom w:val="single" w:sz="8" w:space="0" w:color="auto"/>
              <w:right w:val="nil"/>
            </w:tcBorders>
            <w:shd w:val="clear" w:color="auto" w:fill="auto"/>
            <w:noWrap/>
            <w:vAlign w:val="center"/>
            <w:hideMark/>
          </w:tcPr>
          <w:p w14:paraId="5AA97956"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species</w:t>
            </w:r>
          </w:p>
        </w:tc>
        <w:tc>
          <w:tcPr>
            <w:tcW w:w="734" w:type="dxa"/>
            <w:tcBorders>
              <w:top w:val="single" w:sz="8" w:space="0" w:color="auto"/>
              <w:left w:val="nil"/>
              <w:bottom w:val="single" w:sz="8" w:space="0" w:color="auto"/>
              <w:right w:val="nil"/>
            </w:tcBorders>
            <w:shd w:val="clear" w:color="auto" w:fill="auto"/>
            <w:noWrap/>
            <w:vAlign w:val="center"/>
            <w:hideMark/>
          </w:tcPr>
          <w:p w14:paraId="32A0CCFB"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sex</w:t>
            </w:r>
          </w:p>
        </w:tc>
        <w:tc>
          <w:tcPr>
            <w:tcW w:w="1280" w:type="dxa"/>
            <w:tcBorders>
              <w:top w:val="single" w:sz="8" w:space="0" w:color="auto"/>
              <w:left w:val="nil"/>
              <w:bottom w:val="single" w:sz="8" w:space="0" w:color="auto"/>
              <w:right w:val="nil"/>
            </w:tcBorders>
            <w:shd w:val="clear" w:color="auto" w:fill="auto"/>
            <w:noWrap/>
            <w:vAlign w:val="center"/>
            <w:hideMark/>
          </w:tcPr>
          <w:p w14:paraId="5DE492DF"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capture date</w:t>
            </w:r>
          </w:p>
        </w:tc>
        <w:tc>
          <w:tcPr>
            <w:tcW w:w="1305" w:type="dxa"/>
            <w:tcBorders>
              <w:top w:val="single" w:sz="8" w:space="0" w:color="auto"/>
              <w:left w:val="nil"/>
              <w:bottom w:val="single" w:sz="8" w:space="0" w:color="auto"/>
              <w:right w:val="nil"/>
            </w:tcBorders>
            <w:shd w:val="clear" w:color="auto" w:fill="auto"/>
            <w:vAlign w:val="center"/>
            <w:hideMark/>
          </w:tcPr>
          <w:p w14:paraId="24E35F1D"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capture height (m)</w:t>
            </w:r>
          </w:p>
        </w:tc>
        <w:tc>
          <w:tcPr>
            <w:tcW w:w="1960" w:type="dxa"/>
            <w:tcBorders>
              <w:top w:val="single" w:sz="8" w:space="0" w:color="auto"/>
              <w:left w:val="nil"/>
              <w:bottom w:val="single" w:sz="8" w:space="0" w:color="auto"/>
              <w:right w:val="nil"/>
            </w:tcBorders>
            <w:shd w:val="clear" w:color="auto" w:fill="auto"/>
            <w:noWrap/>
            <w:vAlign w:val="center"/>
            <w:hideMark/>
          </w:tcPr>
          <w:p w14:paraId="41C496CE"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date last monitored</w:t>
            </w:r>
          </w:p>
        </w:tc>
        <w:tc>
          <w:tcPr>
            <w:tcW w:w="1400" w:type="dxa"/>
            <w:tcBorders>
              <w:top w:val="single" w:sz="8" w:space="0" w:color="auto"/>
              <w:left w:val="nil"/>
              <w:bottom w:val="single" w:sz="8" w:space="0" w:color="auto"/>
              <w:right w:val="nil"/>
            </w:tcBorders>
            <w:shd w:val="clear" w:color="auto" w:fill="auto"/>
            <w:noWrap/>
            <w:vAlign w:val="center"/>
            <w:hideMark/>
          </w:tcPr>
          <w:p w14:paraId="2DDA2A5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age class</w:t>
            </w:r>
            <w:r w:rsidRPr="00F67170">
              <w:rPr>
                <w:rFonts w:ascii="Times New Roman" w:eastAsia="ＭＳ Ｐゴシック" w:hAnsi="Times New Roman" w:cs="Times New Roman"/>
                <w:color w:val="000000"/>
                <w:kern w:val="0"/>
                <w:sz w:val="24"/>
                <w:szCs w:val="24"/>
                <w:vertAlign w:val="superscript"/>
                <w:lang w:val="en-GB"/>
              </w:rPr>
              <w:t>a</w:t>
            </w:r>
          </w:p>
        </w:tc>
        <w:tc>
          <w:tcPr>
            <w:tcW w:w="1167" w:type="dxa"/>
            <w:tcBorders>
              <w:top w:val="single" w:sz="8" w:space="0" w:color="auto"/>
              <w:left w:val="nil"/>
              <w:bottom w:val="single" w:sz="8" w:space="0" w:color="auto"/>
              <w:right w:val="nil"/>
            </w:tcBorders>
            <w:shd w:val="clear" w:color="auto" w:fill="auto"/>
            <w:vAlign w:val="center"/>
            <w:hideMark/>
          </w:tcPr>
          <w:p w14:paraId="259611DC"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body weight (kg)</w:t>
            </w:r>
          </w:p>
        </w:tc>
        <w:tc>
          <w:tcPr>
            <w:tcW w:w="1166" w:type="dxa"/>
            <w:tcBorders>
              <w:top w:val="single" w:sz="8" w:space="0" w:color="auto"/>
              <w:left w:val="nil"/>
              <w:bottom w:val="single" w:sz="8" w:space="0" w:color="auto"/>
              <w:right w:val="nil"/>
            </w:tcBorders>
            <w:shd w:val="clear" w:color="auto" w:fill="auto"/>
            <w:vAlign w:val="center"/>
            <w:hideMark/>
          </w:tcPr>
          <w:p w14:paraId="0937F3C0"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body length (cm)</w:t>
            </w:r>
          </w:p>
        </w:tc>
        <w:tc>
          <w:tcPr>
            <w:tcW w:w="971" w:type="dxa"/>
            <w:tcBorders>
              <w:top w:val="single" w:sz="8" w:space="0" w:color="auto"/>
              <w:left w:val="nil"/>
              <w:bottom w:val="single" w:sz="8" w:space="0" w:color="auto"/>
              <w:right w:val="nil"/>
            </w:tcBorders>
            <w:shd w:val="clear" w:color="auto" w:fill="auto"/>
            <w:vAlign w:val="center"/>
            <w:hideMark/>
          </w:tcPr>
          <w:p w14:paraId="428EC386"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tail length (cm)</w:t>
            </w:r>
          </w:p>
        </w:tc>
      </w:tr>
      <w:tr w:rsidR="00C963D2" w:rsidRPr="00F67170" w14:paraId="6832D66A" w14:textId="77777777" w:rsidTr="000755A3">
        <w:trPr>
          <w:trHeight w:val="330"/>
        </w:trPr>
        <w:tc>
          <w:tcPr>
            <w:tcW w:w="2977" w:type="dxa"/>
            <w:tcBorders>
              <w:top w:val="nil"/>
              <w:left w:val="nil"/>
              <w:bottom w:val="nil"/>
              <w:right w:val="nil"/>
            </w:tcBorders>
            <w:shd w:val="clear" w:color="auto" w:fill="auto"/>
            <w:noWrap/>
            <w:vAlign w:val="center"/>
            <w:hideMark/>
          </w:tcPr>
          <w:p w14:paraId="7D347F99" w14:textId="5BC20396"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nil"/>
              <w:right w:val="nil"/>
            </w:tcBorders>
            <w:shd w:val="clear" w:color="auto" w:fill="auto"/>
            <w:noWrap/>
            <w:vAlign w:val="center"/>
            <w:hideMark/>
          </w:tcPr>
          <w:p w14:paraId="621015BA"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nil"/>
              <w:left w:val="nil"/>
              <w:bottom w:val="nil"/>
              <w:right w:val="nil"/>
            </w:tcBorders>
            <w:shd w:val="clear" w:color="auto" w:fill="auto"/>
            <w:noWrap/>
            <w:vAlign w:val="center"/>
            <w:hideMark/>
          </w:tcPr>
          <w:p w14:paraId="1E1E783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19-Jun-12</w:t>
            </w:r>
          </w:p>
        </w:tc>
        <w:tc>
          <w:tcPr>
            <w:tcW w:w="1305" w:type="dxa"/>
            <w:tcBorders>
              <w:top w:val="nil"/>
              <w:left w:val="nil"/>
              <w:bottom w:val="nil"/>
              <w:right w:val="nil"/>
            </w:tcBorders>
            <w:shd w:val="clear" w:color="auto" w:fill="auto"/>
            <w:noWrap/>
            <w:vAlign w:val="center"/>
            <w:hideMark/>
          </w:tcPr>
          <w:p w14:paraId="11F74C5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0 (ground)</w:t>
            </w:r>
          </w:p>
        </w:tc>
        <w:tc>
          <w:tcPr>
            <w:tcW w:w="1960" w:type="dxa"/>
            <w:tcBorders>
              <w:top w:val="nil"/>
              <w:left w:val="nil"/>
              <w:bottom w:val="nil"/>
              <w:right w:val="nil"/>
            </w:tcBorders>
            <w:shd w:val="clear" w:color="auto" w:fill="auto"/>
            <w:noWrap/>
            <w:vAlign w:val="center"/>
            <w:hideMark/>
          </w:tcPr>
          <w:p w14:paraId="5738AEC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27-Sep-12</w:t>
            </w:r>
          </w:p>
        </w:tc>
        <w:tc>
          <w:tcPr>
            <w:tcW w:w="1400" w:type="dxa"/>
            <w:tcBorders>
              <w:top w:val="nil"/>
              <w:left w:val="nil"/>
              <w:bottom w:val="nil"/>
              <w:right w:val="nil"/>
            </w:tcBorders>
            <w:shd w:val="clear" w:color="auto" w:fill="auto"/>
            <w:noWrap/>
            <w:vAlign w:val="center"/>
            <w:hideMark/>
          </w:tcPr>
          <w:p w14:paraId="3496B85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nil"/>
              <w:right w:val="nil"/>
            </w:tcBorders>
            <w:shd w:val="clear" w:color="auto" w:fill="auto"/>
            <w:noWrap/>
            <w:vAlign w:val="center"/>
            <w:hideMark/>
          </w:tcPr>
          <w:p w14:paraId="152B324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2.0</w:t>
            </w:r>
          </w:p>
        </w:tc>
        <w:tc>
          <w:tcPr>
            <w:tcW w:w="1166" w:type="dxa"/>
            <w:tcBorders>
              <w:top w:val="nil"/>
              <w:left w:val="nil"/>
              <w:bottom w:val="nil"/>
              <w:right w:val="nil"/>
            </w:tcBorders>
            <w:shd w:val="clear" w:color="auto" w:fill="auto"/>
            <w:noWrap/>
            <w:vAlign w:val="center"/>
            <w:hideMark/>
          </w:tcPr>
          <w:p w14:paraId="3534C8F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58.5</w:t>
            </w:r>
          </w:p>
        </w:tc>
        <w:tc>
          <w:tcPr>
            <w:tcW w:w="971" w:type="dxa"/>
            <w:tcBorders>
              <w:top w:val="nil"/>
              <w:left w:val="nil"/>
              <w:bottom w:val="nil"/>
              <w:right w:val="nil"/>
            </w:tcBorders>
            <w:shd w:val="clear" w:color="auto" w:fill="auto"/>
            <w:noWrap/>
            <w:vAlign w:val="center"/>
            <w:hideMark/>
          </w:tcPr>
          <w:p w14:paraId="450EE9F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42.5</w:t>
            </w:r>
          </w:p>
        </w:tc>
      </w:tr>
      <w:tr w:rsidR="00C963D2" w:rsidRPr="00F67170" w14:paraId="58D45439" w14:textId="77777777" w:rsidTr="000755A3">
        <w:trPr>
          <w:trHeight w:val="315"/>
        </w:trPr>
        <w:tc>
          <w:tcPr>
            <w:tcW w:w="2977" w:type="dxa"/>
            <w:tcBorders>
              <w:top w:val="nil"/>
              <w:left w:val="nil"/>
              <w:bottom w:val="nil"/>
              <w:right w:val="nil"/>
            </w:tcBorders>
            <w:shd w:val="clear" w:color="auto" w:fill="auto"/>
            <w:noWrap/>
            <w:vAlign w:val="center"/>
            <w:hideMark/>
          </w:tcPr>
          <w:p w14:paraId="01587C00" w14:textId="46393AB6"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nil"/>
              <w:right w:val="nil"/>
            </w:tcBorders>
            <w:shd w:val="clear" w:color="auto" w:fill="auto"/>
            <w:noWrap/>
            <w:vAlign w:val="center"/>
            <w:hideMark/>
          </w:tcPr>
          <w:p w14:paraId="3A99B729"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w:t>
            </w:r>
          </w:p>
        </w:tc>
        <w:tc>
          <w:tcPr>
            <w:tcW w:w="1280" w:type="dxa"/>
            <w:tcBorders>
              <w:top w:val="nil"/>
              <w:left w:val="nil"/>
              <w:bottom w:val="nil"/>
              <w:right w:val="nil"/>
            </w:tcBorders>
            <w:shd w:val="clear" w:color="auto" w:fill="auto"/>
            <w:noWrap/>
            <w:vAlign w:val="center"/>
            <w:hideMark/>
          </w:tcPr>
          <w:p w14:paraId="36146B5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5-Sep-12</w:t>
            </w:r>
          </w:p>
        </w:tc>
        <w:tc>
          <w:tcPr>
            <w:tcW w:w="1305" w:type="dxa"/>
            <w:tcBorders>
              <w:top w:val="nil"/>
              <w:left w:val="nil"/>
              <w:bottom w:val="nil"/>
              <w:right w:val="nil"/>
            </w:tcBorders>
            <w:shd w:val="clear" w:color="auto" w:fill="auto"/>
            <w:noWrap/>
            <w:vAlign w:val="center"/>
            <w:hideMark/>
          </w:tcPr>
          <w:p w14:paraId="48671743"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0 (ground)</w:t>
            </w:r>
          </w:p>
        </w:tc>
        <w:tc>
          <w:tcPr>
            <w:tcW w:w="1960" w:type="dxa"/>
            <w:tcBorders>
              <w:top w:val="nil"/>
              <w:left w:val="nil"/>
              <w:bottom w:val="nil"/>
              <w:right w:val="nil"/>
            </w:tcBorders>
            <w:shd w:val="clear" w:color="auto" w:fill="auto"/>
            <w:noWrap/>
            <w:vAlign w:val="center"/>
            <w:hideMark/>
          </w:tcPr>
          <w:p w14:paraId="35F44EB1"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p>
        </w:tc>
        <w:tc>
          <w:tcPr>
            <w:tcW w:w="1400" w:type="dxa"/>
            <w:tcBorders>
              <w:top w:val="nil"/>
              <w:left w:val="nil"/>
              <w:bottom w:val="nil"/>
              <w:right w:val="nil"/>
            </w:tcBorders>
            <w:shd w:val="clear" w:color="auto" w:fill="auto"/>
            <w:noWrap/>
            <w:vAlign w:val="center"/>
            <w:hideMark/>
          </w:tcPr>
          <w:p w14:paraId="787B9E9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nil"/>
              <w:right w:val="nil"/>
            </w:tcBorders>
            <w:shd w:val="clear" w:color="auto" w:fill="auto"/>
            <w:noWrap/>
            <w:vAlign w:val="center"/>
            <w:hideMark/>
          </w:tcPr>
          <w:p w14:paraId="3980BD5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2.2</w:t>
            </w:r>
          </w:p>
        </w:tc>
        <w:tc>
          <w:tcPr>
            <w:tcW w:w="1166" w:type="dxa"/>
            <w:tcBorders>
              <w:top w:val="nil"/>
              <w:left w:val="nil"/>
              <w:bottom w:val="nil"/>
              <w:right w:val="nil"/>
            </w:tcBorders>
            <w:shd w:val="clear" w:color="auto" w:fill="auto"/>
            <w:noWrap/>
            <w:vAlign w:val="center"/>
            <w:hideMark/>
          </w:tcPr>
          <w:p w14:paraId="1AED417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50.5</w:t>
            </w:r>
          </w:p>
        </w:tc>
        <w:tc>
          <w:tcPr>
            <w:tcW w:w="971" w:type="dxa"/>
            <w:tcBorders>
              <w:top w:val="nil"/>
              <w:left w:val="nil"/>
              <w:bottom w:val="nil"/>
              <w:right w:val="nil"/>
            </w:tcBorders>
            <w:shd w:val="clear" w:color="auto" w:fill="auto"/>
            <w:noWrap/>
            <w:vAlign w:val="center"/>
            <w:hideMark/>
          </w:tcPr>
          <w:p w14:paraId="1AF58AA3"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89.0</w:t>
            </w:r>
          </w:p>
        </w:tc>
      </w:tr>
      <w:tr w:rsidR="00C963D2" w:rsidRPr="00F67170" w14:paraId="410F0028" w14:textId="77777777" w:rsidTr="000755A3">
        <w:trPr>
          <w:trHeight w:val="315"/>
        </w:trPr>
        <w:tc>
          <w:tcPr>
            <w:tcW w:w="2977" w:type="dxa"/>
            <w:tcBorders>
              <w:top w:val="nil"/>
              <w:left w:val="nil"/>
              <w:bottom w:val="nil"/>
              <w:right w:val="nil"/>
            </w:tcBorders>
            <w:shd w:val="clear" w:color="auto" w:fill="auto"/>
            <w:noWrap/>
            <w:vAlign w:val="center"/>
            <w:hideMark/>
          </w:tcPr>
          <w:p w14:paraId="64AFF3B5" w14:textId="03C442B3"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nil"/>
              <w:right w:val="nil"/>
            </w:tcBorders>
            <w:shd w:val="clear" w:color="auto" w:fill="auto"/>
            <w:noWrap/>
            <w:vAlign w:val="center"/>
            <w:hideMark/>
          </w:tcPr>
          <w:p w14:paraId="4D256143"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w:t>
            </w:r>
          </w:p>
        </w:tc>
        <w:tc>
          <w:tcPr>
            <w:tcW w:w="1280" w:type="dxa"/>
            <w:tcBorders>
              <w:top w:val="nil"/>
              <w:left w:val="nil"/>
              <w:bottom w:val="nil"/>
              <w:right w:val="nil"/>
            </w:tcBorders>
            <w:shd w:val="clear" w:color="auto" w:fill="auto"/>
            <w:noWrap/>
            <w:vAlign w:val="center"/>
            <w:hideMark/>
          </w:tcPr>
          <w:p w14:paraId="2E11208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5-Sep-12</w:t>
            </w:r>
          </w:p>
        </w:tc>
        <w:tc>
          <w:tcPr>
            <w:tcW w:w="1305" w:type="dxa"/>
            <w:tcBorders>
              <w:top w:val="nil"/>
              <w:left w:val="nil"/>
              <w:bottom w:val="nil"/>
              <w:right w:val="nil"/>
            </w:tcBorders>
            <w:shd w:val="clear" w:color="auto" w:fill="auto"/>
            <w:noWrap/>
            <w:vAlign w:val="center"/>
            <w:hideMark/>
          </w:tcPr>
          <w:p w14:paraId="6218D48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0 (ground)</w:t>
            </w:r>
          </w:p>
        </w:tc>
        <w:tc>
          <w:tcPr>
            <w:tcW w:w="1960" w:type="dxa"/>
            <w:tcBorders>
              <w:top w:val="nil"/>
              <w:left w:val="nil"/>
              <w:bottom w:val="nil"/>
              <w:right w:val="nil"/>
            </w:tcBorders>
            <w:shd w:val="clear" w:color="auto" w:fill="auto"/>
            <w:noWrap/>
            <w:vAlign w:val="center"/>
            <w:hideMark/>
          </w:tcPr>
          <w:p w14:paraId="6D9ED6F9"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p>
        </w:tc>
        <w:tc>
          <w:tcPr>
            <w:tcW w:w="1400" w:type="dxa"/>
            <w:tcBorders>
              <w:top w:val="nil"/>
              <w:left w:val="nil"/>
              <w:bottom w:val="nil"/>
              <w:right w:val="nil"/>
            </w:tcBorders>
            <w:shd w:val="clear" w:color="auto" w:fill="auto"/>
            <w:noWrap/>
            <w:vAlign w:val="center"/>
            <w:hideMark/>
          </w:tcPr>
          <w:p w14:paraId="01A9FFAE"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nil"/>
              <w:right w:val="nil"/>
            </w:tcBorders>
            <w:shd w:val="clear" w:color="auto" w:fill="auto"/>
            <w:noWrap/>
            <w:vAlign w:val="center"/>
            <w:hideMark/>
          </w:tcPr>
          <w:p w14:paraId="71C25501"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2.2</w:t>
            </w:r>
          </w:p>
        </w:tc>
        <w:tc>
          <w:tcPr>
            <w:tcW w:w="1166" w:type="dxa"/>
            <w:tcBorders>
              <w:top w:val="nil"/>
              <w:left w:val="nil"/>
              <w:bottom w:val="nil"/>
              <w:right w:val="nil"/>
            </w:tcBorders>
            <w:shd w:val="clear" w:color="auto" w:fill="auto"/>
            <w:noWrap/>
            <w:vAlign w:val="center"/>
            <w:hideMark/>
          </w:tcPr>
          <w:p w14:paraId="4743FA4E"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52.0</w:t>
            </w:r>
          </w:p>
        </w:tc>
        <w:tc>
          <w:tcPr>
            <w:tcW w:w="971" w:type="dxa"/>
            <w:tcBorders>
              <w:top w:val="nil"/>
              <w:left w:val="nil"/>
              <w:bottom w:val="nil"/>
              <w:right w:val="nil"/>
            </w:tcBorders>
            <w:shd w:val="clear" w:color="auto" w:fill="auto"/>
            <w:noWrap/>
            <w:vAlign w:val="center"/>
            <w:hideMark/>
          </w:tcPr>
          <w:p w14:paraId="15E659C8"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91.5</w:t>
            </w:r>
          </w:p>
        </w:tc>
      </w:tr>
      <w:tr w:rsidR="00C963D2" w:rsidRPr="00F67170" w14:paraId="467282B4" w14:textId="77777777" w:rsidTr="000755A3">
        <w:trPr>
          <w:trHeight w:val="315"/>
        </w:trPr>
        <w:tc>
          <w:tcPr>
            <w:tcW w:w="2977" w:type="dxa"/>
            <w:tcBorders>
              <w:top w:val="nil"/>
              <w:left w:val="nil"/>
              <w:bottom w:val="nil"/>
              <w:right w:val="nil"/>
            </w:tcBorders>
            <w:shd w:val="clear" w:color="auto" w:fill="auto"/>
            <w:noWrap/>
            <w:vAlign w:val="center"/>
            <w:hideMark/>
          </w:tcPr>
          <w:p w14:paraId="7785E8B4" w14:textId="3DC92B6E"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nil"/>
              <w:right w:val="nil"/>
            </w:tcBorders>
            <w:shd w:val="clear" w:color="auto" w:fill="auto"/>
            <w:noWrap/>
            <w:vAlign w:val="center"/>
            <w:hideMark/>
          </w:tcPr>
          <w:p w14:paraId="673D29FD"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nil"/>
              <w:left w:val="nil"/>
              <w:bottom w:val="nil"/>
              <w:right w:val="nil"/>
            </w:tcBorders>
            <w:shd w:val="clear" w:color="auto" w:fill="auto"/>
            <w:noWrap/>
            <w:vAlign w:val="center"/>
            <w:hideMark/>
          </w:tcPr>
          <w:p w14:paraId="3080BEA1"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5-Feb-13</w:t>
            </w:r>
          </w:p>
        </w:tc>
        <w:tc>
          <w:tcPr>
            <w:tcW w:w="1305" w:type="dxa"/>
            <w:tcBorders>
              <w:top w:val="nil"/>
              <w:left w:val="nil"/>
              <w:bottom w:val="nil"/>
              <w:right w:val="nil"/>
            </w:tcBorders>
            <w:shd w:val="clear" w:color="auto" w:fill="auto"/>
            <w:noWrap/>
            <w:vAlign w:val="center"/>
            <w:hideMark/>
          </w:tcPr>
          <w:p w14:paraId="561DF9A8"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0 (ground)</w:t>
            </w:r>
          </w:p>
        </w:tc>
        <w:tc>
          <w:tcPr>
            <w:tcW w:w="1960" w:type="dxa"/>
            <w:tcBorders>
              <w:top w:val="nil"/>
              <w:left w:val="nil"/>
              <w:bottom w:val="nil"/>
              <w:right w:val="nil"/>
            </w:tcBorders>
            <w:shd w:val="clear" w:color="auto" w:fill="auto"/>
            <w:noWrap/>
            <w:vAlign w:val="center"/>
            <w:hideMark/>
          </w:tcPr>
          <w:p w14:paraId="56FF93B2"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p>
        </w:tc>
        <w:tc>
          <w:tcPr>
            <w:tcW w:w="1400" w:type="dxa"/>
            <w:tcBorders>
              <w:top w:val="nil"/>
              <w:left w:val="nil"/>
              <w:bottom w:val="nil"/>
              <w:right w:val="nil"/>
            </w:tcBorders>
            <w:shd w:val="clear" w:color="auto" w:fill="auto"/>
            <w:noWrap/>
            <w:vAlign w:val="center"/>
            <w:hideMark/>
          </w:tcPr>
          <w:p w14:paraId="25D2028F"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nil"/>
              <w:right w:val="nil"/>
            </w:tcBorders>
            <w:shd w:val="clear" w:color="auto" w:fill="auto"/>
            <w:noWrap/>
            <w:vAlign w:val="center"/>
            <w:hideMark/>
          </w:tcPr>
          <w:p w14:paraId="04B8FB33"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2.75</w:t>
            </w:r>
          </w:p>
        </w:tc>
        <w:tc>
          <w:tcPr>
            <w:tcW w:w="1166" w:type="dxa"/>
            <w:tcBorders>
              <w:top w:val="nil"/>
              <w:left w:val="nil"/>
              <w:bottom w:val="nil"/>
              <w:right w:val="nil"/>
            </w:tcBorders>
            <w:shd w:val="clear" w:color="auto" w:fill="auto"/>
            <w:noWrap/>
            <w:vAlign w:val="center"/>
            <w:hideMark/>
          </w:tcPr>
          <w:p w14:paraId="47897F6F"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56.0</w:t>
            </w:r>
          </w:p>
        </w:tc>
        <w:tc>
          <w:tcPr>
            <w:tcW w:w="971" w:type="dxa"/>
            <w:tcBorders>
              <w:top w:val="nil"/>
              <w:left w:val="nil"/>
              <w:bottom w:val="nil"/>
              <w:right w:val="nil"/>
            </w:tcBorders>
            <w:shd w:val="clear" w:color="auto" w:fill="auto"/>
            <w:noWrap/>
            <w:vAlign w:val="center"/>
            <w:hideMark/>
          </w:tcPr>
          <w:p w14:paraId="00EAB01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41.6</w:t>
            </w:r>
          </w:p>
        </w:tc>
      </w:tr>
      <w:tr w:rsidR="00C963D2" w:rsidRPr="00F67170" w14:paraId="5394F331" w14:textId="77777777" w:rsidTr="000755A3">
        <w:trPr>
          <w:trHeight w:val="315"/>
        </w:trPr>
        <w:tc>
          <w:tcPr>
            <w:tcW w:w="2977" w:type="dxa"/>
            <w:tcBorders>
              <w:top w:val="nil"/>
              <w:left w:val="nil"/>
              <w:bottom w:val="nil"/>
              <w:right w:val="nil"/>
            </w:tcBorders>
            <w:shd w:val="clear" w:color="auto" w:fill="auto"/>
            <w:noWrap/>
            <w:vAlign w:val="center"/>
            <w:hideMark/>
          </w:tcPr>
          <w:p w14:paraId="320D0225" w14:textId="6AD934A8"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nil"/>
              <w:right w:val="nil"/>
            </w:tcBorders>
            <w:shd w:val="clear" w:color="auto" w:fill="auto"/>
            <w:noWrap/>
            <w:vAlign w:val="center"/>
            <w:hideMark/>
          </w:tcPr>
          <w:p w14:paraId="381800B6"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w:t>
            </w:r>
          </w:p>
        </w:tc>
        <w:tc>
          <w:tcPr>
            <w:tcW w:w="1280" w:type="dxa"/>
            <w:tcBorders>
              <w:top w:val="nil"/>
              <w:left w:val="nil"/>
              <w:bottom w:val="nil"/>
              <w:right w:val="nil"/>
            </w:tcBorders>
            <w:shd w:val="clear" w:color="auto" w:fill="auto"/>
            <w:noWrap/>
            <w:vAlign w:val="center"/>
            <w:hideMark/>
          </w:tcPr>
          <w:p w14:paraId="0BE0139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12-Feb13</w:t>
            </w:r>
          </w:p>
        </w:tc>
        <w:tc>
          <w:tcPr>
            <w:tcW w:w="1305" w:type="dxa"/>
            <w:tcBorders>
              <w:top w:val="nil"/>
              <w:left w:val="nil"/>
              <w:bottom w:val="nil"/>
              <w:right w:val="nil"/>
            </w:tcBorders>
            <w:shd w:val="clear" w:color="auto" w:fill="auto"/>
            <w:noWrap/>
            <w:vAlign w:val="center"/>
            <w:hideMark/>
          </w:tcPr>
          <w:p w14:paraId="2E5C8104"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0 (ground)</w:t>
            </w:r>
          </w:p>
        </w:tc>
        <w:tc>
          <w:tcPr>
            <w:tcW w:w="1960" w:type="dxa"/>
            <w:tcBorders>
              <w:top w:val="nil"/>
              <w:left w:val="nil"/>
              <w:bottom w:val="nil"/>
              <w:right w:val="nil"/>
            </w:tcBorders>
            <w:shd w:val="clear" w:color="auto" w:fill="auto"/>
            <w:noWrap/>
            <w:vAlign w:val="center"/>
            <w:hideMark/>
          </w:tcPr>
          <w:p w14:paraId="2DCE4547"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19-Nov-13</w:t>
            </w:r>
          </w:p>
        </w:tc>
        <w:tc>
          <w:tcPr>
            <w:tcW w:w="1400" w:type="dxa"/>
            <w:tcBorders>
              <w:top w:val="nil"/>
              <w:left w:val="nil"/>
              <w:bottom w:val="nil"/>
              <w:right w:val="nil"/>
            </w:tcBorders>
            <w:shd w:val="clear" w:color="auto" w:fill="auto"/>
            <w:noWrap/>
            <w:vAlign w:val="center"/>
            <w:hideMark/>
          </w:tcPr>
          <w:p w14:paraId="5D4491ED"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nil"/>
              <w:right w:val="nil"/>
            </w:tcBorders>
            <w:shd w:val="clear" w:color="auto" w:fill="auto"/>
            <w:noWrap/>
            <w:vAlign w:val="center"/>
            <w:hideMark/>
          </w:tcPr>
          <w:p w14:paraId="2A9F28D6"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2.1</w:t>
            </w:r>
          </w:p>
        </w:tc>
        <w:tc>
          <w:tcPr>
            <w:tcW w:w="1166" w:type="dxa"/>
            <w:tcBorders>
              <w:top w:val="nil"/>
              <w:left w:val="nil"/>
              <w:bottom w:val="nil"/>
              <w:right w:val="nil"/>
            </w:tcBorders>
            <w:shd w:val="clear" w:color="auto" w:fill="auto"/>
            <w:noWrap/>
            <w:vAlign w:val="center"/>
            <w:hideMark/>
          </w:tcPr>
          <w:p w14:paraId="36EE574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59.1</w:t>
            </w:r>
          </w:p>
        </w:tc>
        <w:tc>
          <w:tcPr>
            <w:tcW w:w="971" w:type="dxa"/>
            <w:tcBorders>
              <w:top w:val="nil"/>
              <w:left w:val="nil"/>
              <w:bottom w:val="nil"/>
              <w:right w:val="nil"/>
            </w:tcBorders>
            <w:shd w:val="clear" w:color="auto" w:fill="auto"/>
            <w:noWrap/>
            <w:vAlign w:val="center"/>
            <w:hideMark/>
          </w:tcPr>
          <w:p w14:paraId="70965DAF"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54.5</w:t>
            </w:r>
          </w:p>
        </w:tc>
      </w:tr>
      <w:tr w:rsidR="00C963D2" w:rsidRPr="00F67170" w14:paraId="47AFCEA8" w14:textId="77777777" w:rsidTr="000755A3">
        <w:trPr>
          <w:trHeight w:val="330"/>
        </w:trPr>
        <w:tc>
          <w:tcPr>
            <w:tcW w:w="2977" w:type="dxa"/>
            <w:tcBorders>
              <w:top w:val="nil"/>
              <w:left w:val="nil"/>
              <w:bottom w:val="dotted" w:sz="4" w:space="0" w:color="auto"/>
              <w:right w:val="nil"/>
            </w:tcBorders>
            <w:shd w:val="clear" w:color="auto" w:fill="auto"/>
            <w:noWrap/>
            <w:vAlign w:val="center"/>
            <w:hideMark/>
          </w:tcPr>
          <w:p w14:paraId="144278F1" w14:textId="0DC86370"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common palm civet</w:t>
            </w:r>
          </w:p>
        </w:tc>
        <w:tc>
          <w:tcPr>
            <w:tcW w:w="734" w:type="dxa"/>
            <w:tcBorders>
              <w:top w:val="nil"/>
              <w:left w:val="nil"/>
              <w:bottom w:val="dotted" w:sz="4" w:space="0" w:color="auto"/>
              <w:right w:val="nil"/>
            </w:tcBorders>
            <w:shd w:val="clear" w:color="auto" w:fill="auto"/>
            <w:noWrap/>
            <w:vAlign w:val="center"/>
            <w:hideMark/>
          </w:tcPr>
          <w:p w14:paraId="55267CBB"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nil"/>
              <w:left w:val="nil"/>
              <w:bottom w:val="dotted" w:sz="4" w:space="0" w:color="auto"/>
              <w:right w:val="nil"/>
            </w:tcBorders>
            <w:shd w:val="clear" w:color="auto" w:fill="auto"/>
            <w:noWrap/>
            <w:vAlign w:val="center"/>
            <w:hideMark/>
          </w:tcPr>
          <w:p w14:paraId="408C0134"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29-Jul-13</w:t>
            </w:r>
          </w:p>
        </w:tc>
        <w:tc>
          <w:tcPr>
            <w:tcW w:w="1305" w:type="dxa"/>
            <w:tcBorders>
              <w:top w:val="nil"/>
              <w:left w:val="nil"/>
              <w:bottom w:val="dotted" w:sz="4" w:space="0" w:color="auto"/>
              <w:right w:val="nil"/>
            </w:tcBorders>
            <w:shd w:val="clear" w:color="auto" w:fill="auto"/>
            <w:noWrap/>
            <w:vAlign w:val="center"/>
            <w:hideMark/>
          </w:tcPr>
          <w:p w14:paraId="5616F79D"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3</w:t>
            </w:r>
          </w:p>
        </w:tc>
        <w:tc>
          <w:tcPr>
            <w:tcW w:w="1960" w:type="dxa"/>
            <w:tcBorders>
              <w:top w:val="nil"/>
              <w:left w:val="nil"/>
              <w:bottom w:val="dotted" w:sz="4" w:space="0" w:color="auto"/>
              <w:right w:val="nil"/>
            </w:tcBorders>
            <w:shd w:val="clear" w:color="auto" w:fill="auto"/>
            <w:noWrap/>
            <w:vAlign w:val="center"/>
            <w:hideMark/>
          </w:tcPr>
          <w:p w14:paraId="4A26261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5-Feb-14</w:t>
            </w:r>
          </w:p>
        </w:tc>
        <w:tc>
          <w:tcPr>
            <w:tcW w:w="1400" w:type="dxa"/>
            <w:tcBorders>
              <w:top w:val="nil"/>
              <w:left w:val="nil"/>
              <w:bottom w:val="dotted" w:sz="4" w:space="0" w:color="auto"/>
              <w:right w:val="nil"/>
            </w:tcBorders>
            <w:shd w:val="clear" w:color="auto" w:fill="auto"/>
            <w:noWrap/>
            <w:vAlign w:val="center"/>
            <w:hideMark/>
          </w:tcPr>
          <w:p w14:paraId="348F2076"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dotted" w:sz="4" w:space="0" w:color="auto"/>
              <w:right w:val="nil"/>
            </w:tcBorders>
            <w:shd w:val="clear" w:color="auto" w:fill="auto"/>
            <w:noWrap/>
            <w:vAlign w:val="center"/>
            <w:hideMark/>
          </w:tcPr>
          <w:p w14:paraId="71DD10E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1.7</w:t>
            </w:r>
          </w:p>
        </w:tc>
        <w:tc>
          <w:tcPr>
            <w:tcW w:w="1166" w:type="dxa"/>
            <w:tcBorders>
              <w:top w:val="nil"/>
              <w:left w:val="nil"/>
              <w:bottom w:val="dotted" w:sz="4" w:space="0" w:color="auto"/>
              <w:right w:val="nil"/>
            </w:tcBorders>
            <w:shd w:val="clear" w:color="auto" w:fill="auto"/>
            <w:noWrap/>
            <w:vAlign w:val="center"/>
            <w:hideMark/>
          </w:tcPr>
          <w:p w14:paraId="48DD628D"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48.0</w:t>
            </w:r>
          </w:p>
        </w:tc>
        <w:tc>
          <w:tcPr>
            <w:tcW w:w="971" w:type="dxa"/>
            <w:tcBorders>
              <w:top w:val="nil"/>
              <w:left w:val="nil"/>
              <w:bottom w:val="dotted" w:sz="4" w:space="0" w:color="auto"/>
              <w:right w:val="nil"/>
            </w:tcBorders>
            <w:shd w:val="clear" w:color="auto" w:fill="auto"/>
            <w:noWrap/>
            <w:vAlign w:val="center"/>
            <w:hideMark/>
          </w:tcPr>
          <w:p w14:paraId="701A9AC1"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42.0</w:t>
            </w:r>
          </w:p>
        </w:tc>
      </w:tr>
      <w:tr w:rsidR="00C963D2" w:rsidRPr="00F67170" w14:paraId="167FB6BD" w14:textId="77777777" w:rsidTr="000755A3">
        <w:trPr>
          <w:trHeight w:val="330"/>
        </w:trPr>
        <w:tc>
          <w:tcPr>
            <w:tcW w:w="2977" w:type="dxa"/>
            <w:tcBorders>
              <w:top w:val="dotted" w:sz="4" w:space="0" w:color="auto"/>
              <w:left w:val="nil"/>
              <w:bottom w:val="nil"/>
              <w:right w:val="nil"/>
            </w:tcBorders>
            <w:shd w:val="clear" w:color="auto" w:fill="auto"/>
            <w:noWrap/>
            <w:vAlign w:val="center"/>
            <w:hideMark/>
          </w:tcPr>
          <w:p w14:paraId="3E97D647" w14:textId="5A2A5A0E"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small-toothed palm civet</w:t>
            </w:r>
          </w:p>
        </w:tc>
        <w:tc>
          <w:tcPr>
            <w:tcW w:w="734" w:type="dxa"/>
            <w:tcBorders>
              <w:top w:val="dotted" w:sz="4" w:space="0" w:color="auto"/>
              <w:left w:val="nil"/>
              <w:bottom w:val="nil"/>
              <w:right w:val="nil"/>
            </w:tcBorders>
            <w:shd w:val="clear" w:color="auto" w:fill="auto"/>
            <w:noWrap/>
            <w:vAlign w:val="center"/>
            <w:hideMark/>
          </w:tcPr>
          <w:p w14:paraId="62043410"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dotted" w:sz="4" w:space="0" w:color="auto"/>
              <w:left w:val="nil"/>
              <w:bottom w:val="nil"/>
              <w:right w:val="nil"/>
            </w:tcBorders>
            <w:shd w:val="clear" w:color="auto" w:fill="auto"/>
            <w:noWrap/>
            <w:vAlign w:val="center"/>
            <w:hideMark/>
          </w:tcPr>
          <w:p w14:paraId="564E3496"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24-Jul-12</w:t>
            </w:r>
          </w:p>
        </w:tc>
        <w:tc>
          <w:tcPr>
            <w:tcW w:w="1305" w:type="dxa"/>
            <w:tcBorders>
              <w:top w:val="dotted" w:sz="4" w:space="0" w:color="auto"/>
              <w:left w:val="nil"/>
              <w:bottom w:val="nil"/>
              <w:right w:val="nil"/>
            </w:tcBorders>
            <w:shd w:val="clear" w:color="auto" w:fill="auto"/>
            <w:noWrap/>
            <w:vAlign w:val="center"/>
            <w:hideMark/>
          </w:tcPr>
          <w:p w14:paraId="1144321E"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35</w:t>
            </w:r>
          </w:p>
        </w:tc>
        <w:tc>
          <w:tcPr>
            <w:tcW w:w="1960" w:type="dxa"/>
            <w:tcBorders>
              <w:top w:val="dotted" w:sz="4" w:space="0" w:color="auto"/>
              <w:left w:val="nil"/>
              <w:bottom w:val="nil"/>
              <w:right w:val="nil"/>
            </w:tcBorders>
            <w:shd w:val="clear" w:color="auto" w:fill="auto"/>
            <w:noWrap/>
            <w:vAlign w:val="center"/>
            <w:hideMark/>
          </w:tcPr>
          <w:p w14:paraId="0043514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30-Sep-13</w:t>
            </w:r>
          </w:p>
        </w:tc>
        <w:tc>
          <w:tcPr>
            <w:tcW w:w="1400" w:type="dxa"/>
            <w:tcBorders>
              <w:top w:val="dotted" w:sz="4" w:space="0" w:color="auto"/>
              <w:left w:val="nil"/>
              <w:bottom w:val="nil"/>
              <w:right w:val="nil"/>
            </w:tcBorders>
            <w:shd w:val="clear" w:color="auto" w:fill="auto"/>
            <w:noWrap/>
            <w:vAlign w:val="center"/>
            <w:hideMark/>
          </w:tcPr>
          <w:p w14:paraId="319233B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dotted" w:sz="4" w:space="0" w:color="auto"/>
              <w:left w:val="nil"/>
              <w:bottom w:val="nil"/>
              <w:right w:val="nil"/>
            </w:tcBorders>
            <w:shd w:val="clear" w:color="auto" w:fill="auto"/>
            <w:noWrap/>
            <w:vAlign w:val="center"/>
            <w:hideMark/>
          </w:tcPr>
          <w:p w14:paraId="50D5BC6E"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2.6</w:t>
            </w:r>
          </w:p>
        </w:tc>
        <w:tc>
          <w:tcPr>
            <w:tcW w:w="1166" w:type="dxa"/>
            <w:tcBorders>
              <w:top w:val="dotted" w:sz="4" w:space="0" w:color="auto"/>
              <w:left w:val="nil"/>
              <w:bottom w:val="nil"/>
              <w:right w:val="nil"/>
            </w:tcBorders>
            <w:shd w:val="clear" w:color="auto" w:fill="auto"/>
            <w:noWrap/>
            <w:vAlign w:val="center"/>
            <w:hideMark/>
          </w:tcPr>
          <w:p w14:paraId="32AAB9D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60.0</w:t>
            </w:r>
          </w:p>
        </w:tc>
        <w:tc>
          <w:tcPr>
            <w:tcW w:w="971" w:type="dxa"/>
            <w:tcBorders>
              <w:top w:val="dotted" w:sz="4" w:space="0" w:color="auto"/>
              <w:left w:val="nil"/>
              <w:bottom w:val="nil"/>
              <w:right w:val="nil"/>
            </w:tcBorders>
            <w:shd w:val="clear" w:color="auto" w:fill="auto"/>
            <w:noWrap/>
            <w:vAlign w:val="center"/>
            <w:hideMark/>
          </w:tcPr>
          <w:p w14:paraId="5AA8BDA1"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62.3</w:t>
            </w:r>
          </w:p>
        </w:tc>
      </w:tr>
      <w:tr w:rsidR="00C963D2" w:rsidRPr="00F67170" w14:paraId="68994D65" w14:textId="77777777" w:rsidTr="000755A3">
        <w:trPr>
          <w:trHeight w:val="315"/>
        </w:trPr>
        <w:tc>
          <w:tcPr>
            <w:tcW w:w="2977" w:type="dxa"/>
            <w:tcBorders>
              <w:top w:val="nil"/>
              <w:left w:val="nil"/>
              <w:bottom w:val="nil"/>
              <w:right w:val="nil"/>
            </w:tcBorders>
            <w:shd w:val="clear" w:color="auto" w:fill="auto"/>
            <w:noWrap/>
            <w:vAlign w:val="center"/>
            <w:hideMark/>
          </w:tcPr>
          <w:p w14:paraId="3C921DB1" w14:textId="749755D5"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small-toothed palm civet</w:t>
            </w:r>
          </w:p>
        </w:tc>
        <w:tc>
          <w:tcPr>
            <w:tcW w:w="734" w:type="dxa"/>
            <w:tcBorders>
              <w:top w:val="nil"/>
              <w:left w:val="nil"/>
              <w:bottom w:val="nil"/>
              <w:right w:val="nil"/>
            </w:tcBorders>
            <w:shd w:val="clear" w:color="auto" w:fill="auto"/>
            <w:noWrap/>
            <w:vAlign w:val="center"/>
            <w:hideMark/>
          </w:tcPr>
          <w:p w14:paraId="4C89EF82"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nil"/>
              <w:left w:val="nil"/>
              <w:bottom w:val="nil"/>
              <w:right w:val="nil"/>
            </w:tcBorders>
            <w:shd w:val="clear" w:color="auto" w:fill="auto"/>
            <w:noWrap/>
            <w:vAlign w:val="center"/>
            <w:hideMark/>
          </w:tcPr>
          <w:p w14:paraId="62B630C1"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12-Feb-13</w:t>
            </w:r>
          </w:p>
        </w:tc>
        <w:tc>
          <w:tcPr>
            <w:tcW w:w="1305" w:type="dxa"/>
            <w:tcBorders>
              <w:top w:val="nil"/>
              <w:left w:val="nil"/>
              <w:bottom w:val="nil"/>
              <w:right w:val="nil"/>
            </w:tcBorders>
            <w:shd w:val="clear" w:color="auto" w:fill="auto"/>
            <w:noWrap/>
            <w:vAlign w:val="center"/>
            <w:hideMark/>
          </w:tcPr>
          <w:p w14:paraId="027956DA"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10</w:t>
            </w:r>
          </w:p>
        </w:tc>
        <w:tc>
          <w:tcPr>
            <w:tcW w:w="1960" w:type="dxa"/>
            <w:tcBorders>
              <w:top w:val="nil"/>
              <w:left w:val="nil"/>
              <w:bottom w:val="nil"/>
              <w:right w:val="nil"/>
            </w:tcBorders>
            <w:shd w:val="clear" w:color="auto" w:fill="auto"/>
            <w:noWrap/>
            <w:vAlign w:val="center"/>
            <w:hideMark/>
          </w:tcPr>
          <w:p w14:paraId="04058A8B"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p>
        </w:tc>
        <w:tc>
          <w:tcPr>
            <w:tcW w:w="1400" w:type="dxa"/>
            <w:tcBorders>
              <w:top w:val="nil"/>
              <w:left w:val="nil"/>
              <w:bottom w:val="nil"/>
              <w:right w:val="nil"/>
            </w:tcBorders>
            <w:shd w:val="clear" w:color="auto" w:fill="auto"/>
            <w:noWrap/>
            <w:vAlign w:val="center"/>
            <w:hideMark/>
          </w:tcPr>
          <w:p w14:paraId="63A0A374"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semi-adult</w:t>
            </w:r>
          </w:p>
        </w:tc>
        <w:tc>
          <w:tcPr>
            <w:tcW w:w="1167" w:type="dxa"/>
            <w:tcBorders>
              <w:top w:val="nil"/>
              <w:left w:val="nil"/>
              <w:bottom w:val="nil"/>
              <w:right w:val="nil"/>
            </w:tcBorders>
            <w:shd w:val="clear" w:color="auto" w:fill="auto"/>
            <w:noWrap/>
            <w:vAlign w:val="center"/>
            <w:hideMark/>
          </w:tcPr>
          <w:p w14:paraId="24AB896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1.5</w:t>
            </w:r>
          </w:p>
        </w:tc>
        <w:tc>
          <w:tcPr>
            <w:tcW w:w="1166" w:type="dxa"/>
            <w:tcBorders>
              <w:top w:val="nil"/>
              <w:left w:val="nil"/>
              <w:bottom w:val="nil"/>
              <w:right w:val="nil"/>
            </w:tcBorders>
            <w:shd w:val="clear" w:color="auto" w:fill="auto"/>
            <w:noWrap/>
            <w:vAlign w:val="center"/>
            <w:hideMark/>
          </w:tcPr>
          <w:p w14:paraId="63C1F62C"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46.0</w:t>
            </w:r>
          </w:p>
        </w:tc>
        <w:tc>
          <w:tcPr>
            <w:tcW w:w="971" w:type="dxa"/>
            <w:tcBorders>
              <w:top w:val="nil"/>
              <w:left w:val="nil"/>
              <w:bottom w:val="nil"/>
              <w:right w:val="nil"/>
            </w:tcBorders>
            <w:shd w:val="clear" w:color="auto" w:fill="auto"/>
            <w:noWrap/>
            <w:vAlign w:val="center"/>
            <w:hideMark/>
          </w:tcPr>
          <w:p w14:paraId="230DEF1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57.0</w:t>
            </w:r>
          </w:p>
        </w:tc>
      </w:tr>
      <w:tr w:rsidR="00C963D2" w:rsidRPr="00F67170" w14:paraId="11890B27" w14:textId="77777777" w:rsidTr="000755A3">
        <w:trPr>
          <w:trHeight w:val="315"/>
        </w:trPr>
        <w:tc>
          <w:tcPr>
            <w:tcW w:w="2977" w:type="dxa"/>
            <w:tcBorders>
              <w:top w:val="nil"/>
              <w:left w:val="nil"/>
              <w:bottom w:val="dotted" w:sz="4" w:space="0" w:color="auto"/>
              <w:right w:val="nil"/>
            </w:tcBorders>
            <w:shd w:val="clear" w:color="auto" w:fill="auto"/>
            <w:noWrap/>
            <w:vAlign w:val="center"/>
            <w:hideMark/>
          </w:tcPr>
          <w:p w14:paraId="5C3AFCF2" w14:textId="20FDBE9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small-toothed palm civet</w:t>
            </w:r>
          </w:p>
        </w:tc>
        <w:tc>
          <w:tcPr>
            <w:tcW w:w="734" w:type="dxa"/>
            <w:tcBorders>
              <w:top w:val="nil"/>
              <w:left w:val="nil"/>
              <w:bottom w:val="dotted" w:sz="4" w:space="0" w:color="auto"/>
              <w:right w:val="nil"/>
            </w:tcBorders>
            <w:shd w:val="clear" w:color="auto" w:fill="auto"/>
            <w:noWrap/>
            <w:vAlign w:val="center"/>
            <w:hideMark/>
          </w:tcPr>
          <w:p w14:paraId="5E06C746"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M</w:t>
            </w:r>
          </w:p>
        </w:tc>
        <w:tc>
          <w:tcPr>
            <w:tcW w:w="1280" w:type="dxa"/>
            <w:tcBorders>
              <w:top w:val="nil"/>
              <w:left w:val="nil"/>
              <w:bottom w:val="dotted" w:sz="4" w:space="0" w:color="auto"/>
              <w:right w:val="nil"/>
            </w:tcBorders>
            <w:shd w:val="clear" w:color="auto" w:fill="auto"/>
            <w:noWrap/>
            <w:vAlign w:val="center"/>
            <w:hideMark/>
          </w:tcPr>
          <w:p w14:paraId="4517AFD5"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19-Oct-13</w:t>
            </w:r>
          </w:p>
        </w:tc>
        <w:tc>
          <w:tcPr>
            <w:tcW w:w="1305" w:type="dxa"/>
            <w:tcBorders>
              <w:top w:val="nil"/>
              <w:left w:val="nil"/>
              <w:bottom w:val="dotted" w:sz="4" w:space="0" w:color="auto"/>
              <w:right w:val="nil"/>
            </w:tcBorders>
            <w:shd w:val="clear" w:color="auto" w:fill="auto"/>
            <w:noWrap/>
            <w:vAlign w:val="center"/>
            <w:hideMark/>
          </w:tcPr>
          <w:p w14:paraId="38C14B55"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20</w:t>
            </w:r>
          </w:p>
        </w:tc>
        <w:tc>
          <w:tcPr>
            <w:tcW w:w="1960" w:type="dxa"/>
            <w:tcBorders>
              <w:top w:val="nil"/>
              <w:left w:val="nil"/>
              <w:bottom w:val="dotted" w:sz="4" w:space="0" w:color="auto"/>
              <w:right w:val="nil"/>
            </w:tcBorders>
            <w:shd w:val="clear" w:color="auto" w:fill="auto"/>
            <w:noWrap/>
            <w:vAlign w:val="center"/>
            <w:hideMark/>
          </w:tcPr>
          <w:p w14:paraId="6A73C44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5-Feb-14</w:t>
            </w:r>
          </w:p>
        </w:tc>
        <w:tc>
          <w:tcPr>
            <w:tcW w:w="1400" w:type="dxa"/>
            <w:tcBorders>
              <w:top w:val="nil"/>
              <w:left w:val="nil"/>
              <w:bottom w:val="dotted" w:sz="4" w:space="0" w:color="auto"/>
              <w:right w:val="nil"/>
            </w:tcBorders>
            <w:shd w:val="clear" w:color="auto" w:fill="auto"/>
            <w:noWrap/>
            <w:vAlign w:val="center"/>
            <w:hideMark/>
          </w:tcPr>
          <w:p w14:paraId="763D03A5"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nil"/>
              <w:left w:val="nil"/>
              <w:bottom w:val="dotted" w:sz="4" w:space="0" w:color="auto"/>
              <w:right w:val="nil"/>
            </w:tcBorders>
            <w:shd w:val="clear" w:color="auto" w:fill="auto"/>
            <w:noWrap/>
            <w:vAlign w:val="center"/>
            <w:hideMark/>
          </w:tcPr>
          <w:p w14:paraId="1DC1D1D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1.9</w:t>
            </w:r>
          </w:p>
        </w:tc>
        <w:tc>
          <w:tcPr>
            <w:tcW w:w="1166" w:type="dxa"/>
            <w:tcBorders>
              <w:top w:val="nil"/>
              <w:left w:val="nil"/>
              <w:bottom w:val="dotted" w:sz="4" w:space="0" w:color="auto"/>
              <w:right w:val="nil"/>
            </w:tcBorders>
            <w:shd w:val="clear" w:color="auto" w:fill="auto"/>
            <w:noWrap/>
            <w:vAlign w:val="center"/>
            <w:hideMark/>
          </w:tcPr>
          <w:p w14:paraId="2F9B28F3"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51.0</w:t>
            </w:r>
          </w:p>
        </w:tc>
        <w:tc>
          <w:tcPr>
            <w:tcW w:w="971" w:type="dxa"/>
            <w:tcBorders>
              <w:top w:val="nil"/>
              <w:left w:val="nil"/>
              <w:bottom w:val="dotted" w:sz="4" w:space="0" w:color="auto"/>
              <w:right w:val="nil"/>
            </w:tcBorders>
            <w:shd w:val="clear" w:color="auto" w:fill="auto"/>
            <w:noWrap/>
            <w:vAlign w:val="center"/>
            <w:hideMark/>
          </w:tcPr>
          <w:p w14:paraId="6E7ECCF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62.5</w:t>
            </w:r>
          </w:p>
        </w:tc>
      </w:tr>
      <w:tr w:rsidR="00C963D2" w:rsidRPr="00F67170" w14:paraId="073C3E78" w14:textId="77777777" w:rsidTr="000755A3">
        <w:trPr>
          <w:trHeight w:val="330"/>
        </w:trPr>
        <w:tc>
          <w:tcPr>
            <w:tcW w:w="2977" w:type="dxa"/>
            <w:tcBorders>
              <w:top w:val="dotted" w:sz="4" w:space="0" w:color="auto"/>
              <w:left w:val="nil"/>
              <w:bottom w:val="single" w:sz="8" w:space="0" w:color="auto"/>
              <w:right w:val="nil"/>
            </w:tcBorders>
            <w:shd w:val="clear" w:color="auto" w:fill="auto"/>
            <w:noWrap/>
            <w:vAlign w:val="center"/>
            <w:hideMark/>
          </w:tcPr>
          <w:p w14:paraId="517D834D" w14:textId="66A941FD"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binturong</w:t>
            </w:r>
          </w:p>
        </w:tc>
        <w:tc>
          <w:tcPr>
            <w:tcW w:w="734" w:type="dxa"/>
            <w:tcBorders>
              <w:top w:val="dotted" w:sz="4" w:space="0" w:color="auto"/>
              <w:left w:val="nil"/>
              <w:bottom w:val="single" w:sz="8" w:space="0" w:color="auto"/>
              <w:right w:val="nil"/>
            </w:tcBorders>
            <w:shd w:val="clear" w:color="auto" w:fill="auto"/>
            <w:noWrap/>
            <w:vAlign w:val="center"/>
            <w:hideMark/>
          </w:tcPr>
          <w:p w14:paraId="5722FA49" w14:textId="77777777" w:rsidR="00C963D2" w:rsidRPr="00F67170" w:rsidRDefault="00C963D2" w:rsidP="000755A3">
            <w:pPr>
              <w:widowControl/>
              <w:jc w:val="center"/>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F</w:t>
            </w:r>
          </w:p>
        </w:tc>
        <w:tc>
          <w:tcPr>
            <w:tcW w:w="1280" w:type="dxa"/>
            <w:tcBorders>
              <w:top w:val="dotted" w:sz="4" w:space="0" w:color="auto"/>
              <w:left w:val="nil"/>
              <w:bottom w:val="single" w:sz="8" w:space="0" w:color="auto"/>
              <w:right w:val="nil"/>
            </w:tcBorders>
            <w:shd w:val="clear" w:color="auto" w:fill="auto"/>
            <w:noWrap/>
            <w:vAlign w:val="center"/>
            <w:hideMark/>
          </w:tcPr>
          <w:p w14:paraId="73E8B023"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14-Feb-13</w:t>
            </w:r>
          </w:p>
        </w:tc>
        <w:tc>
          <w:tcPr>
            <w:tcW w:w="1305" w:type="dxa"/>
            <w:tcBorders>
              <w:top w:val="dotted" w:sz="4" w:space="0" w:color="auto"/>
              <w:left w:val="nil"/>
              <w:bottom w:val="single" w:sz="8" w:space="0" w:color="auto"/>
              <w:right w:val="nil"/>
            </w:tcBorders>
            <w:shd w:val="clear" w:color="auto" w:fill="auto"/>
            <w:noWrap/>
            <w:vAlign w:val="center"/>
            <w:hideMark/>
          </w:tcPr>
          <w:p w14:paraId="40BA24F4"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10</w:t>
            </w:r>
          </w:p>
        </w:tc>
        <w:tc>
          <w:tcPr>
            <w:tcW w:w="1960" w:type="dxa"/>
            <w:tcBorders>
              <w:top w:val="dotted" w:sz="4" w:space="0" w:color="auto"/>
              <w:left w:val="nil"/>
              <w:bottom w:val="single" w:sz="8" w:space="0" w:color="auto"/>
              <w:right w:val="nil"/>
            </w:tcBorders>
            <w:shd w:val="clear" w:color="auto" w:fill="auto"/>
            <w:noWrap/>
            <w:vAlign w:val="center"/>
            <w:hideMark/>
          </w:tcPr>
          <w:p w14:paraId="40287065"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3-May-14</w:t>
            </w:r>
          </w:p>
        </w:tc>
        <w:tc>
          <w:tcPr>
            <w:tcW w:w="1400" w:type="dxa"/>
            <w:tcBorders>
              <w:top w:val="dotted" w:sz="4" w:space="0" w:color="auto"/>
              <w:left w:val="nil"/>
              <w:bottom w:val="single" w:sz="8" w:space="0" w:color="auto"/>
              <w:right w:val="nil"/>
            </w:tcBorders>
            <w:shd w:val="clear" w:color="auto" w:fill="auto"/>
            <w:noWrap/>
            <w:vAlign w:val="center"/>
            <w:hideMark/>
          </w:tcPr>
          <w:p w14:paraId="6A6C9EAB"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adult</w:t>
            </w:r>
          </w:p>
        </w:tc>
        <w:tc>
          <w:tcPr>
            <w:tcW w:w="1167" w:type="dxa"/>
            <w:tcBorders>
              <w:top w:val="dotted" w:sz="4" w:space="0" w:color="auto"/>
              <w:left w:val="nil"/>
              <w:bottom w:val="single" w:sz="8" w:space="0" w:color="auto"/>
              <w:right w:val="nil"/>
            </w:tcBorders>
            <w:shd w:val="clear" w:color="auto" w:fill="auto"/>
            <w:noWrap/>
            <w:vAlign w:val="center"/>
            <w:hideMark/>
          </w:tcPr>
          <w:p w14:paraId="640FE70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7.7</w:t>
            </w:r>
          </w:p>
        </w:tc>
        <w:tc>
          <w:tcPr>
            <w:tcW w:w="1166" w:type="dxa"/>
            <w:tcBorders>
              <w:top w:val="dotted" w:sz="4" w:space="0" w:color="auto"/>
              <w:left w:val="nil"/>
              <w:bottom w:val="single" w:sz="8" w:space="0" w:color="auto"/>
              <w:right w:val="nil"/>
            </w:tcBorders>
            <w:shd w:val="clear" w:color="auto" w:fill="auto"/>
            <w:noWrap/>
            <w:vAlign w:val="center"/>
            <w:hideMark/>
          </w:tcPr>
          <w:p w14:paraId="511DE5E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81.0</w:t>
            </w:r>
          </w:p>
        </w:tc>
        <w:tc>
          <w:tcPr>
            <w:tcW w:w="971" w:type="dxa"/>
            <w:tcBorders>
              <w:top w:val="dotted" w:sz="4" w:space="0" w:color="auto"/>
              <w:left w:val="nil"/>
              <w:bottom w:val="single" w:sz="8" w:space="0" w:color="auto"/>
              <w:right w:val="nil"/>
            </w:tcBorders>
            <w:shd w:val="clear" w:color="auto" w:fill="auto"/>
            <w:noWrap/>
            <w:vAlign w:val="center"/>
            <w:hideMark/>
          </w:tcPr>
          <w:p w14:paraId="0308E4C0"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68.0</w:t>
            </w:r>
          </w:p>
        </w:tc>
      </w:tr>
      <w:tr w:rsidR="00C963D2" w:rsidRPr="00F67170" w14:paraId="46629732" w14:textId="77777777" w:rsidTr="000755A3">
        <w:trPr>
          <w:trHeight w:val="315"/>
        </w:trPr>
        <w:tc>
          <w:tcPr>
            <w:tcW w:w="2977" w:type="dxa"/>
            <w:tcBorders>
              <w:top w:val="nil"/>
              <w:left w:val="nil"/>
              <w:bottom w:val="nil"/>
              <w:right w:val="nil"/>
            </w:tcBorders>
            <w:shd w:val="clear" w:color="auto" w:fill="auto"/>
            <w:noWrap/>
            <w:vAlign w:val="center"/>
            <w:hideMark/>
          </w:tcPr>
          <w:p w14:paraId="2D353539"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4"/>
                <w:szCs w:val="24"/>
                <w:lang w:val="en-GB"/>
              </w:rPr>
              <w:t xml:space="preserve">a: based on body size </w:t>
            </w:r>
          </w:p>
        </w:tc>
        <w:tc>
          <w:tcPr>
            <w:tcW w:w="734" w:type="dxa"/>
            <w:tcBorders>
              <w:top w:val="nil"/>
              <w:left w:val="nil"/>
              <w:bottom w:val="nil"/>
              <w:right w:val="nil"/>
            </w:tcBorders>
            <w:shd w:val="clear" w:color="auto" w:fill="auto"/>
            <w:noWrap/>
            <w:vAlign w:val="center"/>
            <w:hideMark/>
          </w:tcPr>
          <w:p w14:paraId="6D479BF2" w14:textId="77777777" w:rsidR="00C963D2" w:rsidRPr="00F67170" w:rsidRDefault="00C963D2" w:rsidP="000755A3">
            <w:pPr>
              <w:widowControl/>
              <w:jc w:val="left"/>
              <w:rPr>
                <w:rFonts w:ascii="Times New Roman" w:eastAsia="ＭＳ Ｐゴシック" w:hAnsi="Times New Roman" w:cs="Times New Roman"/>
                <w:color w:val="000000"/>
                <w:kern w:val="0"/>
                <w:sz w:val="24"/>
                <w:szCs w:val="24"/>
                <w:lang w:val="en-GB"/>
              </w:rPr>
            </w:pPr>
          </w:p>
        </w:tc>
        <w:tc>
          <w:tcPr>
            <w:tcW w:w="1280" w:type="dxa"/>
            <w:tcBorders>
              <w:top w:val="nil"/>
              <w:left w:val="nil"/>
              <w:bottom w:val="nil"/>
              <w:right w:val="nil"/>
            </w:tcBorders>
            <w:shd w:val="clear" w:color="auto" w:fill="auto"/>
            <w:noWrap/>
            <w:vAlign w:val="center"/>
            <w:hideMark/>
          </w:tcPr>
          <w:p w14:paraId="6F36721C"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1305" w:type="dxa"/>
            <w:tcBorders>
              <w:top w:val="nil"/>
              <w:left w:val="nil"/>
              <w:bottom w:val="nil"/>
              <w:right w:val="nil"/>
            </w:tcBorders>
            <w:shd w:val="clear" w:color="auto" w:fill="auto"/>
            <w:noWrap/>
            <w:vAlign w:val="center"/>
            <w:hideMark/>
          </w:tcPr>
          <w:p w14:paraId="16C480A7"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1960" w:type="dxa"/>
            <w:tcBorders>
              <w:top w:val="nil"/>
              <w:left w:val="nil"/>
              <w:bottom w:val="nil"/>
              <w:right w:val="nil"/>
            </w:tcBorders>
            <w:shd w:val="clear" w:color="auto" w:fill="auto"/>
            <w:noWrap/>
            <w:vAlign w:val="center"/>
            <w:hideMark/>
          </w:tcPr>
          <w:p w14:paraId="0B88507A"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1400" w:type="dxa"/>
            <w:tcBorders>
              <w:top w:val="nil"/>
              <w:left w:val="nil"/>
              <w:bottom w:val="nil"/>
              <w:right w:val="nil"/>
            </w:tcBorders>
            <w:shd w:val="clear" w:color="auto" w:fill="auto"/>
            <w:noWrap/>
            <w:vAlign w:val="center"/>
            <w:hideMark/>
          </w:tcPr>
          <w:p w14:paraId="07840894"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1167" w:type="dxa"/>
            <w:tcBorders>
              <w:top w:val="nil"/>
              <w:left w:val="nil"/>
              <w:bottom w:val="nil"/>
              <w:right w:val="nil"/>
            </w:tcBorders>
            <w:shd w:val="clear" w:color="auto" w:fill="auto"/>
            <w:noWrap/>
            <w:vAlign w:val="center"/>
            <w:hideMark/>
          </w:tcPr>
          <w:p w14:paraId="6F49C857"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1166" w:type="dxa"/>
            <w:tcBorders>
              <w:top w:val="nil"/>
              <w:left w:val="nil"/>
              <w:bottom w:val="nil"/>
              <w:right w:val="nil"/>
            </w:tcBorders>
            <w:shd w:val="clear" w:color="auto" w:fill="auto"/>
            <w:noWrap/>
            <w:vAlign w:val="center"/>
            <w:hideMark/>
          </w:tcPr>
          <w:p w14:paraId="7C97A2BE"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c>
          <w:tcPr>
            <w:tcW w:w="971" w:type="dxa"/>
            <w:tcBorders>
              <w:top w:val="nil"/>
              <w:left w:val="nil"/>
              <w:bottom w:val="nil"/>
              <w:right w:val="nil"/>
            </w:tcBorders>
            <w:shd w:val="clear" w:color="auto" w:fill="auto"/>
            <w:noWrap/>
            <w:vAlign w:val="center"/>
            <w:hideMark/>
          </w:tcPr>
          <w:p w14:paraId="604B5E04" w14:textId="77777777" w:rsidR="00C963D2" w:rsidRPr="00F67170" w:rsidRDefault="00C963D2" w:rsidP="000755A3">
            <w:pPr>
              <w:widowControl/>
              <w:jc w:val="center"/>
              <w:rPr>
                <w:rFonts w:ascii="Times New Roman" w:eastAsia="Times New Roman" w:hAnsi="Times New Roman" w:cs="Times New Roman"/>
                <w:kern w:val="0"/>
                <w:sz w:val="20"/>
                <w:szCs w:val="20"/>
                <w:lang w:val="en-GB"/>
              </w:rPr>
            </w:pPr>
          </w:p>
        </w:tc>
      </w:tr>
    </w:tbl>
    <w:p w14:paraId="4F4F278A" w14:textId="77777777" w:rsidR="00C963D2" w:rsidRPr="00F67170" w:rsidRDefault="00C963D2" w:rsidP="00C963D2">
      <w:pPr>
        <w:spacing w:line="480" w:lineRule="auto"/>
        <w:rPr>
          <w:rFonts w:ascii="Times New Roman" w:hAnsi="Times New Roman" w:cs="Times New Roman"/>
          <w:sz w:val="24"/>
          <w:lang w:val="en-GB"/>
        </w:rPr>
      </w:pPr>
    </w:p>
    <w:p w14:paraId="2AACB2D3" w14:textId="77777777" w:rsidR="00C963D2" w:rsidRPr="00F67170" w:rsidRDefault="00C963D2" w:rsidP="00C963D2">
      <w:pPr>
        <w:spacing w:line="480" w:lineRule="auto"/>
        <w:rPr>
          <w:rFonts w:ascii="Times New Roman" w:hAnsi="Times New Roman" w:cs="Times New Roman"/>
          <w:noProof/>
          <w:sz w:val="24"/>
          <w:lang w:val="en-GB"/>
        </w:rPr>
      </w:pPr>
      <w:r w:rsidRPr="00F67170">
        <w:rPr>
          <w:rFonts w:ascii="Times New Roman" w:hAnsi="Times New Roman" w:cs="Times New Roman"/>
          <w:sz w:val="24"/>
          <w:lang w:val="en-GB"/>
        </w:rPr>
        <w:br w:type="column"/>
      </w:r>
      <w:r w:rsidRPr="00F67170">
        <w:rPr>
          <w:rFonts w:ascii="Times New Roman" w:hAnsi="Times New Roman" w:cs="Times New Roman"/>
          <w:noProof/>
          <w:sz w:val="24"/>
        </w:rPr>
        <w:lastRenderedPageBreak/>
        <w:drawing>
          <wp:anchor distT="0" distB="0" distL="114300" distR="114300" simplePos="0" relativeHeight="251663360" behindDoc="0" locked="0" layoutInCell="1" allowOverlap="1" wp14:anchorId="337135A8" wp14:editId="19243990">
            <wp:simplePos x="0" y="0"/>
            <wp:positionH relativeFrom="column">
              <wp:posOffset>-708660</wp:posOffset>
            </wp:positionH>
            <wp:positionV relativeFrom="paragraph">
              <wp:posOffset>120015</wp:posOffset>
            </wp:positionV>
            <wp:extent cx="6457950" cy="4565015"/>
            <wp:effectExtent l="0" t="0" r="0" b="6985"/>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sp.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57950" cy="4565015"/>
                    </a:xfrm>
                    <a:prstGeom prst="rect">
                      <a:avLst/>
                    </a:prstGeom>
                  </pic:spPr>
                </pic:pic>
              </a:graphicData>
            </a:graphic>
            <wp14:sizeRelH relativeFrom="page">
              <wp14:pctWidth>0</wp14:pctWidth>
            </wp14:sizeRelH>
            <wp14:sizeRelV relativeFrom="page">
              <wp14:pctHeight>0</wp14:pctHeight>
            </wp14:sizeRelV>
          </wp:anchor>
        </w:drawing>
      </w:r>
      <w:r w:rsidRPr="00F67170">
        <w:rPr>
          <w:rFonts w:ascii="Times New Roman" w:hAnsi="Times New Roman" w:cs="Times New Roman"/>
          <w:noProof/>
          <w:sz w:val="24"/>
          <w:lang w:val="en-GB"/>
        </w:rPr>
        <w:t xml:space="preserve"> </w:t>
      </w:r>
    </w:p>
    <w:p w14:paraId="3E550C63" w14:textId="77777777" w:rsidR="00C963D2" w:rsidRPr="00F67170" w:rsidRDefault="00C963D2" w:rsidP="00C963D2">
      <w:pPr>
        <w:spacing w:line="480" w:lineRule="auto"/>
        <w:rPr>
          <w:rFonts w:ascii="Times New Roman" w:hAnsi="Times New Roman" w:cs="Times New Roman"/>
          <w:sz w:val="24"/>
          <w:lang w:val="en-GB"/>
        </w:rPr>
      </w:pPr>
    </w:p>
    <w:p w14:paraId="5FC91398" w14:textId="77777777" w:rsidR="00C963D2" w:rsidRPr="00F67170" w:rsidRDefault="00C963D2" w:rsidP="00C963D2">
      <w:pPr>
        <w:spacing w:line="480" w:lineRule="auto"/>
        <w:rPr>
          <w:rFonts w:ascii="Times New Roman" w:hAnsi="Times New Roman" w:cs="Times New Roman"/>
          <w:sz w:val="24"/>
          <w:lang w:val="en-GB"/>
        </w:rPr>
      </w:pPr>
    </w:p>
    <w:p w14:paraId="4001A20F" w14:textId="29412A48" w:rsidR="00C963D2" w:rsidRPr="00F67170" w:rsidRDefault="00C648CF" w:rsidP="00C963D2">
      <w:pPr>
        <w:spacing w:line="480" w:lineRule="auto"/>
        <w:rPr>
          <w:rFonts w:ascii="Times New Roman" w:hAnsi="Times New Roman" w:cs="Times New Roman"/>
          <w:sz w:val="24"/>
          <w:lang w:val="en-GB"/>
        </w:rPr>
      </w:pPr>
      <w:r w:rsidRPr="00F67170">
        <w:rPr>
          <w:rFonts w:ascii="Times New Roman" w:hAnsi="Times New Roman" w:cs="Times New Roman"/>
          <w:noProof/>
          <w:sz w:val="24"/>
        </w:rPr>
        <w:drawing>
          <wp:anchor distT="0" distB="0" distL="114300" distR="114300" simplePos="0" relativeHeight="251664384" behindDoc="0" locked="0" layoutInCell="1" allowOverlap="1" wp14:anchorId="1DC10063" wp14:editId="23387321">
            <wp:simplePos x="0" y="0"/>
            <wp:positionH relativeFrom="margin">
              <wp:posOffset>5463540</wp:posOffset>
            </wp:positionH>
            <wp:positionV relativeFrom="paragraph">
              <wp:posOffset>462915</wp:posOffset>
            </wp:positionV>
            <wp:extent cx="3904615" cy="1406525"/>
            <wp:effectExtent l="0" t="0" r="635" b="3175"/>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gend.png"/>
                    <pic:cNvPicPr/>
                  </pic:nvPicPr>
                  <pic:blipFill>
                    <a:blip r:embed="rId59">
                      <a:extLst>
                        <a:ext uri="{28A0092B-C50C-407E-A947-70E740481C1C}">
                          <a14:useLocalDpi xmlns:a14="http://schemas.microsoft.com/office/drawing/2010/main" val="0"/>
                        </a:ext>
                      </a:extLst>
                    </a:blip>
                    <a:stretch>
                      <a:fillRect/>
                    </a:stretch>
                  </pic:blipFill>
                  <pic:spPr>
                    <a:xfrm>
                      <a:off x="0" y="0"/>
                      <a:ext cx="3904615" cy="1406525"/>
                    </a:xfrm>
                    <a:prstGeom prst="rect">
                      <a:avLst/>
                    </a:prstGeom>
                  </pic:spPr>
                </pic:pic>
              </a:graphicData>
            </a:graphic>
            <wp14:sizeRelH relativeFrom="page">
              <wp14:pctWidth>0</wp14:pctWidth>
            </wp14:sizeRelH>
            <wp14:sizeRelV relativeFrom="page">
              <wp14:pctHeight>0</wp14:pctHeight>
            </wp14:sizeRelV>
          </wp:anchor>
        </w:drawing>
      </w:r>
    </w:p>
    <w:p w14:paraId="19B2EC3F" w14:textId="7BE55D81" w:rsidR="00C963D2" w:rsidRPr="00F67170" w:rsidRDefault="00C963D2" w:rsidP="00C963D2">
      <w:pPr>
        <w:spacing w:line="480" w:lineRule="auto"/>
        <w:rPr>
          <w:rFonts w:ascii="Times New Roman" w:hAnsi="Times New Roman" w:cs="Times New Roman"/>
          <w:sz w:val="24"/>
          <w:lang w:val="en-GB"/>
        </w:rPr>
      </w:pPr>
    </w:p>
    <w:p w14:paraId="001DFBB7" w14:textId="77777777" w:rsidR="00C963D2" w:rsidRPr="00F67170" w:rsidRDefault="00C963D2" w:rsidP="00C963D2">
      <w:pPr>
        <w:spacing w:line="480" w:lineRule="auto"/>
        <w:rPr>
          <w:rFonts w:ascii="Times New Roman" w:hAnsi="Times New Roman" w:cs="Times New Roman"/>
          <w:sz w:val="24"/>
          <w:lang w:val="en-GB"/>
        </w:rPr>
      </w:pPr>
    </w:p>
    <w:p w14:paraId="194E5241" w14:textId="77777777" w:rsidR="00C963D2" w:rsidRPr="00F67170" w:rsidRDefault="00C963D2" w:rsidP="00C963D2">
      <w:pPr>
        <w:spacing w:line="480" w:lineRule="auto"/>
        <w:rPr>
          <w:rFonts w:ascii="Times New Roman" w:hAnsi="Times New Roman" w:cs="Times New Roman"/>
          <w:sz w:val="24"/>
          <w:lang w:val="en-GB"/>
        </w:rPr>
      </w:pPr>
    </w:p>
    <w:p w14:paraId="6CB658FC" w14:textId="77777777" w:rsidR="00C963D2" w:rsidRPr="00F67170" w:rsidRDefault="00C963D2" w:rsidP="00C963D2">
      <w:pPr>
        <w:spacing w:line="480" w:lineRule="auto"/>
        <w:rPr>
          <w:rFonts w:ascii="Times New Roman" w:hAnsi="Times New Roman" w:cs="Times New Roman"/>
          <w:sz w:val="24"/>
          <w:lang w:val="en-GB"/>
        </w:rPr>
      </w:pPr>
    </w:p>
    <w:p w14:paraId="2A80ADCC" w14:textId="64C1C82F"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6542A">
        <w:rPr>
          <w:rFonts w:ascii="Times New Roman" w:hAnsi="Times New Roman" w:cs="Times New Roman"/>
          <w:sz w:val="24"/>
          <w:lang w:val="en-GB"/>
        </w:rPr>
        <w:t>7.2. 95</w:t>
      </w:r>
      <w:r w:rsidRPr="00F67170">
        <w:rPr>
          <w:rFonts w:ascii="Times New Roman" w:hAnsi="Times New Roman" w:cs="Times New Roman"/>
          <w:sz w:val="24"/>
          <w:lang w:val="en-GB"/>
        </w:rPr>
        <w:t>% MCP home range of the collared individuals of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 in Danum</w:t>
      </w:r>
    </w:p>
    <w:p w14:paraId="25982688" w14:textId="77777777" w:rsidR="00C963D2" w:rsidRPr="00F67170" w:rsidRDefault="00C963D2" w:rsidP="00C963D2">
      <w:pPr>
        <w:spacing w:line="480" w:lineRule="auto"/>
        <w:rPr>
          <w:rFonts w:ascii="Times New Roman" w:hAnsi="Times New Roman" w:cs="Times New Roman"/>
          <w:sz w:val="24"/>
          <w:lang w:val="en-GB"/>
        </w:rPr>
        <w:sectPr w:rsidR="00C963D2" w:rsidRPr="00F67170" w:rsidSect="00D44B55">
          <w:pgSz w:w="16838" w:h="11906" w:orient="landscape"/>
          <w:pgMar w:top="1701" w:right="1985" w:bottom="1701" w:left="1701" w:header="851" w:footer="992" w:gutter="0"/>
          <w:cols w:space="425"/>
          <w:docGrid w:type="lines" w:linePitch="360"/>
        </w:sectPr>
      </w:pPr>
    </w:p>
    <w:p w14:paraId="590AE474" w14:textId="77777777"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noProof/>
          <w:sz w:val="24"/>
        </w:rPr>
        <w:lastRenderedPageBreak/>
        <w:drawing>
          <wp:inline distT="0" distB="0" distL="0" distR="0" wp14:anchorId="66E6043A" wp14:editId="392BA396">
            <wp:extent cx="5796630" cy="452110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寝床と食事の距離.jpeg"/>
                    <pic:cNvPicPr/>
                  </pic:nvPicPr>
                  <pic:blipFill>
                    <a:blip r:embed="rId60">
                      <a:extLst>
                        <a:ext uri="{28A0092B-C50C-407E-A947-70E740481C1C}">
                          <a14:useLocalDpi xmlns:a14="http://schemas.microsoft.com/office/drawing/2010/main" val="0"/>
                        </a:ext>
                      </a:extLst>
                    </a:blip>
                    <a:stretch>
                      <a:fillRect/>
                    </a:stretch>
                  </pic:blipFill>
                  <pic:spPr>
                    <a:xfrm>
                      <a:off x="0" y="0"/>
                      <a:ext cx="5796630" cy="4521105"/>
                    </a:xfrm>
                    <a:prstGeom prst="rect">
                      <a:avLst/>
                    </a:prstGeom>
                  </pic:spPr>
                </pic:pic>
              </a:graphicData>
            </a:graphic>
          </wp:inline>
        </w:drawing>
      </w:r>
    </w:p>
    <w:p w14:paraId="11EB2710" w14:textId="19866633"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.3. Mean </w:t>
      </w:r>
      <w:r w:rsidR="00A6542A" w:rsidRPr="00F67170">
        <w:rPr>
          <w:rFonts w:ascii="Times New Roman" w:hAnsi="Times New Roman" w:cs="Times New Roman"/>
          <w:sz w:val="24"/>
          <w:lang w:val="en-GB"/>
        </w:rPr>
        <w:t xml:space="preserve">± SE </w:t>
      </w:r>
      <w:r w:rsidRPr="00F67170">
        <w:rPr>
          <w:rFonts w:ascii="Times New Roman" w:hAnsi="Times New Roman" w:cs="Times New Roman"/>
          <w:sz w:val="24"/>
          <w:lang w:val="en-GB"/>
        </w:rPr>
        <w:t>distance between bed sites and feeding sites of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p w14:paraId="69D98D1D" w14:textId="75E02633" w:rsidR="005B6EF4" w:rsidRPr="00F67170" w:rsidRDefault="005B6EF4"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significant difference</w:t>
      </w:r>
    </w:p>
    <w:p w14:paraId="05463A07" w14:textId="77777777"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br w:type="column"/>
      </w:r>
      <w:r w:rsidRPr="00F67170">
        <w:rPr>
          <w:rFonts w:ascii="Times New Roman" w:hAnsi="Times New Roman" w:cs="Times New Roman"/>
          <w:noProof/>
          <w:sz w:val="24"/>
        </w:rPr>
        <w:lastRenderedPageBreak/>
        <w:drawing>
          <wp:inline distT="0" distB="0" distL="0" distR="0" wp14:anchorId="3D005753" wp14:editId="1C4556A7">
            <wp:extent cx="5992644" cy="4634817"/>
            <wp:effectExtent l="0" t="0" r="825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ight.jpeg"/>
                    <pic:cNvPicPr/>
                  </pic:nvPicPr>
                  <pic:blipFill>
                    <a:blip r:embed="rId61">
                      <a:extLst>
                        <a:ext uri="{28A0092B-C50C-407E-A947-70E740481C1C}">
                          <a14:useLocalDpi xmlns:a14="http://schemas.microsoft.com/office/drawing/2010/main" val="0"/>
                        </a:ext>
                      </a:extLst>
                    </a:blip>
                    <a:stretch>
                      <a:fillRect/>
                    </a:stretch>
                  </pic:blipFill>
                  <pic:spPr>
                    <a:xfrm>
                      <a:off x="0" y="0"/>
                      <a:ext cx="5992644" cy="4634817"/>
                    </a:xfrm>
                    <a:prstGeom prst="rect">
                      <a:avLst/>
                    </a:prstGeom>
                  </pic:spPr>
                </pic:pic>
              </a:graphicData>
            </a:graphic>
          </wp:inline>
        </w:drawing>
      </w:r>
    </w:p>
    <w:p w14:paraId="722CCE45" w14:textId="64B61DA9"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xml:space="preserve">Figure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.4. </w:t>
      </w:r>
      <w:r w:rsidR="00A6542A">
        <w:rPr>
          <w:rFonts w:ascii="Times New Roman" w:hAnsi="Times New Roman" w:cs="Times New Roman"/>
          <w:sz w:val="24"/>
          <w:lang w:val="en-GB"/>
        </w:rPr>
        <w:t>F</w:t>
      </w:r>
      <w:r w:rsidRPr="00F67170">
        <w:rPr>
          <w:rFonts w:ascii="Times New Roman" w:hAnsi="Times New Roman" w:cs="Times New Roman"/>
          <w:sz w:val="24"/>
          <w:lang w:val="en-GB"/>
        </w:rPr>
        <w:t>eeding height of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p w14:paraId="2B19F85F" w14:textId="1E5A14BA" w:rsidR="00AD07F2" w:rsidRPr="00F67170" w:rsidRDefault="00AD07F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t>+: mean height</w:t>
      </w:r>
    </w:p>
    <w:p w14:paraId="3BF221F5" w14:textId="77777777" w:rsidR="00C963D2" w:rsidRPr="00F67170" w:rsidRDefault="00C963D2" w:rsidP="00C963D2">
      <w:pPr>
        <w:spacing w:line="480" w:lineRule="auto"/>
        <w:rPr>
          <w:rFonts w:ascii="Times New Roman" w:hAnsi="Times New Roman" w:cs="Times New Roman"/>
          <w:sz w:val="24"/>
          <w:lang w:val="en-GB"/>
        </w:rPr>
      </w:pPr>
    </w:p>
    <w:p w14:paraId="530D7544" w14:textId="77777777" w:rsidR="00C963D2" w:rsidRPr="00F67170" w:rsidRDefault="00C963D2" w:rsidP="00C963D2">
      <w:pPr>
        <w:spacing w:line="480" w:lineRule="auto"/>
        <w:rPr>
          <w:rFonts w:ascii="Times New Roman" w:hAnsi="Times New Roman" w:cs="Times New Roman"/>
          <w:sz w:val="24"/>
          <w:lang w:val="en-GB"/>
        </w:rPr>
      </w:pPr>
    </w:p>
    <w:p w14:paraId="4658938F" w14:textId="77777777" w:rsidR="00C963D2" w:rsidRPr="00F67170" w:rsidRDefault="00C963D2" w:rsidP="00C963D2">
      <w:pPr>
        <w:spacing w:line="480" w:lineRule="auto"/>
        <w:rPr>
          <w:rFonts w:ascii="Times New Roman" w:hAnsi="Times New Roman" w:cs="Times New Roman"/>
          <w:sz w:val="24"/>
          <w:lang w:val="en-GB"/>
        </w:rPr>
        <w:sectPr w:rsidR="00C963D2" w:rsidRPr="00F67170">
          <w:pgSz w:w="11906" w:h="16838"/>
          <w:pgMar w:top="1985" w:right="1701" w:bottom="1701" w:left="1701" w:header="851" w:footer="992" w:gutter="0"/>
          <w:cols w:space="425"/>
          <w:docGrid w:type="lines" w:linePitch="360"/>
        </w:sectPr>
      </w:pPr>
    </w:p>
    <w:p w14:paraId="46A5928F" w14:textId="154B6689" w:rsidR="00C963D2" w:rsidRPr="00F67170" w:rsidRDefault="00C963D2" w:rsidP="00C963D2">
      <w:pPr>
        <w:spacing w:line="480" w:lineRule="auto"/>
        <w:rPr>
          <w:rFonts w:ascii="Times New Roman" w:hAnsi="Times New Roman" w:cs="Times New Roman"/>
          <w:sz w:val="24"/>
          <w:lang w:val="en-GB"/>
        </w:rPr>
      </w:pPr>
      <w:r w:rsidRPr="00F67170">
        <w:rPr>
          <w:rFonts w:ascii="Times New Roman" w:hAnsi="Times New Roman" w:cs="Times New Roman"/>
          <w:sz w:val="24"/>
          <w:lang w:val="en-GB"/>
        </w:rPr>
        <w:lastRenderedPageBreak/>
        <w:t xml:space="preserve">Table </w:t>
      </w:r>
      <w:r w:rsidR="00A6542A">
        <w:rPr>
          <w:rFonts w:ascii="Times New Roman" w:hAnsi="Times New Roman" w:cs="Times New Roman"/>
          <w:sz w:val="24"/>
          <w:lang w:val="en-GB"/>
        </w:rPr>
        <w:t>7</w:t>
      </w:r>
      <w:r w:rsidRPr="00F67170">
        <w:rPr>
          <w:rFonts w:ascii="Times New Roman" w:hAnsi="Times New Roman" w:cs="Times New Roman"/>
          <w:sz w:val="24"/>
          <w:lang w:val="en-GB"/>
        </w:rPr>
        <w:t xml:space="preserve">.3. </w:t>
      </w:r>
      <w:r w:rsidR="00E82454">
        <w:rPr>
          <w:rFonts w:ascii="Times New Roman" w:hAnsi="Times New Roman" w:cs="Times New Roman"/>
          <w:sz w:val="24"/>
          <w:lang w:val="en-GB"/>
        </w:rPr>
        <w:t>Summary</w:t>
      </w:r>
      <w:r w:rsidRPr="00F67170">
        <w:rPr>
          <w:rFonts w:ascii="Times New Roman" w:hAnsi="Times New Roman" w:cs="Times New Roman"/>
          <w:sz w:val="24"/>
          <w:lang w:val="en-GB"/>
        </w:rPr>
        <w:t xml:space="preserve"> of feeding ecology of the 3 frugivorous civet</w:t>
      </w:r>
      <w:r w:rsidR="00A6542A">
        <w:rPr>
          <w:rFonts w:ascii="Times New Roman" w:hAnsi="Times New Roman" w:cs="Times New Roman"/>
          <w:sz w:val="24"/>
          <w:lang w:val="en-GB"/>
        </w:rPr>
        <w:t xml:space="preserve"> specie</w:t>
      </w:r>
      <w:r w:rsidRPr="00F67170">
        <w:rPr>
          <w:rFonts w:ascii="Times New Roman" w:hAnsi="Times New Roman" w:cs="Times New Roman"/>
          <w:sz w:val="24"/>
          <w:lang w:val="en-GB"/>
        </w:rPr>
        <w:t>s</w:t>
      </w:r>
    </w:p>
    <w:tbl>
      <w:tblPr>
        <w:tblW w:w="15619" w:type="dxa"/>
        <w:tblInd w:w="-722" w:type="dxa"/>
        <w:tblCellMar>
          <w:left w:w="99" w:type="dxa"/>
          <w:right w:w="99" w:type="dxa"/>
        </w:tblCellMar>
        <w:tblLook w:val="04A0" w:firstRow="1" w:lastRow="0" w:firstColumn="1" w:lastColumn="0" w:noHBand="0" w:noVBand="1"/>
      </w:tblPr>
      <w:tblGrid>
        <w:gridCol w:w="2423"/>
        <w:gridCol w:w="781"/>
        <w:gridCol w:w="1771"/>
        <w:gridCol w:w="871"/>
        <w:gridCol w:w="992"/>
        <w:gridCol w:w="659"/>
        <w:gridCol w:w="1701"/>
        <w:gridCol w:w="1134"/>
        <w:gridCol w:w="1872"/>
        <w:gridCol w:w="1139"/>
        <w:gridCol w:w="1418"/>
        <w:gridCol w:w="858"/>
      </w:tblGrid>
      <w:tr w:rsidR="005B6EF4" w:rsidRPr="00F67170" w14:paraId="0A1DC121" w14:textId="77777777" w:rsidTr="005944A2">
        <w:trPr>
          <w:trHeight w:val="268"/>
        </w:trPr>
        <w:tc>
          <w:tcPr>
            <w:tcW w:w="2423" w:type="dxa"/>
            <w:tcBorders>
              <w:top w:val="single" w:sz="4" w:space="0" w:color="auto"/>
              <w:left w:val="nil"/>
              <w:bottom w:val="nil"/>
              <w:right w:val="nil"/>
            </w:tcBorders>
            <w:shd w:val="clear" w:color="auto" w:fill="auto"/>
            <w:noWrap/>
            <w:vAlign w:val="center"/>
            <w:hideMark/>
          </w:tcPr>
          <w:p w14:paraId="41D5C682"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5074" w:type="dxa"/>
            <w:gridSpan w:val="5"/>
            <w:tcBorders>
              <w:top w:val="single" w:sz="4" w:space="0" w:color="auto"/>
              <w:left w:val="nil"/>
              <w:bottom w:val="nil"/>
              <w:right w:val="nil"/>
            </w:tcBorders>
            <w:shd w:val="clear" w:color="auto" w:fill="auto"/>
            <w:noWrap/>
            <w:vAlign w:val="center"/>
            <w:hideMark/>
          </w:tcPr>
          <w:p w14:paraId="412D44B7"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food</w:t>
            </w:r>
          </w:p>
        </w:tc>
        <w:tc>
          <w:tcPr>
            <w:tcW w:w="1701" w:type="dxa"/>
            <w:vMerge w:val="restart"/>
            <w:tcBorders>
              <w:top w:val="single" w:sz="4" w:space="0" w:color="auto"/>
              <w:left w:val="nil"/>
              <w:bottom w:val="single" w:sz="4" w:space="0" w:color="000000"/>
              <w:right w:val="nil"/>
            </w:tcBorders>
            <w:shd w:val="clear" w:color="auto" w:fill="auto"/>
            <w:vAlign w:val="center"/>
            <w:hideMark/>
          </w:tcPr>
          <w:p w14:paraId="00B1F202"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characteristic of available fruits </w:t>
            </w:r>
          </w:p>
        </w:tc>
        <w:tc>
          <w:tcPr>
            <w:tcW w:w="1134" w:type="dxa"/>
            <w:vMerge w:val="restart"/>
            <w:tcBorders>
              <w:top w:val="single" w:sz="4" w:space="0" w:color="auto"/>
              <w:left w:val="nil"/>
              <w:bottom w:val="single" w:sz="4" w:space="0" w:color="000000"/>
              <w:right w:val="nil"/>
            </w:tcBorders>
            <w:shd w:val="clear" w:color="auto" w:fill="auto"/>
            <w:vAlign w:val="center"/>
            <w:hideMark/>
          </w:tcPr>
          <w:p w14:paraId="459DDBD1"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largest feeding group size</w:t>
            </w:r>
          </w:p>
        </w:tc>
        <w:tc>
          <w:tcPr>
            <w:tcW w:w="1872" w:type="dxa"/>
            <w:vMerge w:val="restart"/>
            <w:tcBorders>
              <w:top w:val="single" w:sz="4" w:space="0" w:color="auto"/>
              <w:left w:val="nil"/>
              <w:bottom w:val="single" w:sz="4" w:space="0" w:color="000000"/>
              <w:right w:val="nil"/>
            </w:tcBorders>
            <w:shd w:val="clear" w:color="auto" w:fill="auto"/>
            <w:vAlign w:val="center"/>
            <w:hideMark/>
          </w:tcPr>
          <w:p w14:paraId="5406B765"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largest fruit size </w:t>
            </w:r>
          </w:p>
          <w:p w14:paraId="20B67429" w14:textId="0065C99E"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r w:rsidR="00BB527C">
              <w:rPr>
                <w:rFonts w:ascii="Times New Roman" w:eastAsia="ＭＳ Ｐゴシック" w:hAnsi="Times New Roman" w:cs="Times New Roman"/>
                <w:color w:val="000000"/>
                <w:kern w:val="0"/>
                <w:sz w:val="22"/>
                <w:lang w:val="en-GB"/>
              </w:rPr>
              <w:t>width</w:t>
            </w:r>
            <w:r w:rsidRPr="00F67170">
              <w:rPr>
                <w:rFonts w:ascii="Times New Roman" w:eastAsia="ＭＳ Ｐゴシック" w:hAnsi="Times New Roman" w:cs="Times New Roman"/>
                <w:color w:val="000000"/>
                <w:kern w:val="0"/>
                <w:sz w:val="22"/>
                <w:lang w:val="en-GB"/>
              </w:rPr>
              <w:t xml:space="preserve">, length) </w:t>
            </w:r>
            <w:r w:rsidRPr="00F67170">
              <w:rPr>
                <w:rFonts w:ascii="Times New Roman" w:eastAsia="ＭＳ Ｐゴシック" w:hAnsi="Times New Roman" w:cs="Times New Roman"/>
                <w:color w:val="000000"/>
                <w:kern w:val="0"/>
                <w:sz w:val="22"/>
                <w:lang w:val="en-GB"/>
              </w:rPr>
              <w:br/>
              <w:t>(mm)</w:t>
            </w:r>
          </w:p>
        </w:tc>
        <w:tc>
          <w:tcPr>
            <w:tcW w:w="1139" w:type="dxa"/>
            <w:vMerge w:val="restart"/>
            <w:tcBorders>
              <w:top w:val="single" w:sz="4" w:space="0" w:color="auto"/>
              <w:left w:val="nil"/>
              <w:bottom w:val="single" w:sz="4" w:space="0" w:color="000000"/>
              <w:right w:val="nil"/>
            </w:tcBorders>
            <w:shd w:val="clear" w:color="auto" w:fill="auto"/>
            <w:noWrap/>
            <w:vAlign w:val="center"/>
            <w:hideMark/>
          </w:tcPr>
          <w:p w14:paraId="129313E7"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processing</w:t>
            </w:r>
          </w:p>
        </w:tc>
        <w:tc>
          <w:tcPr>
            <w:tcW w:w="1418" w:type="dxa"/>
            <w:vMerge w:val="restart"/>
            <w:tcBorders>
              <w:top w:val="single" w:sz="4" w:space="0" w:color="auto"/>
              <w:left w:val="nil"/>
              <w:bottom w:val="single" w:sz="4" w:space="0" w:color="000000"/>
              <w:right w:val="nil"/>
            </w:tcBorders>
            <w:shd w:val="clear" w:color="auto" w:fill="auto"/>
            <w:vAlign w:val="center"/>
            <w:hideMark/>
          </w:tcPr>
          <w:p w14:paraId="2F6F3194"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habitat preference</w:t>
            </w:r>
          </w:p>
        </w:tc>
        <w:tc>
          <w:tcPr>
            <w:tcW w:w="858" w:type="dxa"/>
            <w:vMerge w:val="restart"/>
            <w:tcBorders>
              <w:top w:val="single" w:sz="4" w:space="0" w:color="auto"/>
              <w:left w:val="nil"/>
              <w:bottom w:val="single" w:sz="4" w:space="0" w:color="000000"/>
              <w:right w:val="nil"/>
            </w:tcBorders>
            <w:shd w:val="clear" w:color="auto" w:fill="auto"/>
            <w:vAlign w:val="center"/>
            <w:hideMark/>
          </w:tcPr>
          <w:p w14:paraId="57CDB821"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ground feeding</w:t>
            </w:r>
          </w:p>
        </w:tc>
      </w:tr>
      <w:tr w:rsidR="005B6EF4" w:rsidRPr="00F67170" w14:paraId="51AF6A58" w14:textId="77777777" w:rsidTr="005944A2">
        <w:trPr>
          <w:trHeight w:val="268"/>
        </w:trPr>
        <w:tc>
          <w:tcPr>
            <w:tcW w:w="2423" w:type="dxa"/>
            <w:tcBorders>
              <w:top w:val="nil"/>
              <w:left w:val="nil"/>
              <w:bottom w:val="nil"/>
              <w:right w:val="nil"/>
            </w:tcBorders>
            <w:shd w:val="clear" w:color="auto" w:fill="auto"/>
            <w:noWrap/>
            <w:vAlign w:val="center"/>
            <w:hideMark/>
          </w:tcPr>
          <w:p w14:paraId="3286BB1F" w14:textId="77777777" w:rsidR="005B6EF4" w:rsidRPr="00F67170" w:rsidRDefault="005B6EF4" w:rsidP="005944A2">
            <w:pPr>
              <w:widowControl/>
              <w:rPr>
                <w:rFonts w:ascii="Times New Roman" w:eastAsia="ＭＳ Ｐゴシック" w:hAnsi="Times New Roman" w:cs="Times New Roman"/>
                <w:color w:val="000000"/>
                <w:kern w:val="0"/>
                <w:sz w:val="22"/>
                <w:lang w:val="en-GB"/>
              </w:rPr>
            </w:pPr>
          </w:p>
        </w:tc>
        <w:tc>
          <w:tcPr>
            <w:tcW w:w="3423" w:type="dxa"/>
            <w:gridSpan w:val="3"/>
            <w:tcBorders>
              <w:top w:val="nil"/>
              <w:left w:val="nil"/>
              <w:bottom w:val="nil"/>
              <w:right w:val="dotted" w:sz="4" w:space="0" w:color="auto"/>
            </w:tcBorders>
            <w:shd w:val="clear" w:color="auto" w:fill="auto"/>
            <w:noWrap/>
            <w:vAlign w:val="center"/>
            <w:hideMark/>
          </w:tcPr>
          <w:p w14:paraId="75C56D93"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fruit type</w:t>
            </w:r>
          </w:p>
        </w:tc>
        <w:tc>
          <w:tcPr>
            <w:tcW w:w="1651" w:type="dxa"/>
            <w:gridSpan w:val="2"/>
            <w:tcBorders>
              <w:top w:val="nil"/>
              <w:left w:val="dotted" w:sz="4" w:space="0" w:color="auto"/>
              <w:bottom w:val="nil"/>
              <w:right w:val="nil"/>
            </w:tcBorders>
            <w:shd w:val="clear" w:color="auto" w:fill="auto"/>
            <w:noWrap/>
            <w:vAlign w:val="center"/>
            <w:hideMark/>
          </w:tcPr>
          <w:p w14:paraId="32098E06"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other plant part</w:t>
            </w:r>
          </w:p>
        </w:tc>
        <w:tc>
          <w:tcPr>
            <w:tcW w:w="1701" w:type="dxa"/>
            <w:vMerge/>
            <w:tcBorders>
              <w:top w:val="single" w:sz="4" w:space="0" w:color="auto"/>
              <w:left w:val="nil"/>
              <w:bottom w:val="single" w:sz="4" w:space="0" w:color="000000"/>
              <w:right w:val="nil"/>
            </w:tcBorders>
            <w:vAlign w:val="center"/>
            <w:hideMark/>
          </w:tcPr>
          <w:p w14:paraId="339A4C21"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134" w:type="dxa"/>
            <w:vMerge/>
            <w:tcBorders>
              <w:top w:val="single" w:sz="4" w:space="0" w:color="auto"/>
              <w:left w:val="nil"/>
              <w:bottom w:val="single" w:sz="4" w:space="0" w:color="000000"/>
              <w:right w:val="nil"/>
            </w:tcBorders>
            <w:vAlign w:val="center"/>
            <w:hideMark/>
          </w:tcPr>
          <w:p w14:paraId="4167608F"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872" w:type="dxa"/>
            <w:vMerge/>
            <w:tcBorders>
              <w:top w:val="nil"/>
              <w:left w:val="nil"/>
              <w:bottom w:val="single" w:sz="4" w:space="0" w:color="000000"/>
              <w:right w:val="nil"/>
            </w:tcBorders>
            <w:vAlign w:val="center"/>
            <w:hideMark/>
          </w:tcPr>
          <w:p w14:paraId="35F02E3C"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139" w:type="dxa"/>
            <w:vMerge/>
            <w:tcBorders>
              <w:top w:val="single" w:sz="4" w:space="0" w:color="auto"/>
              <w:left w:val="nil"/>
              <w:bottom w:val="single" w:sz="4" w:space="0" w:color="000000"/>
              <w:right w:val="nil"/>
            </w:tcBorders>
            <w:vAlign w:val="center"/>
            <w:hideMark/>
          </w:tcPr>
          <w:p w14:paraId="5A2A76EE"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418" w:type="dxa"/>
            <w:vMerge/>
            <w:tcBorders>
              <w:top w:val="single" w:sz="4" w:space="0" w:color="auto"/>
              <w:left w:val="nil"/>
              <w:bottom w:val="single" w:sz="4" w:space="0" w:color="000000"/>
              <w:right w:val="nil"/>
            </w:tcBorders>
            <w:vAlign w:val="center"/>
            <w:hideMark/>
          </w:tcPr>
          <w:p w14:paraId="2A217F13"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858" w:type="dxa"/>
            <w:vMerge/>
            <w:tcBorders>
              <w:top w:val="nil"/>
              <w:left w:val="nil"/>
              <w:bottom w:val="single" w:sz="4" w:space="0" w:color="000000"/>
              <w:right w:val="nil"/>
            </w:tcBorders>
            <w:vAlign w:val="center"/>
            <w:hideMark/>
          </w:tcPr>
          <w:p w14:paraId="6214C3FB"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r>
      <w:tr w:rsidR="005B6EF4" w:rsidRPr="00F67170" w14:paraId="782C8501" w14:textId="77777777" w:rsidTr="005944A2">
        <w:trPr>
          <w:trHeight w:val="268"/>
        </w:trPr>
        <w:tc>
          <w:tcPr>
            <w:tcW w:w="2423" w:type="dxa"/>
            <w:tcBorders>
              <w:top w:val="nil"/>
              <w:left w:val="nil"/>
              <w:bottom w:val="single" w:sz="4" w:space="0" w:color="auto"/>
              <w:right w:val="nil"/>
            </w:tcBorders>
            <w:shd w:val="clear" w:color="auto" w:fill="auto"/>
            <w:noWrap/>
            <w:vAlign w:val="center"/>
            <w:hideMark/>
          </w:tcPr>
          <w:p w14:paraId="518F9CF7"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781" w:type="dxa"/>
            <w:tcBorders>
              <w:top w:val="nil"/>
              <w:left w:val="nil"/>
              <w:bottom w:val="single" w:sz="4" w:space="0" w:color="auto"/>
              <w:right w:val="nil"/>
            </w:tcBorders>
            <w:shd w:val="clear" w:color="auto" w:fill="auto"/>
            <w:noWrap/>
            <w:vAlign w:val="center"/>
            <w:hideMark/>
          </w:tcPr>
          <w:p w14:paraId="0D859842"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berry</w:t>
            </w:r>
          </w:p>
        </w:tc>
        <w:tc>
          <w:tcPr>
            <w:tcW w:w="1771" w:type="dxa"/>
            <w:tcBorders>
              <w:top w:val="nil"/>
              <w:left w:val="nil"/>
              <w:bottom w:val="single" w:sz="4" w:space="0" w:color="auto"/>
              <w:right w:val="nil"/>
            </w:tcBorders>
            <w:shd w:val="clear" w:color="auto" w:fill="auto"/>
            <w:noWrap/>
            <w:vAlign w:val="center"/>
            <w:hideMark/>
          </w:tcPr>
          <w:p w14:paraId="592EDE5D"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 drupe</w:t>
            </w:r>
          </w:p>
        </w:tc>
        <w:tc>
          <w:tcPr>
            <w:tcW w:w="871" w:type="dxa"/>
            <w:tcBorders>
              <w:top w:val="nil"/>
              <w:left w:val="nil"/>
              <w:bottom w:val="single" w:sz="4" w:space="0" w:color="auto"/>
              <w:right w:val="dotted" w:sz="4" w:space="0" w:color="auto"/>
            </w:tcBorders>
            <w:shd w:val="clear" w:color="auto" w:fill="auto"/>
            <w:noWrap/>
            <w:vAlign w:val="center"/>
            <w:hideMark/>
          </w:tcPr>
          <w:p w14:paraId="76156D13"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syconia</w:t>
            </w:r>
          </w:p>
        </w:tc>
        <w:tc>
          <w:tcPr>
            <w:tcW w:w="992" w:type="dxa"/>
            <w:tcBorders>
              <w:top w:val="nil"/>
              <w:left w:val="dotted" w:sz="4" w:space="0" w:color="auto"/>
              <w:bottom w:val="single" w:sz="4" w:space="0" w:color="auto"/>
              <w:right w:val="nil"/>
            </w:tcBorders>
            <w:shd w:val="clear" w:color="auto" w:fill="auto"/>
            <w:noWrap/>
            <w:vAlign w:val="center"/>
            <w:hideMark/>
          </w:tcPr>
          <w:p w14:paraId="2F066332"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flower</w:t>
            </w:r>
            <w:r w:rsidRPr="00F67170">
              <w:rPr>
                <w:rFonts w:ascii="Times New Roman" w:eastAsia="ＭＳ Ｐゴシック" w:hAnsi="Times New Roman" w:cs="Times New Roman"/>
                <w:color w:val="000000"/>
                <w:kern w:val="0"/>
                <w:sz w:val="22"/>
                <w:vertAlign w:val="superscript"/>
                <w:lang w:val="en-GB"/>
              </w:rPr>
              <w:t>a</w:t>
            </w:r>
          </w:p>
        </w:tc>
        <w:tc>
          <w:tcPr>
            <w:tcW w:w="659" w:type="dxa"/>
            <w:tcBorders>
              <w:top w:val="nil"/>
              <w:left w:val="nil"/>
              <w:bottom w:val="single" w:sz="4" w:space="0" w:color="auto"/>
              <w:right w:val="nil"/>
            </w:tcBorders>
            <w:shd w:val="clear" w:color="auto" w:fill="auto"/>
            <w:noWrap/>
            <w:vAlign w:val="center"/>
            <w:hideMark/>
          </w:tcPr>
          <w:p w14:paraId="23184138"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bark</w:t>
            </w:r>
            <w:r w:rsidRPr="00F67170">
              <w:rPr>
                <w:rFonts w:ascii="Times New Roman" w:eastAsia="ＭＳ Ｐゴシック" w:hAnsi="Times New Roman" w:cs="Times New Roman"/>
                <w:color w:val="000000"/>
                <w:kern w:val="0"/>
                <w:sz w:val="22"/>
                <w:vertAlign w:val="superscript"/>
                <w:lang w:val="en-GB"/>
              </w:rPr>
              <w:t>b</w:t>
            </w:r>
          </w:p>
        </w:tc>
        <w:tc>
          <w:tcPr>
            <w:tcW w:w="1701" w:type="dxa"/>
            <w:vMerge/>
            <w:tcBorders>
              <w:top w:val="single" w:sz="4" w:space="0" w:color="auto"/>
              <w:left w:val="nil"/>
              <w:bottom w:val="single" w:sz="4" w:space="0" w:color="auto"/>
              <w:right w:val="nil"/>
            </w:tcBorders>
            <w:vAlign w:val="center"/>
            <w:hideMark/>
          </w:tcPr>
          <w:p w14:paraId="748AC2D4"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134" w:type="dxa"/>
            <w:vMerge/>
            <w:tcBorders>
              <w:top w:val="single" w:sz="4" w:space="0" w:color="auto"/>
              <w:left w:val="nil"/>
              <w:bottom w:val="single" w:sz="4" w:space="0" w:color="000000"/>
              <w:right w:val="nil"/>
            </w:tcBorders>
            <w:vAlign w:val="center"/>
            <w:hideMark/>
          </w:tcPr>
          <w:p w14:paraId="0A6135C8"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872" w:type="dxa"/>
            <w:vMerge/>
            <w:tcBorders>
              <w:top w:val="nil"/>
              <w:left w:val="nil"/>
              <w:bottom w:val="single" w:sz="4" w:space="0" w:color="000000"/>
              <w:right w:val="nil"/>
            </w:tcBorders>
            <w:vAlign w:val="center"/>
            <w:hideMark/>
          </w:tcPr>
          <w:p w14:paraId="4E58E963"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139" w:type="dxa"/>
            <w:vMerge/>
            <w:tcBorders>
              <w:top w:val="single" w:sz="4" w:space="0" w:color="auto"/>
              <w:left w:val="nil"/>
              <w:bottom w:val="single" w:sz="4" w:space="0" w:color="000000"/>
              <w:right w:val="nil"/>
            </w:tcBorders>
            <w:vAlign w:val="center"/>
            <w:hideMark/>
          </w:tcPr>
          <w:p w14:paraId="43FE497D"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418" w:type="dxa"/>
            <w:vMerge/>
            <w:tcBorders>
              <w:top w:val="single" w:sz="4" w:space="0" w:color="auto"/>
              <w:left w:val="nil"/>
              <w:bottom w:val="single" w:sz="4" w:space="0" w:color="000000"/>
              <w:right w:val="nil"/>
            </w:tcBorders>
            <w:vAlign w:val="center"/>
            <w:hideMark/>
          </w:tcPr>
          <w:p w14:paraId="0D56280A"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858" w:type="dxa"/>
            <w:vMerge/>
            <w:tcBorders>
              <w:top w:val="nil"/>
              <w:left w:val="nil"/>
              <w:bottom w:val="single" w:sz="4" w:space="0" w:color="000000"/>
              <w:right w:val="nil"/>
            </w:tcBorders>
            <w:vAlign w:val="center"/>
            <w:hideMark/>
          </w:tcPr>
          <w:p w14:paraId="3D4AC320"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r>
      <w:tr w:rsidR="005B6EF4" w:rsidRPr="00F67170" w14:paraId="75707888" w14:textId="77777777" w:rsidTr="005944A2">
        <w:trPr>
          <w:trHeight w:val="268"/>
        </w:trPr>
        <w:tc>
          <w:tcPr>
            <w:tcW w:w="2423" w:type="dxa"/>
            <w:tcBorders>
              <w:top w:val="nil"/>
              <w:left w:val="nil"/>
              <w:bottom w:val="dotted" w:sz="4" w:space="0" w:color="auto"/>
              <w:right w:val="nil"/>
            </w:tcBorders>
            <w:shd w:val="clear" w:color="auto" w:fill="auto"/>
            <w:noWrap/>
            <w:vAlign w:val="center"/>
            <w:hideMark/>
          </w:tcPr>
          <w:p w14:paraId="5EF76428"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Common palm civet</w:t>
            </w:r>
          </w:p>
        </w:tc>
        <w:tc>
          <w:tcPr>
            <w:tcW w:w="781" w:type="dxa"/>
            <w:tcBorders>
              <w:top w:val="nil"/>
              <w:left w:val="nil"/>
              <w:bottom w:val="dotted" w:sz="4" w:space="0" w:color="auto"/>
              <w:right w:val="nil"/>
            </w:tcBorders>
            <w:shd w:val="clear" w:color="auto" w:fill="auto"/>
            <w:noWrap/>
            <w:vAlign w:val="center"/>
            <w:hideMark/>
          </w:tcPr>
          <w:p w14:paraId="53CA48D8"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771" w:type="dxa"/>
            <w:tcBorders>
              <w:top w:val="nil"/>
              <w:left w:val="nil"/>
              <w:bottom w:val="dotted" w:sz="4" w:space="0" w:color="auto"/>
              <w:right w:val="nil"/>
            </w:tcBorders>
            <w:shd w:val="clear" w:color="auto" w:fill="auto"/>
            <w:noWrap/>
            <w:vAlign w:val="center"/>
            <w:hideMark/>
          </w:tcPr>
          <w:p w14:paraId="1259590B"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71" w:type="dxa"/>
            <w:tcBorders>
              <w:top w:val="nil"/>
              <w:left w:val="nil"/>
              <w:bottom w:val="dotted" w:sz="4" w:space="0" w:color="auto"/>
              <w:right w:val="dotted" w:sz="4" w:space="0" w:color="auto"/>
            </w:tcBorders>
            <w:shd w:val="clear" w:color="auto" w:fill="auto"/>
            <w:noWrap/>
            <w:vAlign w:val="center"/>
            <w:hideMark/>
          </w:tcPr>
          <w:p w14:paraId="08B9B4EB"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nil"/>
              <w:left w:val="dotted" w:sz="4" w:space="0" w:color="auto"/>
              <w:bottom w:val="dotted" w:sz="4" w:space="0" w:color="auto"/>
              <w:right w:val="nil"/>
            </w:tcBorders>
            <w:shd w:val="clear" w:color="auto" w:fill="auto"/>
            <w:noWrap/>
            <w:vAlign w:val="center"/>
            <w:hideMark/>
          </w:tcPr>
          <w:p w14:paraId="575E5E81" w14:textId="77777777" w:rsidR="005B6EF4" w:rsidRPr="00F67170" w:rsidRDefault="005B6EF4" w:rsidP="005944A2">
            <w:pPr>
              <w:widowControl/>
              <w:jc w:val="center"/>
              <w:rPr>
                <w:rFonts w:ascii="ＭＳ Ｐゴシック" w:eastAsia="ＭＳ Ｐゴシック" w:hAnsi="ＭＳ Ｐゴシック" w:cs="ＭＳ Ｐゴシック"/>
                <w:color w:val="000000"/>
                <w:kern w:val="0"/>
                <w:sz w:val="24"/>
                <w:szCs w:val="24"/>
                <w:lang w:val="en-GB"/>
              </w:rPr>
            </w:pPr>
            <w:r w:rsidRPr="00F67170">
              <w:rPr>
                <w:rFonts w:ascii="ＭＳ Ｐゴシック" w:eastAsia="ＭＳ Ｐゴシック" w:hAnsi="ＭＳ Ｐゴシック" w:cs="ＭＳ Ｐゴシック"/>
                <w:color w:val="000000"/>
                <w:kern w:val="0"/>
                <w:sz w:val="24"/>
                <w:szCs w:val="24"/>
                <w:lang w:val="en-GB"/>
              </w:rPr>
              <w:t>○</w:t>
            </w:r>
            <w:r w:rsidRPr="00F67170">
              <w:rPr>
                <w:rFonts w:ascii="ＭＳ Ｐゴシック" w:eastAsia="ＭＳ Ｐゴシック" w:hAnsi="ＭＳ Ｐゴシック" w:cs="ＭＳ Ｐゴシック"/>
                <w:color w:val="000000"/>
                <w:kern w:val="0"/>
                <w:sz w:val="24"/>
                <w:szCs w:val="24"/>
                <w:vertAlign w:val="superscript"/>
                <w:lang w:val="en-GB"/>
              </w:rPr>
              <w:t>*</w:t>
            </w:r>
          </w:p>
        </w:tc>
        <w:tc>
          <w:tcPr>
            <w:tcW w:w="659" w:type="dxa"/>
            <w:tcBorders>
              <w:top w:val="nil"/>
              <w:left w:val="nil"/>
              <w:bottom w:val="dotted" w:sz="4" w:space="0" w:color="auto"/>
            </w:tcBorders>
            <w:shd w:val="clear" w:color="auto" w:fill="auto"/>
            <w:noWrap/>
            <w:vAlign w:val="center"/>
            <w:hideMark/>
          </w:tcPr>
          <w:p w14:paraId="5A5C7179" w14:textId="77777777" w:rsidR="005B6EF4" w:rsidRPr="00F67170" w:rsidRDefault="005B6EF4" w:rsidP="005944A2">
            <w:pPr>
              <w:widowControl/>
              <w:jc w:val="center"/>
              <w:rPr>
                <w:rFonts w:ascii="ＭＳ Ｐゴシック" w:eastAsia="ＭＳ Ｐゴシック" w:hAnsi="ＭＳ Ｐゴシック" w:cs="ＭＳ Ｐゴシック"/>
                <w:color w:val="000000"/>
                <w:kern w:val="0"/>
                <w:sz w:val="24"/>
                <w:szCs w:val="24"/>
                <w:lang w:val="en-GB"/>
              </w:rPr>
            </w:pPr>
          </w:p>
        </w:tc>
        <w:tc>
          <w:tcPr>
            <w:tcW w:w="1701" w:type="dxa"/>
            <w:tcBorders>
              <w:top w:val="single" w:sz="4" w:space="0" w:color="auto"/>
              <w:bottom w:val="dotted" w:sz="4" w:space="0" w:color="auto"/>
            </w:tcBorders>
            <w:shd w:val="clear" w:color="auto" w:fill="auto"/>
            <w:noWrap/>
            <w:vAlign w:val="center"/>
            <w:hideMark/>
          </w:tcPr>
          <w:p w14:paraId="277A1D67"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sugar-rich</w:t>
            </w:r>
          </w:p>
        </w:tc>
        <w:tc>
          <w:tcPr>
            <w:tcW w:w="1134" w:type="dxa"/>
            <w:tcBorders>
              <w:top w:val="nil"/>
              <w:left w:val="nil"/>
              <w:bottom w:val="dotted" w:sz="4" w:space="0" w:color="auto"/>
              <w:right w:val="nil"/>
            </w:tcBorders>
            <w:shd w:val="clear" w:color="auto" w:fill="auto"/>
            <w:noWrap/>
            <w:vAlign w:val="center"/>
            <w:hideMark/>
          </w:tcPr>
          <w:p w14:paraId="12C6C838"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2</w:t>
            </w:r>
          </w:p>
        </w:tc>
        <w:tc>
          <w:tcPr>
            <w:tcW w:w="1872" w:type="dxa"/>
            <w:tcBorders>
              <w:top w:val="nil"/>
              <w:left w:val="nil"/>
              <w:bottom w:val="dotted" w:sz="4" w:space="0" w:color="auto"/>
              <w:right w:val="nil"/>
            </w:tcBorders>
            <w:shd w:val="clear" w:color="auto" w:fill="auto"/>
            <w:noWrap/>
            <w:vAlign w:val="center"/>
            <w:hideMark/>
          </w:tcPr>
          <w:p w14:paraId="6EFBD0FA"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40.0, 45.7</w:t>
            </w:r>
          </w:p>
        </w:tc>
        <w:tc>
          <w:tcPr>
            <w:tcW w:w="1139" w:type="dxa"/>
            <w:tcBorders>
              <w:top w:val="nil"/>
              <w:left w:val="nil"/>
              <w:bottom w:val="dotted" w:sz="4" w:space="0" w:color="auto"/>
              <w:right w:val="nil"/>
            </w:tcBorders>
            <w:shd w:val="clear" w:color="auto" w:fill="auto"/>
            <w:noWrap/>
            <w:vAlign w:val="center"/>
            <w:hideMark/>
          </w:tcPr>
          <w:p w14:paraId="4D8CEF58"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swallow</w:t>
            </w:r>
          </w:p>
        </w:tc>
        <w:tc>
          <w:tcPr>
            <w:tcW w:w="1418" w:type="dxa"/>
            <w:tcBorders>
              <w:top w:val="nil"/>
              <w:left w:val="nil"/>
              <w:bottom w:val="dotted" w:sz="4" w:space="0" w:color="auto"/>
              <w:right w:val="nil"/>
            </w:tcBorders>
            <w:shd w:val="clear" w:color="auto" w:fill="auto"/>
            <w:noWrap/>
            <w:vAlign w:val="center"/>
            <w:hideMark/>
          </w:tcPr>
          <w:p w14:paraId="32C6EBCB"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open-canopy</w:t>
            </w:r>
          </w:p>
        </w:tc>
        <w:tc>
          <w:tcPr>
            <w:tcW w:w="858" w:type="dxa"/>
            <w:tcBorders>
              <w:top w:val="nil"/>
              <w:left w:val="nil"/>
              <w:bottom w:val="dotted" w:sz="4" w:space="0" w:color="auto"/>
              <w:right w:val="nil"/>
            </w:tcBorders>
            <w:shd w:val="clear" w:color="auto" w:fill="auto"/>
            <w:noWrap/>
            <w:vAlign w:val="center"/>
            <w:hideMark/>
          </w:tcPr>
          <w:p w14:paraId="1450A902" w14:textId="77777777" w:rsidR="005B6EF4" w:rsidRPr="00F67170" w:rsidRDefault="005B6EF4" w:rsidP="005944A2">
            <w:pPr>
              <w:widowControl/>
              <w:jc w:val="center"/>
              <w:rPr>
                <w:rFonts w:ascii="ＭＳ Ｐゴシック" w:eastAsia="ＭＳ Ｐゴシック" w:hAnsi="ＭＳ Ｐゴシック" w:cs="ＭＳ Ｐゴシック"/>
                <w:color w:val="000000"/>
                <w:kern w:val="0"/>
                <w:sz w:val="24"/>
                <w:szCs w:val="24"/>
                <w:lang w:val="en-GB"/>
              </w:rPr>
            </w:pPr>
            <w:r w:rsidRPr="00F67170">
              <w:rPr>
                <w:rFonts w:ascii="ＭＳ Ｐゴシック" w:eastAsia="ＭＳ Ｐゴシック" w:hAnsi="ＭＳ Ｐゴシック" w:cs="ＭＳ Ｐゴシック"/>
                <w:color w:val="000000"/>
                <w:kern w:val="0"/>
                <w:sz w:val="24"/>
                <w:szCs w:val="24"/>
                <w:lang w:val="en-GB"/>
              </w:rPr>
              <w:t>○</w:t>
            </w:r>
          </w:p>
        </w:tc>
      </w:tr>
      <w:tr w:rsidR="005B6EF4" w:rsidRPr="00F67170" w14:paraId="269CDC20" w14:textId="77777777" w:rsidTr="005944A2">
        <w:trPr>
          <w:trHeight w:val="268"/>
        </w:trPr>
        <w:tc>
          <w:tcPr>
            <w:tcW w:w="2423" w:type="dxa"/>
            <w:tcBorders>
              <w:top w:val="dotted" w:sz="4" w:space="0" w:color="auto"/>
              <w:left w:val="nil"/>
              <w:bottom w:val="dotted" w:sz="4" w:space="0" w:color="auto"/>
              <w:right w:val="nil"/>
            </w:tcBorders>
            <w:shd w:val="clear" w:color="auto" w:fill="auto"/>
            <w:noWrap/>
            <w:vAlign w:val="center"/>
            <w:hideMark/>
          </w:tcPr>
          <w:p w14:paraId="76CCEC32"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Binturong</w:t>
            </w:r>
          </w:p>
        </w:tc>
        <w:tc>
          <w:tcPr>
            <w:tcW w:w="781" w:type="dxa"/>
            <w:tcBorders>
              <w:top w:val="dotted" w:sz="4" w:space="0" w:color="auto"/>
              <w:left w:val="nil"/>
              <w:bottom w:val="dotted" w:sz="4" w:space="0" w:color="auto"/>
              <w:right w:val="nil"/>
            </w:tcBorders>
            <w:shd w:val="clear" w:color="auto" w:fill="auto"/>
            <w:noWrap/>
            <w:vAlign w:val="center"/>
            <w:hideMark/>
          </w:tcPr>
          <w:p w14:paraId="2E8E1E7F"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771" w:type="dxa"/>
            <w:tcBorders>
              <w:top w:val="dotted" w:sz="4" w:space="0" w:color="auto"/>
              <w:left w:val="nil"/>
              <w:bottom w:val="dotted" w:sz="4" w:space="0" w:color="auto"/>
              <w:right w:val="nil"/>
            </w:tcBorders>
            <w:shd w:val="clear" w:color="auto" w:fill="auto"/>
            <w:noWrap/>
            <w:vAlign w:val="center"/>
            <w:hideMark/>
          </w:tcPr>
          <w:p w14:paraId="1D34AA02" w14:textId="77777777" w:rsidR="005B6EF4" w:rsidRPr="00F67170" w:rsidRDefault="005B6EF4" w:rsidP="005944A2">
            <w:pPr>
              <w:widowControl/>
              <w:jc w:val="center"/>
              <w:rPr>
                <w:rFonts w:ascii="Times New Roman" w:eastAsia="Times New Roman" w:hAnsi="Times New Roman" w:cs="Times New Roman"/>
                <w:kern w:val="0"/>
                <w:sz w:val="20"/>
                <w:szCs w:val="20"/>
                <w:lang w:val="en-GB"/>
              </w:rPr>
            </w:pPr>
          </w:p>
        </w:tc>
        <w:tc>
          <w:tcPr>
            <w:tcW w:w="871" w:type="dxa"/>
            <w:tcBorders>
              <w:top w:val="dotted" w:sz="4" w:space="0" w:color="auto"/>
              <w:left w:val="nil"/>
              <w:bottom w:val="dotted" w:sz="4" w:space="0" w:color="auto"/>
              <w:right w:val="dotted" w:sz="4" w:space="0" w:color="auto"/>
            </w:tcBorders>
            <w:shd w:val="clear" w:color="auto" w:fill="auto"/>
            <w:noWrap/>
            <w:vAlign w:val="center"/>
            <w:hideMark/>
          </w:tcPr>
          <w:p w14:paraId="086AC73A"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dotted" w:sz="4" w:space="0" w:color="auto"/>
              <w:left w:val="dotted" w:sz="4" w:space="0" w:color="auto"/>
              <w:bottom w:val="dotted" w:sz="4" w:space="0" w:color="auto"/>
              <w:right w:val="nil"/>
            </w:tcBorders>
            <w:shd w:val="clear" w:color="auto" w:fill="auto"/>
            <w:noWrap/>
            <w:vAlign w:val="center"/>
            <w:hideMark/>
          </w:tcPr>
          <w:p w14:paraId="0369ADE7"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p>
        </w:tc>
        <w:tc>
          <w:tcPr>
            <w:tcW w:w="659" w:type="dxa"/>
            <w:tcBorders>
              <w:top w:val="dotted" w:sz="4" w:space="0" w:color="auto"/>
              <w:left w:val="nil"/>
              <w:bottom w:val="dotted" w:sz="4" w:space="0" w:color="auto"/>
            </w:tcBorders>
            <w:shd w:val="clear" w:color="auto" w:fill="auto"/>
            <w:noWrap/>
            <w:vAlign w:val="center"/>
            <w:hideMark/>
          </w:tcPr>
          <w:p w14:paraId="08412261" w14:textId="77777777" w:rsidR="005B6EF4" w:rsidRPr="00F67170" w:rsidRDefault="005B6EF4" w:rsidP="005944A2">
            <w:pPr>
              <w:widowControl/>
              <w:jc w:val="center"/>
              <w:rPr>
                <w:rFonts w:ascii="Times New Roman" w:eastAsia="Times New Roman" w:hAnsi="Times New Roman" w:cs="Times New Roman"/>
                <w:kern w:val="0"/>
                <w:sz w:val="20"/>
                <w:szCs w:val="20"/>
                <w:lang w:val="en-GB"/>
              </w:rPr>
            </w:pPr>
          </w:p>
        </w:tc>
        <w:tc>
          <w:tcPr>
            <w:tcW w:w="1701" w:type="dxa"/>
            <w:tcBorders>
              <w:top w:val="dotted" w:sz="4" w:space="0" w:color="auto"/>
              <w:bottom w:val="dotted" w:sz="4" w:space="0" w:color="auto"/>
            </w:tcBorders>
            <w:shd w:val="clear" w:color="auto" w:fill="auto"/>
            <w:noWrap/>
            <w:vAlign w:val="center"/>
            <w:hideMark/>
          </w:tcPr>
          <w:p w14:paraId="45D0A433"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ripe, large crop </w:t>
            </w:r>
          </w:p>
        </w:tc>
        <w:tc>
          <w:tcPr>
            <w:tcW w:w="1134" w:type="dxa"/>
            <w:tcBorders>
              <w:top w:val="dotted" w:sz="4" w:space="0" w:color="auto"/>
              <w:left w:val="nil"/>
              <w:bottom w:val="dotted" w:sz="4" w:space="0" w:color="auto"/>
              <w:right w:val="nil"/>
            </w:tcBorders>
            <w:shd w:val="clear" w:color="auto" w:fill="auto"/>
            <w:noWrap/>
            <w:vAlign w:val="center"/>
            <w:hideMark/>
          </w:tcPr>
          <w:p w14:paraId="703824DF"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w:t>
            </w:r>
          </w:p>
        </w:tc>
        <w:tc>
          <w:tcPr>
            <w:tcW w:w="1872" w:type="dxa"/>
            <w:tcBorders>
              <w:top w:val="dotted" w:sz="4" w:space="0" w:color="auto"/>
              <w:left w:val="nil"/>
              <w:bottom w:val="dotted" w:sz="4" w:space="0" w:color="auto"/>
              <w:right w:val="nil"/>
            </w:tcBorders>
            <w:shd w:val="clear" w:color="auto" w:fill="auto"/>
            <w:noWrap/>
            <w:vAlign w:val="center"/>
            <w:hideMark/>
          </w:tcPr>
          <w:p w14:paraId="34EB71E1"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66.5, 84.4</w:t>
            </w:r>
          </w:p>
        </w:tc>
        <w:tc>
          <w:tcPr>
            <w:tcW w:w="1139" w:type="dxa"/>
            <w:tcBorders>
              <w:top w:val="dotted" w:sz="4" w:space="0" w:color="auto"/>
              <w:left w:val="nil"/>
              <w:bottom w:val="dotted" w:sz="4" w:space="0" w:color="auto"/>
              <w:right w:val="nil"/>
            </w:tcBorders>
            <w:shd w:val="clear" w:color="auto" w:fill="auto"/>
            <w:noWrap/>
            <w:vAlign w:val="center"/>
            <w:hideMark/>
          </w:tcPr>
          <w:p w14:paraId="477C89BF"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1418" w:type="dxa"/>
            <w:tcBorders>
              <w:top w:val="dotted" w:sz="4" w:space="0" w:color="auto"/>
              <w:left w:val="nil"/>
              <w:bottom w:val="dotted" w:sz="4" w:space="0" w:color="auto"/>
              <w:right w:val="nil"/>
            </w:tcBorders>
            <w:shd w:val="clear" w:color="auto" w:fill="auto"/>
            <w:noWrap/>
            <w:vAlign w:val="center"/>
            <w:hideMark/>
          </w:tcPr>
          <w:p w14:paraId="0FBD4965"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w:t>
            </w:r>
          </w:p>
        </w:tc>
        <w:tc>
          <w:tcPr>
            <w:tcW w:w="858" w:type="dxa"/>
            <w:tcBorders>
              <w:top w:val="dotted" w:sz="4" w:space="0" w:color="auto"/>
              <w:left w:val="nil"/>
              <w:bottom w:val="dotted" w:sz="4" w:space="0" w:color="auto"/>
              <w:right w:val="nil"/>
            </w:tcBorders>
            <w:shd w:val="clear" w:color="auto" w:fill="auto"/>
            <w:noWrap/>
            <w:vAlign w:val="center"/>
            <w:hideMark/>
          </w:tcPr>
          <w:p w14:paraId="6BB55578"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p>
        </w:tc>
      </w:tr>
      <w:tr w:rsidR="005B6EF4" w:rsidRPr="00F67170" w14:paraId="4A50569B" w14:textId="77777777" w:rsidTr="005944A2">
        <w:trPr>
          <w:trHeight w:val="268"/>
        </w:trPr>
        <w:tc>
          <w:tcPr>
            <w:tcW w:w="2423" w:type="dxa"/>
            <w:tcBorders>
              <w:top w:val="dotted" w:sz="4" w:space="0" w:color="auto"/>
              <w:left w:val="nil"/>
              <w:bottom w:val="nil"/>
              <w:right w:val="nil"/>
            </w:tcBorders>
            <w:shd w:val="clear" w:color="auto" w:fill="auto"/>
            <w:noWrap/>
            <w:vAlign w:val="center"/>
            <w:hideMark/>
          </w:tcPr>
          <w:p w14:paraId="6AB57118"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Small-toothed palm civet</w:t>
            </w:r>
          </w:p>
        </w:tc>
        <w:tc>
          <w:tcPr>
            <w:tcW w:w="781" w:type="dxa"/>
            <w:tcBorders>
              <w:top w:val="dotted" w:sz="4" w:space="0" w:color="auto"/>
              <w:left w:val="nil"/>
              <w:bottom w:val="nil"/>
              <w:right w:val="nil"/>
            </w:tcBorders>
            <w:shd w:val="clear" w:color="auto" w:fill="auto"/>
            <w:noWrap/>
            <w:vAlign w:val="center"/>
            <w:hideMark/>
          </w:tcPr>
          <w:p w14:paraId="4DC08BC5"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1771" w:type="dxa"/>
            <w:tcBorders>
              <w:top w:val="dotted" w:sz="4" w:space="0" w:color="auto"/>
              <w:left w:val="nil"/>
              <w:bottom w:val="single" w:sz="4" w:space="0" w:color="auto"/>
              <w:right w:val="nil"/>
            </w:tcBorders>
            <w:shd w:val="clear" w:color="auto" w:fill="auto"/>
            <w:noWrap/>
            <w:vAlign w:val="center"/>
            <w:hideMark/>
          </w:tcPr>
          <w:p w14:paraId="6EBEED8A"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871" w:type="dxa"/>
            <w:tcBorders>
              <w:top w:val="dotted" w:sz="4" w:space="0" w:color="auto"/>
              <w:left w:val="nil"/>
              <w:bottom w:val="single" w:sz="4" w:space="0" w:color="auto"/>
              <w:right w:val="dotted" w:sz="4" w:space="0" w:color="auto"/>
            </w:tcBorders>
            <w:shd w:val="clear" w:color="auto" w:fill="auto"/>
            <w:noWrap/>
            <w:vAlign w:val="center"/>
            <w:hideMark/>
          </w:tcPr>
          <w:p w14:paraId="2DABB355" w14:textId="77777777" w:rsidR="005B6EF4" w:rsidRPr="00F67170" w:rsidRDefault="005B6EF4" w:rsidP="005944A2">
            <w:pPr>
              <w:widowControl/>
              <w:jc w:val="center"/>
              <w:rPr>
                <w:rFonts w:ascii="Times New Roman" w:eastAsia="ＭＳ Ｐゴシック" w:hAnsi="Times New Roman" w:cs="Times New Roman"/>
                <w:color w:val="000000"/>
                <w:kern w:val="0"/>
                <w:sz w:val="24"/>
                <w:szCs w:val="24"/>
                <w:lang w:val="en-GB"/>
              </w:rPr>
            </w:pPr>
            <w:r w:rsidRPr="00F67170">
              <w:rPr>
                <w:rFonts w:ascii="ＭＳ Ｐゴシック" w:eastAsia="ＭＳ Ｐゴシック" w:hAnsi="ＭＳ Ｐゴシック" w:cs="Times New Roman"/>
                <w:color w:val="000000"/>
                <w:kern w:val="0"/>
                <w:sz w:val="24"/>
                <w:szCs w:val="24"/>
                <w:lang w:val="en-GB"/>
              </w:rPr>
              <w:t>○</w:t>
            </w:r>
          </w:p>
        </w:tc>
        <w:tc>
          <w:tcPr>
            <w:tcW w:w="992" w:type="dxa"/>
            <w:tcBorders>
              <w:top w:val="dotted" w:sz="4" w:space="0" w:color="auto"/>
              <w:left w:val="dotted" w:sz="4" w:space="0" w:color="auto"/>
              <w:bottom w:val="nil"/>
              <w:right w:val="nil"/>
            </w:tcBorders>
            <w:shd w:val="clear" w:color="auto" w:fill="auto"/>
            <w:noWrap/>
            <w:vAlign w:val="center"/>
            <w:hideMark/>
          </w:tcPr>
          <w:p w14:paraId="2F0B8272" w14:textId="77777777" w:rsidR="005B6EF4" w:rsidRPr="00F67170" w:rsidRDefault="005B6EF4" w:rsidP="005944A2">
            <w:pPr>
              <w:widowControl/>
              <w:jc w:val="center"/>
              <w:rPr>
                <w:rFonts w:ascii="ＭＳ Ｐゴシック" w:eastAsia="ＭＳ Ｐゴシック" w:hAnsi="ＭＳ Ｐゴシック" w:cs="ＭＳ Ｐゴシック"/>
                <w:color w:val="000000"/>
                <w:kern w:val="0"/>
                <w:sz w:val="24"/>
                <w:szCs w:val="24"/>
                <w:lang w:val="en-GB"/>
              </w:rPr>
            </w:pPr>
            <w:r w:rsidRPr="00F67170">
              <w:rPr>
                <w:rFonts w:ascii="ＭＳ Ｐゴシック" w:eastAsia="ＭＳ Ｐゴシック" w:hAnsi="ＭＳ Ｐゴシック" w:cs="ＭＳ Ｐゴシック"/>
                <w:color w:val="000000"/>
                <w:kern w:val="0"/>
                <w:sz w:val="24"/>
                <w:szCs w:val="24"/>
                <w:lang w:val="en-GB"/>
              </w:rPr>
              <w:t>○</w:t>
            </w:r>
          </w:p>
        </w:tc>
        <w:tc>
          <w:tcPr>
            <w:tcW w:w="659" w:type="dxa"/>
            <w:tcBorders>
              <w:top w:val="dotted" w:sz="4" w:space="0" w:color="auto"/>
              <w:left w:val="nil"/>
              <w:bottom w:val="nil"/>
            </w:tcBorders>
            <w:shd w:val="clear" w:color="auto" w:fill="auto"/>
            <w:noWrap/>
            <w:vAlign w:val="center"/>
            <w:hideMark/>
          </w:tcPr>
          <w:p w14:paraId="67981C97" w14:textId="77777777" w:rsidR="005B6EF4" w:rsidRPr="00F67170" w:rsidRDefault="005B6EF4" w:rsidP="005944A2">
            <w:pPr>
              <w:widowControl/>
              <w:jc w:val="center"/>
              <w:rPr>
                <w:rFonts w:ascii="ＭＳ Ｐ明朝" w:eastAsia="ＭＳ Ｐ明朝" w:hAnsi="ＭＳ Ｐ明朝" w:cs="ＭＳ Ｐゴシック"/>
                <w:color w:val="000000"/>
                <w:kern w:val="0"/>
                <w:sz w:val="24"/>
                <w:szCs w:val="24"/>
                <w:lang w:val="en-GB"/>
              </w:rPr>
            </w:pPr>
            <w:r w:rsidRPr="00F67170">
              <w:rPr>
                <w:rFonts w:ascii="ＭＳ Ｐ明朝" w:eastAsia="ＭＳ Ｐ明朝" w:hAnsi="ＭＳ Ｐ明朝" w:cs="ＭＳ Ｐゴシック"/>
                <w:color w:val="000000"/>
                <w:kern w:val="0"/>
                <w:sz w:val="24"/>
                <w:szCs w:val="24"/>
                <w:lang w:val="en-GB"/>
              </w:rPr>
              <w:t>○</w:t>
            </w:r>
          </w:p>
        </w:tc>
        <w:tc>
          <w:tcPr>
            <w:tcW w:w="1701" w:type="dxa"/>
            <w:tcBorders>
              <w:top w:val="dotted" w:sz="4" w:space="0" w:color="auto"/>
              <w:bottom w:val="single" w:sz="4" w:space="0" w:color="auto"/>
            </w:tcBorders>
            <w:shd w:val="clear" w:color="auto" w:fill="auto"/>
            <w:noWrap/>
            <w:vAlign w:val="center"/>
            <w:hideMark/>
          </w:tcPr>
          <w:p w14:paraId="518DAA24"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ripe, unripe, immature</w:t>
            </w:r>
          </w:p>
        </w:tc>
        <w:tc>
          <w:tcPr>
            <w:tcW w:w="1134" w:type="dxa"/>
            <w:tcBorders>
              <w:top w:val="dotted" w:sz="4" w:space="0" w:color="auto"/>
              <w:left w:val="nil"/>
              <w:bottom w:val="nil"/>
              <w:right w:val="nil"/>
            </w:tcBorders>
            <w:shd w:val="clear" w:color="auto" w:fill="auto"/>
            <w:noWrap/>
            <w:vAlign w:val="center"/>
            <w:hideMark/>
          </w:tcPr>
          <w:p w14:paraId="42C50663"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4</w:t>
            </w:r>
          </w:p>
        </w:tc>
        <w:tc>
          <w:tcPr>
            <w:tcW w:w="1872" w:type="dxa"/>
            <w:tcBorders>
              <w:top w:val="dotted" w:sz="4" w:space="0" w:color="auto"/>
              <w:left w:val="nil"/>
              <w:bottom w:val="nil"/>
              <w:right w:val="nil"/>
            </w:tcBorders>
            <w:shd w:val="clear" w:color="auto" w:fill="auto"/>
            <w:noWrap/>
            <w:vAlign w:val="center"/>
            <w:hideMark/>
          </w:tcPr>
          <w:p w14:paraId="1B92DF9B"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32.6, 45.7</w:t>
            </w:r>
          </w:p>
        </w:tc>
        <w:tc>
          <w:tcPr>
            <w:tcW w:w="1139" w:type="dxa"/>
            <w:tcBorders>
              <w:top w:val="dotted" w:sz="4" w:space="0" w:color="auto"/>
              <w:left w:val="nil"/>
              <w:bottom w:val="nil"/>
              <w:right w:val="nil"/>
            </w:tcBorders>
            <w:shd w:val="clear" w:color="auto" w:fill="auto"/>
            <w:noWrap/>
            <w:vAlign w:val="center"/>
            <w:hideMark/>
          </w:tcPr>
          <w:p w14:paraId="6C98F667" w14:textId="77777777" w:rsidR="005B6EF4" w:rsidRPr="00F67170" w:rsidRDefault="005B6EF4" w:rsidP="005944A2">
            <w:pPr>
              <w:widowControl/>
              <w:jc w:val="center"/>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chew</w:t>
            </w:r>
          </w:p>
        </w:tc>
        <w:tc>
          <w:tcPr>
            <w:tcW w:w="1418" w:type="dxa"/>
            <w:tcBorders>
              <w:top w:val="dotted" w:sz="4" w:space="0" w:color="auto"/>
              <w:left w:val="nil"/>
              <w:bottom w:val="nil"/>
              <w:right w:val="nil"/>
            </w:tcBorders>
            <w:shd w:val="clear" w:color="auto" w:fill="auto"/>
            <w:noWrap/>
            <w:vAlign w:val="center"/>
            <w:hideMark/>
          </w:tcPr>
          <w:p w14:paraId="4331B6FE" w14:textId="77777777" w:rsidR="005B6EF4" w:rsidRPr="00F67170" w:rsidRDefault="005B6EF4" w:rsidP="005944A2">
            <w:pPr>
              <w:widowControl/>
              <w:jc w:val="left"/>
              <w:rPr>
                <w:rFonts w:ascii="Times New Roman" w:eastAsia="ＭＳ Ｐゴシック" w:hAnsi="Times New Roman" w:cs="Times New Roman"/>
                <w:color w:val="000000"/>
                <w:kern w:val="0"/>
                <w:sz w:val="24"/>
                <w:szCs w:val="24"/>
                <w:lang w:val="en-GB"/>
              </w:rPr>
            </w:pPr>
            <w:r w:rsidRPr="00F67170">
              <w:rPr>
                <w:rFonts w:ascii="Times New Roman" w:eastAsia="ＭＳ Ｐゴシック" w:hAnsi="Times New Roman" w:cs="Times New Roman"/>
                <w:color w:val="000000"/>
                <w:kern w:val="0"/>
                <w:sz w:val="22"/>
                <w:szCs w:val="24"/>
                <w:lang w:val="en-GB"/>
              </w:rPr>
              <w:t>open-canopy</w:t>
            </w:r>
          </w:p>
        </w:tc>
        <w:tc>
          <w:tcPr>
            <w:tcW w:w="858" w:type="dxa"/>
            <w:tcBorders>
              <w:top w:val="dotted" w:sz="4" w:space="0" w:color="auto"/>
              <w:left w:val="nil"/>
              <w:bottom w:val="nil"/>
              <w:right w:val="nil"/>
            </w:tcBorders>
            <w:shd w:val="clear" w:color="auto" w:fill="auto"/>
            <w:noWrap/>
            <w:vAlign w:val="center"/>
            <w:hideMark/>
          </w:tcPr>
          <w:p w14:paraId="65460590" w14:textId="77777777" w:rsidR="005B6EF4" w:rsidRPr="00F67170" w:rsidRDefault="005B6EF4" w:rsidP="005944A2">
            <w:pPr>
              <w:widowControl/>
              <w:jc w:val="left"/>
              <w:rPr>
                <w:rFonts w:ascii="Times New Roman" w:eastAsia="ＭＳ Ｐゴシック" w:hAnsi="Times New Roman" w:cs="Times New Roman"/>
                <w:color w:val="000000"/>
                <w:kern w:val="0"/>
                <w:sz w:val="24"/>
                <w:szCs w:val="24"/>
                <w:lang w:val="en-GB"/>
              </w:rPr>
            </w:pPr>
          </w:p>
        </w:tc>
      </w:tr>
      <w:tr w:rsidR="005B6EF4" w:rsidRPr="00F67170" w14:paraId="15449722" w14:textId="77777777" w:rsidTr="005944A2">
        <w:trPr>
          <w:trHeight w:val="255"/>
        </w:trPr>
        <w:tc>
          <w:tcPr>
            <w:tcW w:w="2423" w:type="dxa"/>
            <w:tcBorders>
              <w:top w:val="single" w:sz="4" w:space="0" w:color="auto"/>
              <w:left w:val="nil"/>
              <w:bottom w:val="nil"/>
              <w:right w:val="nil"/>
            </w:tcBorders>
            <w:shd w:val="clear" w:color="auto" w:fill="auto"/>
            <w:noWrap/>
            <w:vAlign w:val="center"/>
            <w:hideMark/>
          </w:tcPr>
          <w:p w14:paraId="0717445D"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a: including nectar</w:t>
            </w:r>
          </w:p>
        </w:tc>
        <w:tc>
          <w:tcPr>
            <w:tcW w:w="781" w:type="dxa"/>
            <w:tcBorders>
              <w:top w:val="single" w:sz="4" w:space="0" w:color="auto"/>
              <w:left w:val="nil"/>
              <w:bottom w:val="nil"/>
              <w:right w:val="nil"/>
            </w:tcBorders>
            <w:shd w:val="clear" w:color="auto" w:fill="auto"/>
            <w:noWrap/>
            <w:vAlign w:val="center"/>
            <w:hideMark/>
          </w:tcPr>
          <w:p w14:paraId="22A66546"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771" w:type="dxa"/>
            <w:tcBorders>
              <w:top w:val="single" w:sz="4" w:space="0" w:color="auto"/>
              <w:left w:val="nil"/>
              <w:bottom w:val="nil"/>
              <w:right w:val="nil"/>
            </w:tcBorders>
            <w:shd w:val="clear" w:color="auto" w:fill="auto"/>
            <w:noWrap/>
            <w:vAlign w:val="center"/>
            <w:hideMark/>
          </w:tcPr>
          <w:p w14:paraId="6487FED3"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71" w:type="dxa"/>
            <w:tcBorders>
              <w:top w:val="single" w:sz="4" w:space="0" w:color="auto"/>
              <w:left w:val="nil"/>
              <w:bottom w:val="nil"/>
              <w:right w:val="nil"/>
            </w:tcBorders>
            <w:shd w:val="clear" w:color="auto" w:fill="auto"/>
            <w:noWrap/>
            <w:vAlign w:val="center"/>
            <w:hideMark/>
          </w:tcPr>
          <w:p w14:paraId="5047E108"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992" w:type="dxa"/>
            <w:tcBorders>
              <w:top w:val="single" w:sz="4" w:space="0" w:color="auto"/>
              <w:left w:val="nil"/>
              <w:bottom w:val="nil"/>
              <w:right w:val="nil"/>
            </w:tcBorders>
            <w:shd w:val="clear" w:color="auto" w:fill="auto"/>
            <w:noWrap/>
            <w:vAlign w:val="center"/>
            <w:hideMark/>
          </w:tcPr>
          <w:p w14:paraId="7090DDD3"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659" w:type="dxa"/>
            <w:tcBorders>
              <w:top w:val="single" w:sz="4" w:space="0" w:color="auto"/>
              <w:left w:val="nil"/>
              <w:bottom w:val="nil"/>
              <w:right w:val="nil"/>
            </w:tcBorders>
            <w:shd w:val="clear" w:color="auto" w:fill="auto"/>
            <w:noWrap/>
            <w:vAlign w:val="center"/>
            <w:hideMark/>
          </w:tcPr>
          <w:p w14:paraId="009AD367"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701" w:type="dxa"/>
            <w:tcBorders>
              <w:top w:val="single" w:sz="4" w:space="0" w:color="auto"/>
              <w:left w:val="nil"/>
              <w:bottom w:val="nil"/>
              <w:right w:val="nil"/>
            </w:tcBorders>
            <w:shd w:val="clear" w:color="auto" w:fill="auto"/>
            <w:noWrap/>
            <w:vAlign w:val="center"/>
            <w:hideMark/>
          </w:tcPr>
          <w:p w14:paraId="4EACD1B0"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4" w:type="dxa"/>
            <w:tcBorders>
              <w:top w:val="single" w:sz="4" w:space="0" w:color="auto"/>
              <w:left w:val="nil"/>
              <w:bottom w:val="nil"/>
              <w:right w:val="nil"/>
            </w:tcBorders>
            <w:shd w:val="clear" w:color="auto" w:fill="auto"/>
            <w:noWrap/>
            <w:vAlign w:val="center"/>
            <w:hideMark/>
          </w:tcPr>
          <w:p w14:paraId="56F51A6A"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872" w:type="dxa"/>
            <w:tcBorders>
              <w:top w:val="single" w:sz="4" w:space="0" w:color="auto"/>
              <w:left w:val="nil"/>
              <w:bottom w:val="nil"/>
              <w:right w:val="nil"/>
            </w:tcBorders>
            <w:shd w:val="clear" w:color="auto" w:fill="auto"/>
            <w:noWrap/>
            <w:vAlign w:val="center"/>
            <w:hideMark/>
          </w:tcPr>
          <w:p w14:paraId="140332C5"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139" w:type="dxa"/>
            <w:tcBorders>
              <w:top w:val="single" w:sz="4" w:space="0" w:color="auto"/>
              <w:left w:val="nil"/>
              <w:bottom w:val="nil"/>
              <w:right w:val="nil"/>
            </w:tcBorders>
            <w:shd w:val="clear" w:color="auto" w:fill="auto"/>
            <w:noWrap/>
            <w:vAlign w:val="center"/>
            <w:hideMark/>
          </w:tcPr>
          <w:p w14:paraId="59BF765F"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1418" w:type="dxa"/>
            <w:tcBorders>
              <w:top w:val="single" w:sz="4" w:space="0" w:color="auto"/>
              <w:left w:val="nil"/>
              <w:bottom w:val="nil"/>
              <w:right w:val="nil"/>
            </w:tcBorders>
            <w:shd w:val="clear" w:color="auto" w:fill="auto"/>
            <w:noWrap/>
            <w:vAlign w:val="center"/>
            <w:hideMark/>
          </w:tcPr>
          <w:p w14:paraId="212D0D4E"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c>
          <w:tcPr>
            <w:tcW w:w="858" w:type="dxa"/>
            <w:tcBorders>
              <w:top w:val="single" w:sz="4" w:space="0" w:color="auto"/>
              <w:left w:val="nil"/>
              <w:bottom w:val="nil"/>
              <w:right w:val="nil"/>
            </w:tcBorders>
            <w:shd w:val="clear" w:color="auto" w:fill="auto"/>
            <w:noWrap/>
            <w:vAlign w:val="center"/>
            <w:hideMark/>
          </w:tcPr>
          <w:p w14:paraId="5864274D"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 xml:space="preserve">　</w:t>
            </w:r>
          </w:p>
        </w:tc>
      </w:tr>
      <w:tr w:rsidR="005B6EF4" w:rsidRPr="00F67170" w14:paraId="5E78B936" w14:textId="77777777" w:rsidTr="005944A2">
        <w:trPr>
          <w:trHeight w:val="255"/>
        </w:trPr>
        <w:tc>
          <w:tcPr>
            <w:tcW w:w="2423" w:type="dxa"/>
            <w:tcBorders>
              <w:top w:val="nil"/>
              <w:left w:val="nil"/>
              <w:bottom w:val="nil"/>
              <w:right w:val="nil"/>
            </w:tcBorders>
            <w:shd w:val="clear" w:color="auto" w:fill="auto"/>
            <w:noWrap/>
            <w:vAlign w:val="center"/>
            <w:hideMark/>
          </w:tcPr>
          <w:p w14:paraId="0366A4E2"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r w:rsidRPr="00F67170">
              <w:rPr>
                <w:rFonts w:ascii="Times New Roman" w:eastAsia="ＭＳ Ｐゴシック" w:hAnsi="Times New Roman" w:cs="Times New Roman"/>
                <w:color w:val="000000"/>
                <w:kern w:val="0"/>
                <w:sz w:val="22"/>
                <w:lang w:val="en-GB"/>
              </w:rPr>
              <w:t>b: including bark sap</w:t>
            </w:r>
          </w:p>
        </w:tc>
        <w:tc>
          <w:tcPr>
            <w:tcW w:w="781" w:type="dxa"/>
            <w:tcBorders>
              <w:top w:val="nil"/>
              <w:left w:val="nil"/>
              <w:bottom w:val="nil"/>
              <w:right w:val="nil"/>
            </w:tcBorders>
            <w:shd w:val="clear" w:color="auto" w:fill="auto"/>
            <w:noWrap/>
            <w:vAlign w:val="center"/>
            <w:hideMark/>
          </w:tcPr>
          <w:p w14:paraId="13D0280E" w14:textId="77777777" w:rsidR="005B6EF4" w:rsidRPr="00F67170" w:rsidRDefault="005B6EF4" w:rsidP="005944A2">
            <w:pPr>
              <w:widowControl/>
              <w:jc w:val="left"/>
              <w:rPr>
                <w:rFonts w:ascii="Times New Roman" w:eastAsia="ＭＳ Ｐゴシック" w:hAnsi="Times New Roman" w:cs="Times New Roman"/>
                <w:color w:val="000000"/>
                <w:kern w:val="0"/>
                <w:sz w:val="22"/>
                <w:lang w:val="en-GB"/>
              </w:rPr>
            </w:pPr>
          </w:p>
        </w:tc>
        <w:tc>
          <w:tcPr>
            <w:tcW w:w="1771" w:type="dxa"/>
            <w:tcBorders>
              <w:top w:val="nil"/>
              <w:left w:val="nil"/>
              <w:bottom w:val="nil"/>
              <w:right w:val="nil"/>
            </w:tcBorders>
            <w:shd w:val="clear" w:color="auto" w:fill="auto"/>
            <w:noWrap/>
            <w:vAlign w:val="center"/>
            <w:hideMark/>
          </w:tcPr>
          <w:p w14:paraId="339D4C2C"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871" w:type="dxa"/>
            <w:tcBorders>
              <w:top w:val="nil"/>
              <w:left w:val="nil"/>
              <w:bottom w:val="nil"/>
              <w:right w:val="nil"/>
            </w:tcBorders>
            <w:shd w:val="clear" w:color="auto" w:fill="auto"/>
            <w:noWrap/>
            <w:vAlign w:val="center"/>
            <w:hideMark/>
          </w:tcPr>
          <w:p w14:paraId="347FF878"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992" w:type="dxa"/>
            <w:tcBorders>
              <w:top w:val="nil"/>
              <w:left w:val="nil"/>
              <w:bottom w:val="nil"/>
              <w:right w:val="nil"/>
            </w:tcBorders>
            <w:shd w:val="clear" w:color="auto" w:fill="auto"/>
            <w:noWrap/>
            <w:vAlign w:val="center"/>
            <w:hideMark/>
          </w:tcPr>
          <w:p w14:paraId="2C6BEE2F"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659" w:type="dxa"/>
            <w:tcBorders>
              <w:top w:val="nil"/>
              <w:left w:val="nil"/>
              <w:bottom w:val="nil"/>
              <w:right w:val="nil"/>
            </w:tcBorders>
            <w:shd w:val="clear" w:color="auto" w:fill="auto"/>
            <w:noWrap/>
            <w:vAlign w:val="center"/>
            <w:hideMark/>
          </w:tcPr>
          <w:p w14:paraId="439D4BB4"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701" w:type="dxa"/>
            <w:tcBorders>
              <w:top w:val="nil"/>
              <w:left w:val="nil"/>
              <w:bottom w:val="nil"/>
              <w:right w:val="nil"/>
            </w:tcBorders>
            <w:shd w:val="clear" w:color="auto" w:fill="auto"/>
            <w:noWrap/>
            <w:vAlign w:val="center"/>
            <w:hideMark/>
          </w:tcPr>
          <w:p w14:paraId="046E0EF0"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hideMark/>
          </w:tcPr>
          <w:p w14:paraId="0D3FB8CD"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872" w:type="dxa"/>
            <w:tcBorders>
              <w:top w:val="nil"/>
              <w:left w:val="nil"/>
              <w:bottom w:val="nil"/>
              <w:right w:val="nil"/>
            </w:tcBorders>
            <w:shd w:val="clear" w:color="auto" w:fill="auto"/>
            <w:noWrap/>
            <w:vAlign w:val="center"/>
            <w:hideMark/>
          </w:tcPr>
          <w:p w14:paraId="60A13902"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139" w:type="dxa"/>
            <w:tcBorders>
              <w:top w:val="nil"/>
              <w:left w:val="nil"/>
              <w:bottom w:val="nil"/>
              <w:right w:val="nil"/>
            </w:tcBorders>
            <w:shd w:val="clear" w:color="auto" w:fill="auto"/>
            <w:noWrap/>
            <w:vAlign w:val="center"/>
            <w:hideMark/>
          </w:tcPr>
          <w:p w14:paraId="2414E5D5"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418" w:type="dxa"/>
            <w:tcBorders>
              <w:top w:val="nil"/>
              <w:left w:val="nil"/>
              <w:bottom w:val="nil"/>
              <w:right w:val="nil"/>
            </w:tcBorders>
            <w:shd w:val="clear" w:color="auto" w:fill="auto"/>
            <w:noWrap/>
            <w:vAlign w:val="center"/>
            <w:hideMark/>
          </w:tcPr>
          <w:p w14:paraId="50C1E9A1"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858" w:type="dxa"/>
            <w:tcBorders>
              <w:top w:val="nil"/>
              <w:left w:val="nil"/>
              <w:bottom w:val="nil"/>
              <w:right w:val="nil"/>
            </w:tcBorders>
            <w:shd w:val="clear" w:color="auto" w:fill="auto"/>
            <w:noWrap/>
            <w:vAlign w:val="center"/>
            <w:hideMark/>
          </w:tcPr>
          <w:p w14:paraId="3A2CA9BE"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r>
      <w:tr w:rsidR="005B6EF4" w:rsidRPr="00F67170" w14:paraId="02EEB439" w14:textId="77777777" w:rsidTr="005944A2">
        <w:trPr>
          <w:trHeight w:val="255"/>
        </w:trPr>
        <w:tc>
          <w:tcPr>
            <w:tcW w:w="6838" w:type="dxa"/>
            <w:gridSpan w:val="5"/>
            <w:tcBorders>
              <w:top w:val="nil"/>
              <w:left w:val="nil"/>
              <w:bottom w:val="nil"/>
              <w:right w:val="nil"/>
            </w:tcBorders>
            <w:shd w:val="clear" w:color="auto" w:fill="auto"/>
            <w:noWrap/>
            <w:vAlign w:val="center"/>
          </w:tcPr>
          <w:p w14:paraId="586628A1" w14:textId="0BE605AC" w:rsidR="005B6EF4" w:rsidRPr="00F67170" w:rsidRDefault="005B6EF4" w:rsidP="005944A2">
            <w:pPr>
              <w:widowControl/>
              <w:jc w:val="left"/>
              <w:rPr>
                <w:rFonts w:ascii="Times New Roman" w:eastAsia="Times New Roman" w:hAnsi="Times New Roman" w:cs="Times New Roman"/>
                <w:kern w:val="0"/>
                <w:sz w:val="20"/>
                <w:szCs w:val="20"/>
                <w:lang w:val="en-GB"/>
              </w:rPr>
            </w:pPr>
            <w:r w:rsidRPr="00F67170">
              <w:rPr>
                <w:rFonts w:ascii="Times New Roman" w:eastAsia="ＭＳ Ｐゴシック" w:hAnsi="Times New Roman" w:cs="Times New Roman"/>
                <w:color w:val="000000"/>
                <w:kern w:val="0"/>
                <w:sz w:val="22"/>
                <w:lang w:val="en-GB"/>
              </w:rPr>
              <w:t>*: reference</w:t>
            </w:r>
            <w:r w:rsidR="00625226" w:rsidRPr="00F67170">
              <w:rPr>
                <w:rFonts w:ascii="Times New Roman" w:eastAsia="ＭＳ Ｐゴシック" w:hAnsi="Times New Roman" w:cs="Times New Roman"/>
                <w:color w:val="000000"/>
                <w:kern w:val="0"/>
                <w:sz w:val="22"/>
                <w:lang w:val="en-GB"/>
              </w:rPr>
              <w:t xml:space="preserve"> data</w:t>
            </w:r>
            <w:r w:rsidRPr="00F67170">
              <w:rPr>
                <w:rFonts w:ascii="Times New Roman" w:eastAsia="ＭＳ Ｐゴシック" w:hAnsi="Times New Roman" w:cs="Times New Roman"/>
                <w:color w:val="000000"/>
                <w:kern w:val="0"/>
                <w:sz w:val="22"/>
                <w:lang w:val="en-GB"/>
              </w:rPr>
              <w:t xml:space="preserve"> (Nakashima et al. 2010a)</w:t>
            </w:r>
          </w:p>
        </w:tc>
        <w:tc>
          <w:tcPr>
            <w:tcW w:w="659" w:type="dxa"/>
            <w:tcBorders>
              <w:top w:val="nil"/>
              <w:left w:val="nil"/>
              <w:bottom w:val="nil"/>
              <w:right w:val="nil"/>
            </w:tcBorders>
            <w:shd w:val="clear" w:color="auto" w:fill="auto"/>
            <w:noWrap/>
            <w:vAlign w:val="center"/>
          </w:tcPr>
          <w:p w14:paraId="6231846C"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701" w:type="dxa"/>
            <w:tcBorders>
              <w:top w:val="nil"/>
              <w:left w:val="nil"/>
              <w:bottom w:val="nil"/>
              <w:right w:val="nil"/>
            </w:tcBorders>
            <w:shd w:val="clear" w:color="auto" w:fill="auto"/>
            <w:noWrap/>
            <w:vAlign w:val="center"/>
          </w:tcPr>
          <w:p w14:paraId="20B21E92"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134" w:type="dxa"/>
            <w:tcBorders>
              <w:top w:val="nil"/>
              <w:left w:val="nil"/>
              <w:bottom w:val="nil"/>
              <w:right w:val="nil"/>
            </w:tcBorders>
            <w:shd w:val="clear" w:color="auto" w:fill="auto"/>
            <w:noWrap/>
            <w:vAlign w:val="center"/>
          </w:tcPr>
          <w:p w14:paraId="6C4B79C3"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872" w:type="dxa"/>
            <w:tcBorders>
              <w:top w:val="nil"/>
              <w:left w:val="nil"/>
              <w:bottom w:val="nil"/>
              <w:right w:val="nil"/>
            </w:tcBorders>
            <w:shd w:val="clear" w:color="auto" w:fill="auto"/>
            <w:noWrap/>
            <w:vAlign w:val="center"/>
          </w:tcPr>
          <w:p w14:paraId="268B2CEC"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139" w:type="dxa"/>
            <w:tcBorders>
              <w:top w:val="nil"/>
              <w:left w:val="nil"/>
              <w:bottom w:val="nil"/>
              <w:right w:val="nil"/>
            </w:tcBorders>
            <w:shd w:val="clear" w:color="auto" w:fill="auto"/>
            <w:noWrap/>
            <w:vAlign w:val="center"/>
          </w:tcPr>
          <w:p w14:paraId="44470F9C"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1418" w:type="dxa"/>
            <w:tcBorders>
              <w:top w:val="nil"/>
              <w:left w:val="nil"/>
              <w:bottom w:val="nil"/>
              <w:right w:val="nil"/>
            </w:tcBorders>
            <w:shd w:val="clear" w:color="auto" w:fill="auto"/>
            <w:noWrap/>
            <w:vAlign w:val="center"/>
          </w:tcPr>
          <w:p w14:paraId="752E9E26"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c>
          <w:tcPr>
            <w:tcW w:w="858" w:type="dxa"/>
            <w:tcBorders>
              <w:top w:val="nil"/>
              <w:left w:val="nil"/>
              <w:bottom w:val="nil"/>
              <w:right w:val="nil"/>
            </w:tcBorders>
            <w:shd w:val="clear" w:color="auto" w:fill="auto"/>
            <w:noWrap/>
            <w:vAlign w:val="center"/>
          </w:tcPr>
          <w:p w14:paraId="187606C7" w14:textId="77777777" w:rsidR="005B6EF4" w:rsidRPr="00F67170" w:rsidRDefault="005B6EF4" w:rsidP="005944A2">
            <w:pPr>
              <w:widowControl/>
              <w:jc w:val="left"/>
              <w:rPr>
                <w:rFonts w:ascii="Times New Roman" w:eastAsia="Times New Roman" w:hAnsi="Times New Roman" w:cs="Times New Roman"/>
                <w:kern w:val="0"/>
                <w:sz w:val="20"/>
                <w:szCs w:val="20"/>
                <w:lang w:val="en-GB"/>
              </w:rPr>
            </w:pPr>
          </w:p>
        </w:tc>
      </w:tr>
    </w:tbl>
    <w:p w14:paraId="52FE6451" w14:textId="77777777" w:rsidR="005B6EF4" w:rsidRPr="00F67170" w:rsidRDefault="005B6EF4" w:rsidP="00C963D2">
      <w:pPr>
        <w:spacing w:line="480" w:lineRule="auto"/>
        <w:rPr>
          <w:rFonts w:ascii="Times New Roman" w:hAnsi="Times New Roman" w:cs="Times New Roman"/>
          <w:sz w:val="24"/>
          <w:lang w:val="en-GB"/>
        </w:rPr>
        <w:sectPr w:rsidR="005B6EF4" w:rsidRPr="00F67170" w:rsidSect="004A5D9E">
          <w:pgSz w:w="16838" w:h="11906" w:orient="landscape"/>
          <w:pgMar w:top="1701" w:right="1985" w:bottom="1701" w:left="1701" w:header="851" w:footer="992" w:gutter="0"/>
          <w:cols w:space="425"/>
          <w:docGrid w:type="lines" w:linePitch="360"/>
        </w:sectPr>
      </w:pPr>
    </w:p>
    <w:p w14:paraId="60F7E269" w14:textId="7BCFF7F5" w:rsidR="00AA7702" w:rsidRPr="00AA7702" w:rsidRDefault="00FC2735" w:rsidP="00AA7702">
      <w:pPr>
        <w:pStyle w:val="1"/>
        <w:jc w:val="center"/>
        <w:rPr>
          <w:rFonts w:ascii="Times New Roman" w:hAnsi="Times New Roman" w:cs="Times New Roman"/>
          <w:b/>
          <w:sz w:val="32"/>
        </w:rPr>
      </w:pPr>
      <w:r>
        <w:rPr>
          <w:rFonts w:ascii="Times New Roman" w:hAnsi="Times New Roman" w:cs="Times New Roman"/>
          <w:b/>
          <w:sz w:val="32"/>
        </w:rPr>
        <w:lastRenderedPageBreak/>
        <w:t xml:space="preserve"> </w:t>
      </w:r>
      <w:bookmarkStart w:id="32" w:name="_Toc409087653"/>
      <w:r w:rsidR="00AA7702" w:rsidRPr="00AA7702">
        <w:rPr>
          <w:rFonts w:ascii="Times New Roman" w:hAnsi="Times New Roman" w:cs="Times New Roman"/>
          <w:b/>
          <w:sz w:val="32"/>
        </w:rPr>
        <w:t>Chapter 8. General discussion</w:t>
      </w:r>
      <w:bookmarkEnd w:id="32"/>
    </w:p>
    <w:p w14:paraId="2BD8B6B2" w14:textId="77777777" w:rsidR="00563458" w:rsidRDefault="00563458" w:rsidP="008777DD">
      <w:pPr>
        <w:spacing w:line="480" w:lineRule="auto"/>
        <w:rPr>
          <w:rFonts w:ascii="Times New Roman" w:hAnsi="Times New Roman" w:cs="Times New Roman"/>
          <w:sz w:val="24"/>
          <w:szCs w:val="24"/>
          <w:lang w:val="en-GB"/>
        </w:rPr>
      </w:pPr>
    </w:p>
    <w:p w14:paraId="1AB5B02A" w14:textId="31F80A54" w:rsidR="00AC636B" w:rsidRPr="00AC636B" w:rsidRDefault="00AC636B" w:rsidP="008777DD">
      <w:pPr>
        <w:spacing w:line="480" w:lineRule="auto"/>
        <w:rPr>
          <w:rFonts w:ascii="Times New Roman" w:hAnsi="Times New Roman" w:cs="Times New Roman"/>
          <w:b/>
          <w:sz w:val="24"/>
          <w:szCs w:val="24"/>
          <w:lang w:val="en-GB"/>
        </w:rPr>
      </w:pPr>
      <w:r w:rsidRPr="00AC636B">
        <w:rPr>
          <w:rFonts w:ascii="Times New Roman" w:hAnsi="Times New Roman" w:cs="Times New Roman" w:hint="eastAsia"/>
          <w:b/>
          <w:sz w:val="24"/>
          <w:szCs w:val="24"/>
          <w:lang w:val="en-GB"/>
        </w:rPr>
        <w:t>F</w:t>
      </w:r>
      <w:r w:rsidRPr="00AC636B">
        <w:rPr>
          <w:rFonts w:ascii="Times New Roman" w:hAnsi="Times New Roman" w:cs="Times New Roman"/>
          <w:b/>
          <w:sz w:val="24"/>
          <w:szCs w:val="24"/>
          <w:lang w:val="en-GB"/>
        </w:rPr>
        <w:t>eeding strategy of the frugivorous civets</w:t>
      </w:r>
    </w:p>
    <w:p w14:paraId="51069010" w14:textId="4C616EE7" w:rsidR="00B85046" w:rsidRDefault="00966F3B" w:rsidP="006B6863">
      <w:pPr>
        <w:spacing w:line="480" w:lineRule="auto"/>
        <w:rPr>
          <w:rFonts w:ascii="Times New Roman" w:hAnsi="Times New Roman" w:cs="Times New Roman"/>
          <w:sz w:val="24"/>
          <w:lang w:val="en-GB"/>
        </w:rPr>
      </w:pPr>
      <w:r>
        <w:rPr>
          <w:rFonts w:ascii="Times New Roman" w:hAnsi="Times New Roman" w:cs="Times New Roman" w:hint="eastAsia"/>
          <w:sz w:val="24"/>
          <w:lang w:val="en-GB"/>
        </w:rPr>
        <w:t xml:space="preserve">In this thesis, </w:t>
      </w:r>
      <w:r>
        <w:rPr>
          <w:rFonts w:ascii="Times New Roman" w:hAnsi="Times New Roman" w:cs="Times New Roman"/>
          <w:sz w:val="24"/>
          <w:lang w:val="en-GB"/>
        </w:rPr>
        <w:t>I</w:t>
      </w:r>
      <w:r w:rsidR="00B85046">
        <w:rPr>
          <w:rFonts w:ascii="Times New Roman" w:hAnsi="Times New Roman" w:cs="Times New Roman" w:hint="eastAsia"/>
          <w:sz w:val="24"/>
          <w:lang w:val="en-GB"/>
        </w:rPr>
        <w:t xml:space="preserve"> </w:t>
      </w:r>
      <w:r w:rsidR="00AC636B">
        <w:rPr>
          <w:rFonts w:ascii="Times New Roman" w:hAnsi="Times New Roman" w:cs="Times New Roman"/>
          <w:sz w:val="24"/>
          <w:lang w:val="en-GB"/>
        </w:rPr>
        <w:t>demonstrated</w:t>
      </w:r>
      <w:r w:rsidR="00B85046">
        <w:rPr>
          <w:rFonts w:ascii="Times New Roman" w:hAnsi="Times New Roman" w:cs="Times New Roman" w:hint="eastAsia"/>
          <w:sz w:val="24"/>
          <w:lang w:val="en-GB"/>
        </w:rPr>
        <w:t xml:space="preserve"> that </w:t>
      </w:r>
      <w:r w:rsidR="004872D9">
        <w:rPr>
          <w:rFonts w:ascii="Times New Roman" w:hAnsi="Times New Roman" w:cs="Times New Roman"/>
          <w:sz w:val="24"/>
          <w:lang w:val="en-GB"/>
        </w:rPr>
        <w:t>t</w:t>
      </w:r>
      <w:r w:rsidR="004872D9" w:rsidRPr="004872D9">
        <w:rPr>
          <w:rFonts w:ascii="Times New Roman" w:hAnsi="Times New Roman" w:cs="Times New Roman"/>
          <w:sz w:val="24"/>
          <w:lang w:val="en-GB"/>
        </w:rPr>
        <w:t xml:space="preserve">he 3 frugivorous civet species </w:t>
      </w:r>
      <w:r w:rsidR="00113599">
        <w:rPr>
          <w:rFonts w:ascii="Times New Roman" w:hAnsi="Times New Roman" w:cs="Times New Roman" w:hint="eastAsia"/>
          <w:sz w:val="24"/>
          <w:lang w:val="en-GB"/>
        </w:rPr>
        <w:t>have</w:t>
      </w:r>
      <w:r w:rsidR="00474B0B">
        <w:rPr>
          <w:rFonts w:ascii="Times New Roman" w:hAnsi="Times New Roman" w:cs="Times New Roman"/>
          <w:sz w:val="24"/>
          <w:lang w:val="en-GB"/>
        </w:rPr>
        <w:t xml:space="preserve"> restriction o</w:t>
      </w:r>
      <w:r w:rsidR="004872D9" w:rsidRPr="004872D9">
        <w:rPr>
          <w:rFonts w:ascii="Times New Roman" w:hAnsi="Times New Roman" w:cs="Times New Roman"/>
          <w:sz w:val="24"/>
          <w:lang w:val="en-GB"/>
        </w:rPr>
        <w:t xml:space="preserve">n available fruits </w:t>
      </w:r>
      <w:r w:rsidR="00113599">
        <w:rPr>
          <w:rFonts w:ascii="Times New Roman" w:hAnsi="Times New Roman" w:cs="Times New Roman"/>
          <w:sz w:val="24"/>
          <w:lang w:val="en-GB"/>
        </w:rPr>
        <w:t xml:space="preserve">in common </w:t>
      </w:r>
      <w:r w:rsidR="004872D9" w:rsidRPr="004872D9">
        <w:rPr>
          <w:rFonts w:ascii="Times New Roman" w:hAnsi="Times New Roman" w:cs="Times New Roman"/>
          <w:sz w:val="24"/>
          <w:lang w:val="en-GB"/>
        </w:rPr>
        <w:t>as they utilise soft-pulped fleshy fruits.</w:t>
      </w:r>
      <w:r w:rsidR="00113599">
        <w:rPr>
          <w:rFonts w:ascii="Times New Roman" w:hAnsi="Times New Roman" w:cs="Times New Roman"/>
          <w:sz w:val="24"/>
          <w:lang w:val="en-GB"/>
        </w:rPr>
        <w:t xml:space="preserve"> </w:t>
      </w:r>
      <w:r w:rsidR="00474B0B">
        <w:rPr>
          <w:rFonts w:ascii="Times New Roman" w:hAnsi="Times New Roman" w:cs="Times New Roman"/>
          <w:sz w:val="24"/>
          <w:lang w:val="en-GB"/>
        </w:rPr>
        <w:t xml:space="preserve">Among </w:t>
      </w:r>
      <w:r w:rsidR="00474B0B" w:rsidRPr="004872D9">
        <w:rPr>
          <w:rFonts w:ascii="Times New Roman" w:hAnsi="Times New Roman" w:cs="Times New Roman"/>
          <w:sz w:val="24"/>
          <w:lang w:val="en-GB"/>
        </w:rPr>
        <w:t>soft-pulped fleshy fruits</w:t>
      </w:r>
      <w:r w:rsidR="00474B0B">
        <w:rPr>
          <w:rFonts w:ascii="Times New Roman" w:hAnsi="Times New Roman" w:cs="Times New Roman"/>
          <w:sz w:val="24"/>
          <w:lang w:val="en-GB"/>
        </w:rPr>
        <w:t xml:space="preserve">, they </w:t>
      </w:r>
      <w:r w:rsidR="00474B0B" w:rsidRPr="00211E02">
        <w:rPr>
          <w:rFonts w:ascii="Times New Roman" w:hAnsi="Times New Roman" w:cs="Times New Roman"/>
          <w:sz w:val="24"/>
        </w:rPr>
        <w:t xml:space="preserve">feed on sugar-rich </w:t>
      </w:r>
      <w:r w:rsidR="00E82454">
        <w:rPr>
          <w:rFonts w:ascii="Times New Roman" w:hAnsi="Times New Roman" w:cs="Times New Roman"/>
          <w:sz w:val="24"/>
        </w:rPr>
        <w:t>ones</w:t>
      </w:r>
      <w:r w:rsidR="00474B0B" w:rsidRPr="00211E02">
        <w:rPr>
          <w:rFonts w:ascii="Times New Roman" w:hAnsi="Times New Roman" w:cs="Times New Roman"/>
          <w:sz w:val="24"/>
        </w:rPr>
        <w:t xml:space="preserve"> rather than lipid-rich </w:t>
      </w:r>
      <w:r w:rsidR="00E82454">
        <w:rPr>
          <w:rFonts w:ascii="Times New Roman" w:hAnsi="Times New Roman" w:cs="Times New Roman"/>
          <w:sz w:val="24"/>
        </w:rPr>
        <w:t>one</w:t>
      </w:r>
      <w:r w:rsidR="00474B0B" w:rsidRPr="00211E02">
        <w:rPr>
          <w:rFonts w:ascii="Times New Roman" w:hAnsi="Times New Roman" w:cs="Times New Roman"/>
          <w:sz w:val="24"/>
        </w:rPr>
        <w:t>s</w:t>
      </w:r>
      <w:r w:rsidR="007B470A">
        <w:rPr>
          <w:rFonts w:ascii="Times New Roman" w:hAnsi="Times New Roman" w:cs="Times New Roman"/>
          <w:sz w:val="24"/>
        </w:rPr>
        <w:t xml:space="preserve"> probably because of the constraint on their morph-physiological characteristics.</w:t>
      </w:r>
    </w:p>
    <w:p w14:paraId="3BDBEB45" w14:textId="56168F2E" w:rsidR="00CF38C6" w:rsidRDefault="00966F3B" w:rsidP="006B6863">
      <w:pPr>
        <w:spacing w:line="480" w:lineRule="auto"/>
        <w:rPr>
          <w:rFonts w:ascii="Times New Roman" w:hAnsi="Times New Roman" w:cs="Times New Roman"/>
          <w:sz w:val="24"/>
          <w:lang w:val="en-GB"/>
        </w:rPr>
      </w:pPr>
      <w:r>
        <w:rPr>
          <w:rFonts w:ascii="Times New Roman" w:hAnsi="Times New Roman" w:cs="Times New Roman"/>
          <w:sz w:val="24"/>
          <w:lang w:val="en-GB"/>
        </w:rPr>
        <w:tab/>
      </w:r>
      <w:r w:rsidR="001608AC">
        <w:rPr>
          <w:rFonts w:ascii="Times New Roman" w:hAnsi="Times New Roman" w:cs="Times New Roman" w:hint="eastAsia"/>
          <w:sz w:val="24"/>
          <w:lang w:val="en-GB"/>
        </w:rPr>
        <w:t xml:space="preserve">Considering that </w:t>
      </w:r>
      <w:r w:rsidR="00DE5637">
        <w:rPr>
          <w:rFonts w:ascii="Times New Roman" w:hAnsi="Times New Roman" w:cs="Times New Roman"/>
          <w:sz w:val="24"/>
          <w:lang w:val="en-GB"/>
        </w:rPr>
        <w:t xml:space="preserve">their morphology remain carnivorous characteristics, </w:t>
      </w:r>
      <w:r w:rsidR="002F098B">
        <w:rPr>
          <w:rFonts w:ascii="Times New Roman" w:hAnsi="Times New Roman" w:cs="Times New Roman"/>
          <w:sz w:val="24"/>
          <w:lang w:val="en-GB"/>
        </w:rPr>
        <w:t>it is</w:t>
      </w:r>
      <w:r w:rsidR="00F151C9">
        <w:rPr>
          <w:rFonts w:ascii="Times New Roman" w:hAnsi="Times New Roman" w:cs="Times New Roman"/>
          <w:sz w:val="24"/>
          <w:lang w:val="en-GB"/>
        </w:rPr>
        <w:t xml:space="preserve"> more </w:t>
      </w:r>
      <w:r w:rsidR="00BA037E">
        <w:rPr>
          <w:rFonts w:ascii="Times New Roman" w:hAnsi="Times New Roman" w:cs="Times New Roman"/>
          <w:sz w:val="24"/>
          <w:lang w:val="en-GB"/>
        </w:rPr>
        <w:t>efficient to feed mainly on animal matters</w:t>
      </w:r>
      <w:r w:rsidR="00F151C9">
        <w:rPr>
          <w:rFonts w:ascii="Times New Roman" w:hAnsi="Times New Roman" w:cs="Times New Roman"/>
          <w:sz w:val="24"/>
          <w:lang w:val="en-GB"/>
        </w:rPr>
        <w:t xml:space="preserve">. </w:t>
      </w:r>
      <w:r w:rsidR="00A41D66">
        <w:rPr>
          <w:rFonts w:ascii="Times New Roman" w:hAnsi="Times New Roman" w:cs="Times New Roman" w:hint="eastAsia"/>
          <w:sz w:val="24"/>
          <w:lang w:val="en-GB"/>
        </w:rPr>
        <w:t>One of t</w:t>
      </w:r>
      <w:r w:rsidR="00CF38C6">
        <w:rPr>
          <w:rFonts w:ascii="Times New Roman" w:hAnsi="Times New Roman" w:cs="Times New Roman"/>
          <w:sz w:val="24"/>
          <w:lang w:val="en-GB"/>
        </w:rPr>
        <w:t>he reason o</w:t>
      </w:r>
      <w:r w:rsidR="00451DE1">
        <w:rPr>
          <w:rFonts w:ascii="Times New Roman" w:hAnsi="Times New Roman" w:cs="Times New Roman"/>
          <w:sz w:val="24"/>
          <w:lang w:val="en-GB"/>
        </w:rPr>
        <w:t xml:space="preserve">f </w:t>
      </w:r>
      <w:r w:rsidR="008A205C">
        <w:rPr>
          <w:rFonts w:ascii="Times New Roman" w:hAnsi="Times New Roman" w:cs="Times New Roman"/>
          <w:sz w:val="24"/>
          <w:lang w:val="en-GB"/>
        </w:rPr>
        <w:t xml:space="preserve">frugivory of </w:t>
      </w:r>
      <w:r w:rsidR="00451DE1">
        <w:rPr>
          <w:rFonts w:ascii="Times New Roman" w:hAnsi="Times New Roman" w:cs="Times New Roman"/>
          <w:sz w:val="24"/>
          <w:lang w:val="en-GB"/>
        </w:rPr>
        <w:t>the frugivor</w:t>
      </w:r>
      <w:r w:rsidR="001F6FA8">
        <w:rPr>
          <w:rFonts w:ascii="Times New Roman" w:hAnsi="Times New Roman" w:cs="Times New Roman"/>
          <w:sz w:val="24"/>
          <w:lang w:val="en-GB"/>
        </w:rPr>
        <w:t>ous civet species</w:t>
      </w:r>
      <w:r w:rsidR="00476E92" w:rsidRPr="00476E92">
        <w:rPr>
          <w:rFonts w:ascii="Times New Roman" w:hAnsi="Times New Roman" w:cs="Times New Roman"/>
          <w:sz w:val="24"/>
          <w:szCs w:val="24"/>
        </w:rPr>
        <w:t xml:space="preserve"> </w:t>
      </w:r>
      <w:r w:rsidR="00476E92">
        <w:rPr>
          <w:rFonts w:ascii="Times New Roman" w:hAnsi="Times New Roman" w:cs="Times New Roman"/>
          <w:sz w:val="24"/>
          <w:szCs w:val="24"/>
        </w:rPr>
        <w:t>could be attributed to a striking feature of carnivore community in the Asian tropical forest</w:t>
      </w:r>
      <w:r w:rsidR="00BF3411">
        <w:rPr>
          <w:rFonts w:ascii="Times New Roman" w:hAnsi="Times New Roman" w:cs="Times New Roman"/>
          <w:sz w:val="24"/>
          <w:szCs w:val="24"/>
        </w:rPr>
        <w:t>s</w:t>
      </w:r>
      <w:r w:rsidR="00476E92">
        <w:rPr>
          <w:rFonts w:ascii="Times New Roman" w:hAnsi="Times New Roman" w:cs="Times New Roman"/>
          <w:sz w:val="24"/>
          <w:szCs w:val="24"/>
        </w:rPr>
        <w:t>. The number and diversity of sympatric mammalian carnivores in the Asian tropical forest</w:t>
      </w:r>
      <w:r w:rsidR="00BF3411">
        <w:rPr>
          <w:rFonts w:ascii="Times New Roman" w:hAnsi="Times New Roman" w:cs="Times New Roman"/>
          <w:sz w:val="24"/>
          <w:szCs w:val="24"/>
        </w:rPr>
        <w:t>s</w:t>
      </w:r>
      <w:r w:rsidR="00476E92">
        <w:rPr>
          <w:rFonts w:ascii="Times New Roman" w:hAnsi="Times New Roman" w:cs="Times New Roman"/>
          <w:sz w:val="24"/>
          <w:szCs w:val="24"/>
        </w:rPr>
        <w:t xml:space="preserve"> overwhelms that in the African and the American tropical forests (</w:t>
      </w:r>
      <w:r w:rsidR="00E82454">
        <w:rPr>
          <w:rFonts w:ascii="Times New Roman" w:hAnsi="Times New Roman" w:cs="Times New Roman"/>
          <w:sz w:val="24"/>
          <w:szCs w:val="24"/>
        </w:rPr>
        <w:t xml:space="preserve">Voss &amp; Emmons 1996, </w:t>
      </w:r>
      <w:r w:rsidR="001231C2">
        <w:rPr>
          <w:rFonts w:ascii="Times New Roman" w:hAnsi="Times New Roman" w:cs="Times New Roman"/>
          <w:sz w:val="24"/>
          <w:szCs w:val="24"/>
        </w:rPr>
        <w:t>C</w:t>
      </w:r>
      <w:r w:rsidR="00476E92">
        <w:rPr>
          <w:rFonts w:ascii="Times New Roman" w:hAnsi="Times New Roman" w:cs="Times New Roman"/>
          <w:sz w:val="24"/>
          <w:szCs w:val="24"/>
        </w:rPr>
        <w:t>orlett</w:t>
      </w:r>
      <w:r w:rsidR="001231C2">
        <w:rPr>
          <w:rFonts w:ascii="Times New Roman" w:hAnsi="Times New Roman" w:cs="Times New Roman"/>
          <w:sz w:val="24"/>
          <w:szCs w:val="24"/>
        </w:rPr>
        <w:t xml:space="preserve"> &amp; Primack</w:t>
      </w:r>
      <w:r w:rsidR="00E82454">
        <w:rPr>
          <w:rFonts w:ascii="Times New Roman" w:hAnsi="Times New Roman" w:cs="Times New Roman"/>
          <w:sz w:val="24"/>
          <w:szCs w:val="24"/>
        </w:rPr>
        <w:t xml:space="preserve"> 2011</w:t>
      </w:r>
      <w:r w:rsidR="00476E92">
        <w:rPr>
          <w:rFonts w:ascii="Times New Roman" w:hAnsi="Times New Roman" w:cs="Times New Roman"/>
          <w:sz w:val="24"/>
          <w:szCs w:val="24"/>
        </w:rPr>
        <w:t xml:space="preserve">). Therefore, vacant niche </w:t>
      </w:r>
      <w:r w:rsidR="00D116D8">
        <w:rPr>
          <w:rFonts w:ascii="Times New Roman" w:hAnsi="Times New Roman" w:cs="Times New Roman"/>
          <w:sz w:val="24"/>
          <w:szCs w:val="24"/>
        </w:rPr>
        <w:t xml:space="preserve">of carnivory </w:t>
      </w:r>
      <w:r w:rsidR="00476E92">
        <w:rPr>
          <w:rFonts w:ascii="Times New Roman" w:hAnsi="Times New Roman" w:cs="Times New Roman"/>
          <w:sz w:val="24"/>
          <w:szCs w:val="24"/>
        </w:rPr>
        <w:t>among</w:t>
      </w:r>
      <w:r w:rsidR="00025CA9">
        <w:rPr>
          <w:rFonts w:ascii="Times New Roman" w:hAnsi="Times New Roman" w:cs="Times New Roman"/>
          <w:sz w:val="24"/>
          <w:szCs w:val="24"/>
        </w:rPr>
        <w:t xml:space="preserve"> mammalian</w:t>
      </w:r>
      <w:r w:rsidR="00476E92">
        <w:rPr>
          <w:rFonts w:ascii="Times New Roman" w:hAnsi="Times New Roman" w:cs="Times New Roman"/>
          <w:sz w:val="24"/>
          <w:szCs w:val="24"/>
        </w:rPr>
        <w:t xml:space="preserve"> carnivores are probably limited in </w:t>
      </w:r>
      <w:r w:rsidR="00BF3411">
        <w:rPr>
          <w:rFonts w:ascii="Times New Roman" w:hAnsi="Times New Roman" w:cs="Times New Roman"/>
          <w:sz w:val="24"/>
          <w:szCs w:val="24"/>
        </w:rPr>
        <w:t>the Asian tropical forests</w:t>
      </w:r>
      <w:r w:rsidR="00476E92">
        <w:rPr>
          <w:rFonts w:ascii="Times New Roman" w:hAnsi="Times New Roman" w:cs="Times New Roman"/>
          <w:sz w:val="24"/>
          <w:szCs w:val="24"/>
        </w:rPr>
        <w:t xml:space="preserve"> and this may accelerate their plant-dominated diet.</w:t>
      </w:r>
    </w:p>
    <w:p w14:paraId="55F48789" w14:textId="2572C6EF" w:rsidR="006B6863" w:rsidRDefault="006B6863" w:rsidP="00DD306B">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 xml:space="preserve">How frugivorous civets have been able to maintain their population with narrow diet </w:t>
      </w:r>
      <w:r w:rsidR="00563458">
        <w:rPr>
          <w:rFonts w:ascii="Times New Roman" w:hAnsi="Times New Roman" w:cs="Times New Roman"/>
          <w:sz w:val="24"/>
          <w:lang w:val="en-GB"/>
        </w:rPr>
        <w:t>breadth</w:t>
      </w:r>
      <w:r w:rsidRPr="00F67170">
        <w:rPr>
          <w:rFonts w:ascii="Times New Roman" w:hAnsi="Times New Roman" w:cs="Times New Roman"/>
          <w:sz w:val="24"/>
          <w:lang w:val="en-GB"/>
        </w:rPr>
        <w:t xml:space="preserve"> in complex rainforest ecosystems? Generally, nutrients in watery pulps are much easier to be absorbed than dry fruits (Janson et al. 1986), and therefore there are no </w:t>
      </w:r>
      <w:r w:rsidRPr="00F67170">
        <w:rPr>
          <w:rFonts w:ascii="Times New Roman" w:hAnsi="Times New Roman" w:cs="Times New Roman"/>
          <w:sz w:val="24"/>
          <w:lang w:val="en-GB"/>
        </w:rPr>
        <w:lastRenderedPageBreak/>
        <w:t>frugivores avoid</w:t>
      </w:r>
      <w:r>
        <w:rPr>
          <w:rFonts w:ascii="Times New Roman" w:hAnsi="Times New Roman" w:cs="Times New Roman" w:hint="eastAsia"/>
          <w:sz w:val="24"/>
          <w:lang w:val="en-GB"/>
        </w:rPr>
        <w:t>ing</w:t>
      </w:r>
      <w:r w:rsidRPr="00F67170">
        <w:rPr>
          <w:rFonts w:ascii="Times New Roman" w:hAnsi="Times New Roman" w:cs="Times New Roman"/>
          <w:sz w:val="24"/>
          <w:lang w:val="en-GB"/>
        </w:rPr>
        <w:t xml:space="preserve"> fleshy-pulped fruits, indicating that all frugivores can be competitors of frugivorous civets. Rainforest of south-east Asia, especially Peninsular Malaysia, Borneo island, and Sumatra island, have unusual patterns of inter-specific gregarious fruiting which occurs at irregular intervals ranging from less than 1 year to 9 years (Corlett 2009), and Bornean forests have less fruit production than their Sumatran counterpart (Wich et al. 2011). In Chinese sub-tropical forests, the masked palm civet exhibit dietary shift to carnivory during low fruit availability (Zhou et al. 2008). The common palm civet occasionally feed small prey, such as insects, earthworms, mollusks, and small vertebrates (Nakashima et al. 2013), and likewise, the binturong and the small-toothed palm civet </w:t>
      </w:r>
      <w:r w:rsidR="00497650">
        <w:rPr>
          <w:rFonts w:ascii="Times New Roman" w:hAnsi="Times New Roman" w:cs="Times New Roman" w:hint="eastAsia"/>
          <w:sz w:val="24"/>
          <w:lang w:val="en-GB"/>
        </w:rPr>
        <w:t>also</w:t>
      </w:r>
      <w:r w:rsidRPr="00F67170">
        <w:rPr>
          <w:rFonts w:ascii="Times New Roman" w:hAnsi="Times New Roman" w:cs="Times New Roman"/>
          <w:sz w:val="24"/>
          <w:lang w:val="en-GB"/>
        </w:rPr>
        <w:t xml:space="preserve"> feed on invertebrates based on their stomach contents (Harrison 19</w:t>
      </w:r>
      <w:r w:rsidR="00E82454">
        <w:rPr>
          <w:rFonts w:ascii="Times New Roman" w:hAnsi="Times New Roman" w:cs="Times New Roman"/>
          <w:sz w:val="24"/>
          <w:lang w:val="en-GB"/>
        </w:rPr>
        <w:t>52, 19</w:t>
      </w:r>
      <w:r w:rsidRPr="00F67170">
        <w:rPr>
          <w:rFonts w:ascii="Times New Roman" w:hAnsi="Times New Roman" w:cs="Times New Roman"/>
          <w:sz w:val="24"/>
          <w:lang w:val="en-GB"/>
        </w:rPr>
        <w:t xml:space="preserve">61). Therefore, one possible answer to the question is the ability to switch diet to carnivory. Their notably low basal metabolic rates among carnivorans (McNab 1989) and the ability to store subcutaneous fat (Lambert et al. 2014, Nakashima pers. comm.) may be an energy-storage adaptation against fruit shortage. Nocturnality could be the most </w:t>
      </w:r>
      <w:r>
        <w:rPr>
          <w:rFonts w:ascii="Times New Roman" w:hAnsi="Times New Roman" w:cs="Times New Roman"/>
          <w:sz w:val="24"/>
          <w:lang w:val="en-GB"/>
        </w:rPr>
        <w:t xml:space="preserve">important </w:t>
      </w:r>
      <w:r w:rsidRPr="00F67170">
        <w:rPr>
          <w:rFonts w:ascii="Times New Roman" w:hAnsi="Times New Roman" w:cs="Times New Roman"/>
          <w:sz w:val="24"/>
          <w:lang w:val="en-GB"/>
        </w:rPr>
        <w:t xml:space="preserve">nature </w:t>
      </w:r>
      <w:r>
        <w:rPr>
          <w:rFonts w:ascii="Times New Roman" w:hAnsi="Times New Roman" w:cs="Times New Roman"/>
          <w:sz w:val="24"/>
          <w:lang w:val="en-GB"/>
        </w:rPr>
        <w:t>especially for the smaller frugivorous civets</w:t>
      </w:r>
      <w:r w:rsidRPr="00F67170">
        <w:rPr>
          <w:rFonts w:ascii="Times New Roman" w:hAnsi="Times New Roman" w:cs="Times New Roman"/>
          <w:sz w:val="24"/>
          <w:lang w:val="en-GB"/>
        </w:rPr>
        <w:t xml:space="preserve"> because frugivorous primates and hornbills are diurnal. </w:t>
      </w:r>
      <w:r>
        <w:rPr>
          <w:rFonts w:ascii="Times New Roman" w:hAnsi="Times New Roman" w:cs="Times New Roman"/>
          <w:sz w:val="24"/>
          <w:lang w:val="en-GB"/>
        </w:rPr>
        <w:t xml:space="preserve">Given that binturongs demonstrated offensive behaviour against similar-sized gibbons in Thailand in the daytime (Nettelbeck 1997), the smaller frugivorous civets need to deal with aggression from bigger animals such as gibbons and </w:t>
      </w:r>
      <w:r>
        <w:rPr>
          <w:rFonts w:ascii="Times New Roman" w:hAnsi="Times New Roman" w:cs="Times New Roman"/>
          <w:sz w:val="24"/>
          <w:lang w:val="en-GB"/>
        </w:rPr>
        <w:lastRenderedPageBreak/>
        <w:t>orang-utans if these civets have strong diurnal habits.</w:t>
      </w:r>
    </w:p>
    <w:p w14:paraId="210087E2" w14:textId="74330617" w:rsidR="006B6863" w:rsidRPr="00F67170" w:rsidRDefault="006B6863" w:rsidP="006B6863">
      <w:pPr>
        <w:spacing w:line="480" w:lineRule="auto"/>
        <w:ind w:firstLine="840"/>
        <w:rPr>
          <w:rFonts w:ascii="Times New Roman" w:hAnsi="Times New Roman" w:cs="Times New Roman"/>
          <w:sz w:val="24"/>
          <w:lang w:val="en-GB"/>
        </w:rPr>
      </w:pPr>
      <w:r w:rsidRPr="00F67170">
        <w:rPr>
          <w:rFonts w:ascii="Times New Roman" w:hAnsi="Times New Roman" w:cs="Times New Roman"/>
          <w:sz w:val="24"/>
          <w:lang w:val="en-GB"/>
        </w:rPr>
        <w:t>In chapter</w:t>
      </w:r>
      <w:r w:rsidR="00E82454">
        <w:rPr>
          <w:rFonts w:ascii="Times New Roman" w:hAnsi="Times New Roman" w:cs="Times New Roman"/>
          <w:sz w:val="24"/>
          <w:lang w:val="en-GB"/>
        </w:rPr>
        <w:t>s</w:t>
      </w:r>
      <w:r w:rsidRPr="00F67170">
        <w:rPr>
          <w:rFonts w:ascii="Times New Roman" w:hAnsi="Times New Roman" w:cs="Times New Roman"/>
          <w:sz w:val="24"/>
          <w:lang w:val="en-GB"/>
        </w:rPr>
        <w:t xml:space="preserve"> 3 and 5, </w:t>
      </w:r>
      <w:r w:rsidR="00966F3B">
        <w:rPr>
          <w:rFonts w:ascii="Times New Roman" w:hAnsi="Times New Roman" w:cs="Times New Roman"/>
          <w:sz w:val="24"/>
          <w:lang w:val="en-GB"/>
        </w:rPr>
        <w:t>I</w:t>
      </w:r>
      <w:r w:rsidRPr="00F67170">
        <w:rPr>
          <w:rFonts w:ascii="Times New Roman" w:hAnsi="Times New Roman" w:cs="Times New Roman"/>
          <w:sz w:val="24"/>
          <w:lang w:val="en-GB"/>
        </w:rPr>
        <w:t xml:space="preserve"> referred that the 2 species of palm civets prefer canopy opened areas such as riverine and roadside forests. </w:t>
      </w:r>
      <w:r>
        <w:rPr>
          <w:rFonts w:ascii="Times New Roman" w:hAnsi="Times New Roman" w:cs="Times New Roman"/>
          <w:sz w:val="24"/>
          <w:lang w:val="en-GB"/>
        </w:rPr>
        <w:t>O</w:t>
      </w:r>
      <w:r w:rsidRPr="00F67170">
        <w:rPr>
          <w:rFonts w:ascii="Times New Roman" w:hAnsi="Times New Roman" w:cs="Times New Roman"/>
          <w:sz w:val="24"/>
          <w:lang w:val="en-GB"/>
        </w:rPr>
        <w:t xml:space="preserve">ther frugivorous animals such as long-tailed macaques </w:t>
      </w:r>
      <w:r w:rsidR="008C1268">
        <w:rPr>
          <w:rFonts w:ascii="Times New Roman" w:hAnsi="Times New Roman" w:cs="Times New Roman"/>
          <w:sz w:val="24"/>
          <w:lang w:val="en-GB"/>
        </w:rPr>
        <w:t>also often use these habitats (</w:t>
      </w:r>
      <w:r w:rsidR="00E82454">
        <w:rPr>
          <w:rFonts w:ascii="Times New Roman" w:hAnsi="Times New Roman" w:cs="Times New Roman"/>
          <w:sz w:val="24"/>
          <w:lang w:val="en-GB"/>
        </w:rPr>
        <w:t>v</w:t>
      </w:r>
      <w:r w:rsidRPr="00F67170">
        <w:rPr>
          <w:rFonts w:ascii="Times New Roman" w:hAnsi="Times New Roman" w:cs="Times New Roman"/>
          <w:sz w:val="24"/>
          <w:lang w:val="en-GB"/>
        </w:rPr>
        <w:t xml:space="preserve">an Schaik et al. 1996, Kempf 2009, Matsuda et al. 2011), but </w:t>
      </w:r>
      <w:r w:rsidR="00966F3B">
        <w:rPr>
          <w:rFonts w:ascii="Times New Roman" w:hAnsi="Times New Roman" w:cs="Times New Roman"/>
          <w:sz w:val="24"/>
          <w:lang w:val="en-GB"/>
        </w:rPr>
        <w:t>contest</w:t>
      </w:r>
      <w:r w:rsidRPr="00F67170">
        <w:rPr>
          <w:rFonts w:ascii="Times New Roman" w:hAnsi="Times New Roman" w:cs="Times New Roman"/>
          <w:sz w:val="24"/>
          <w:lang w:val="en-GB"/>
        </w:rPr>
        <w:t xml:space="preserve"> competition to food resources could be avoided by the differences in active time. Highly-diversified fruit bats are probably the most confrontive nocturnal competitors. However, </w:t>
      </w:r>
      <w:r>
        <w:rPr>
          <w:rFonts w:ascii="Times New Roman" w:hAnsi="Times New Roman" w:cs="Times New Roman"/>
          <w:sz w:val="24"/>
          <w:lang w:val="en-GB"/>
        </w:rPr>
        <w:t xml:space="preserve">they are </w:t>
      </w:r>
      <w:r w:rsidRPr="00F67170">
        <w:rPr>
          <w:rFonts w:ascii="Times New Roman" w:hAnsi="Times New Roman" w:cs="Times New Roman"/>
          <w:sz w:val="24"/>
          <w:lang w:val="en-GB"/>
        </w:rPr>
        <w:t>small</w:t>
      </w:r>
      <w:r>
        <w:rPr>
          <w:rFonts w:ascii="Times New Roman" w:hAnsi="Times New Roman" w:cs="Times New Roman"/>
          <w:sz w:val="24"/>
          <w:lang w:val="en-GB"/>
        </w:rPr>
        <w:t>er than the frugivorous civets</w:t>
      </w:r>
      <w:r w:rsidRPr="00F67170">
        <w:rPr>
          <w:rFonts w:ascii="Times New Roman" w:hAnsi="Times New Roman" w:cs="Times New Roman"/>
          <w:sz w:val="24"/>
          <w:lang w:val="en-GB"/>
        </w:rPr>
        <w:t xml:space="preserve"> (10</w:t>
      </w:r>
      <w:r>
        <w:rPr>
          <w:rFonts w:ascii="Times New Roman" w:eastAsia="メイリオ" w:hAnsi="Times New Roman" w:cs="Times New Roman"/>
          <w:color w:val="333333"/>
          <w:sz w:val="24"/>
          <w:shd w:val="clear" w:color="auto" w:fill="FFFFFF"/>
        </w:rPr>
        <w:t>–</w:t>
      </w:r>
      <w:r w:rsidRPr="00F67170">
        <w:rPr>
          <w:rFonts w:ascii="Times New Roman" w:hAnsi="Times New Roman" w:cs="Times New Roman"/>
          <w:sz w:val="24"/>
          <w:lang w:val="en-GB"/>
        </w:rPr>
        <w:t xml:space="preserve">1100 g; Yasuma &amp; </w:t>
      </w:r>
      <w:r>
        <w:rPr>
          <w:rFonts w:ascii="Times New Roman" w:hAnsi="Times New Roman" w:cs="Times New Roman"/>
          <w:sz w:val="24"/>
          <w:lang w:val="en-GB"/>
        </w:rPr>
        <w:t>And</w:t>
      </w:r>
      <w:r w:rsidRPr="00F67170">
        <w:rPr>
          <w:rFonts w:ascii="Times New Roman" w:hAnsi="Times New Roman" w:cs="Times New Roman"/>
          <w:sz w:val="24"/>
          <w:lang w:val="en-GB"/>
        </w:rPr>
        <w:t xml:space="preserve">au 2000), </w:t>
      </w:r>
      <w:r>
        <w:rPr>
          <w:rFonts w:ascii="Times New Roman" w:hAnsi="Times New Roman" w:cs="Times New Roman"/>
          <w:sz w:val="24"/>
          <w:lang w:val="en-GB"/>
        </w:rPr>
        <w:t>have</w:t>
      </w:r>
      <w:r w:rsidRPr="00F67170">
        <w:rPr>
          <w:rFonts w:ascii="Times New Roman" w:hAnsi="Times New Roman" w:cs="Times New Roman"/>
          <w:sz w:val="24"/>
          <w:lang w:val="en-GB"/>
        </w:rPr>
        <w:t xml:space="preserve"> wide diet breadth including legume and leaves (Marshall 1985), and </w:t>
      </w:r>
      <w:r>
        <w:rPr>
          <w:rFonts w:ascii="Times New Roman" w:hAnsi="Times New Roman" w:cs="Times New Roman"/>
          <w:sz w:val="24"/>
          <w:lang w:val="en-GB"/>
        </w:rPr>
        <w:t>have</w:t>
      </w:r>
      <w:r w:rsidRPr="00F67170">
        <w:rPr>
          <w:rFonts w:ascii="Times New Roman" w:hAnsi="Times New Roman" w:cs="Times New Roman"/>
          <w:sz w:val="24"/>
          <w:lang w:val="en-GB"/>
        </w:rPr>
        <w:t xml:space="preserve"> high mobility (Kunz &amp; Jones 2000)</w:t>
      </w:r>
      <w:r>
        <w:rPr>
          <w:rFonts w:ascii="Times New Roman" w:hAnsi="Times New Roman" w:cs="Times New Roman"/>
          <w:sz w:val="24"/>
          <w:lang w:val="en-GB"/>
        </w:rPr>
        <w:t>.</w:t>
      </w:r>
      <w:r w:rsidRPr="00F67170">
        <w:rPr>
          <w:rFonts w:ascii="Times New Roman" w:hAnsi="Times New Roman" w:cs="Times New Roman"/>
          <w:sz w:val="24"/>
          <w:lang w:val="en-GB"/>
        </w:rPr>
        <w:t xml:space="preserve"> </w:t>
      </w:r>
      <w:r>
        <w:rPr>
          <w:rFonts w:ascii="Times New Roman" w:hAnsi="Times New Roman" w:cs="Times New Roman" w:hint="eastAsia"/>
          <w:sz w:val="24"/>
          <w:lang w:val="en-GB"/>
        </w:rPr>
        <w:t>These</w:t>
      </w:r>
      <w:r>
        <w:rPr>
          <w:rFonts w:ascii="Times New Roman" w:hAnsi="Times New Roman" w:cs="Times New Roman"/>
          <w:sz w:val="24"/>
          <w:lang w:val="en-GB"/>
        </w:rPr>
        <w:t xml:space="preserve"> features </w:t>
      </w:r>
      <w:r w:rsidRPr="00F67170">
        <w:rPr>
          <w:rFonts w:ascii="Times New Roman" w:hAnsi="Times New Roman" w:cs="Times New Roman"/>
          <w:sz w:val="24"/>
          <w:lang w:val="en-GB"/>
        </w:rPr>
        <w:t>may reduce severe competition against civets. As to other presumable factors, acquisition of eclectic environmental use including ground use and tolerance for various habitat including degraded secondary forests and plantation areas in common palm civets may give them an advantage (Meijaad et al. 2005). Besides relatively high diet acceptance (e</w:t>
      </w:r>
      <w:r>
        <w:rPr>
          <w:rFonts w:ascii="Times New Roman" w:hAnsi="Times New Roman" w:cs="Times New Roman"/>
          <w:sz w:val="24"/>
          <w:lang w:val="en-GB"/>
        </w:rPr>
        <w:t>.</w:t>
      </w:r>
      <w:r w:rsidRPr="00F67170">
        <w:rPr>
          <w:rFonts w:ascii="Times New Roman" w:hAnsi="Times New Roman" w:cs="Times New Roman"/>
          <w:sz w:val="24"/>
          <w:lang w:val="en-GB"/>
        </w:rPr>
        <w:t>g. immature fruits, sap of tree bark) of small-toothed palm civets, their short gestation period for body size (Gittleman 1986a,b) and probable year-round oestrus (Ewer</w:t>
      </w:r>
      <w:r w:rsidR="00E82454">
        <w:rPr>
          <w:rFonts w:ascii="Times New Roman" w:hAnsi="Times New Roman" w:cs="Times New Roman"/>
          <w:sz w:val="24"/>
          <w:lang w:val="en-GB"/>
        </w:rPr>
        <w:t xml:space="preserve"> </w:t>
      </w:r>
      <w:r w:rsidRPr="00F67170">
        <w:rPr>
          <w:rFonts w:ascii="Times New Roman" w:hAnsi="Times New Roman" w:cs="Times New Roman"/>
          <w:sz w:val="24"/>
          <w:lang w:val="en-GB"/>
        </w:rPr>
        <w:t>1998) may enable them to survive in forests. Binturongs do not have distinctive reproductive advantages (Wemmer &amp; Murtaugh 1981, Gittleman 1986a,b) and environmental tolerance (Meijaad et al. 2005), but their large body size which theoretically manage with annually</w:t>
      </w:r>
      <w:r>
        <w:rPr>
          <w:rFonts w:ascii="Times New Roman" w:hAnsi="Times New Roman" w:cs="Times New Roman"/>
          <w:sz w:val="24"/>
          <w:lang w:val="en-GB"/>
        </w:rPr>
        <w:t>-</w:t>
      </w:r>
      <w:r w:rsidRPr="00F67170">
        <w:rPr>
          <w:rFonts w:ascii="Times New Roman" w:hAnsi="Times New Roman" w:cs="Times New Roman"/>
          <w:sz w:val="24"/>
          <w:lang w:val="en-GB"/>
        </w:rPr>
        <w:t xml:space="preserve">available </w:t>
      </w:r>
      <w:r w:rsidRPr="00F67170">
        <w:rPr>
          <w:rFonts w:ascii="Times New Roman" w:hAnsi="Times New Roman" w:cs="Times New Roman"/>
          <w:sz w:val="24"/>
          <w:lang w:val="en-GB"/>
        </w:rPr>
        <w:lastRenderedPageBreak/>
        <w:t xml:space="preserve">but low-quality figs could be a possible reason. </w:t>
      </w:r>
    </w:p>
    <w:p w14:paraId="331673DA" w14:textId="4E4AE5DD" w:rsidR="0003107F" w:rsidRDefault="006B6863" w:rsidP="006B6863">
      <w:pPr>
        <w:spacing w:line="480" w:lineRule="auto"/>
        <w:rPr>
          <w:rFonts w:ascii="Times New Roman" w:hAnsi="Times New Roman" w:cs="Times New Roman"/>
          <w:sz w:val="24"/>
          <w:lang w:val="en-GB"/>
        </w:rPr>
      </w:pPr>
      <w:r w:rsidRPr="00F67170">
        <w:rPr>
          <w:rFonts w:ascii="Times New Roman" w:hAnsi="Times New Roman" w:cs="Times New Roman"/>
          <w:sz w:val="24"/>
          <w:lang w:val="en-GB"/>
        </w:rPr>
        <w:tab/>
        <w:t>Frugivorous civets originated in the late-Eocene (circa 35.5 Ma; Patou et al. 2</w:t>
      </w:r>
      <w:r w:rsidR="000829D8">
        <w:rPr>
          <w:rFonts w:ascii="Times New Roman" w:hAnsi="Times New Roman" w:cs="Times New Roman"/>
          <w:sz w:val="24"/>
          <w:lang w:val="en-GB"/>
        </w:rPr>
        <w:t>008). Given that prosperity of S</w:t>
      </w:r>
      <w:r w:rsidRPr="00F67170">
        <w:rPr>
          <w:rFonts w:ascii="Times New Roman" w:hAnsi="Times New Roman" w:cs="Times New Roman"/>
          <w:sz w:val="24"/>
          <w:lang w:val="en-GB"/>
        </w:rPr>
        <w:t>outh-</w:t>
      </w:r>
      <w:r w:rsidR="000829D8">
        <w:rPr>
          <w:rFonts w:ascii="Times New Roman" w:hAnsi="Times New Roman" w:cs="Times New Roman"/>
          <w:sz w:val="24"/>
          <w:lang w:val="en-GB"/>
        </w:rPr>
        <w:t>E</w:t>
      </w:r>
      <w:r w:rsidRPr="00F67170">
        <w:rPr>
          <w:rFonts w:ascii="Times New Roman" w:hAnsi="Times New Roman" w:cs="Times New Roman"/>
          <w:sz w:val="24"/>
          <w:lang w:val="en-GB"/>
        </w:rPr>
        <w:t>ast Asian tropical floras occurred between mid-Eocene (55 Ma; Morley 2000) to late-Eocene (34 Ma; Aitchison et al. 2007) at the timing of India’s collision with Eurasia, they have lo</w:t>
      </w:r>
      <w:r w:rsidR="000829D8">
        <w:rPr>
          <w:rFonts w:ascii="Times New Roman" w:hAnsi="Times New Roman" w:cs="Times New Roman"/>
          <w:sz w:val="24"/>
          <w:lang w:val="en-GB"/>
        </w:rPr>
        <w:t>ng history with rainforests of S</w:t>
      </w:r>
      <w:r w:rsidRPr="00F67170">
        <w:rPr>
          <w:rFonts w:ascii="Times New Roman" w:hAnsi="Times New Roman" w:cs="Times New Roman"/>
          <w:sz w:val="24"/>
          <w:lang w:val="en-GB"/>
        </w:rPr>
        <w:t>outh-</w:t>
      </w:r>
      <w:r w:rsidR="000829D8">
        <w:rPr>
          <w:rFonts w:ascii="Times New Roman" w:hAnsi="Times New Roman" w:cs="Times New Roman"/>
          <w:sz w:val="24"/>
          <w:lang w:val="en-GB"/>
        </w:rPr>
        <w:t>E</w:t>
      </w:r>
      <w:r w:rsidRPr="00F67170">
        <w:rPr>
          <w:rFonts w:ascii="Times New Roman" w:hAnsi="Times New Roman" w:cs="Times New Roman"/>
          <w:sz w:val="24"/>
          <w:lang w:val="en-GB"/>
        </w:rPr>
        <w:t>ast Asia. Other frugivores such as hornbills and fruit bats also have long history of adaptation to the rainforests as hornbills occurred in mid-Eocene (circa ~48 Ma; Viseshakul et al. 2011), and fruit bats occured in early-Eocene (circa 55</w:t>
      </w:r>
      <w:r w:rsidR="00E82454">
        <w:rPr>
          <w:rFonts w:ascii="Times New Roman" w:hAnsi="Times New Roman" w:cs="Times New Roman"/>
          <w:sz w:val="24"/>
          <w:lang w:val="en-GB"/>
        </w:rPr>
        <w:t xml:space="preserve"> </w:t>
      </w:r>
      <w:r w:rsidRPr="00F67170">
        <w:rPr>
          <w:rFonts w:ascii="Times New Roman" w:hAnsi="Times New Roman" w:cs="Times New Roman"/>
          <w:sz w:val="24"/>
          <w:lang w:val="en-GB"/>
        </w:rPr>
        <w:t>Ma; Jones et al. 2005). Sivapithecus, a</w:t>
      </w:r>
      <w:r w:rsidR="00531FC6">
        <w:rPr>
          <w:rFonts w:ascii="Times New Roman" w:hAnsi="Times New Roman" w:cs="Times New Roman" w:hint="eastAsia"/>
          <w:sz w:val="24"/>
          <w:lang w:val="en-GB"/>
        </w:rPr>
        <w:t>n</w:t>
      </w:r>
      <w:r w:rsidRPr="00F67170">
        <w:rPr>
          <w:rFonts w:ascii="Times New Roman" w:hAnsi="Times New Roman" w:cs="Times New Roman"/>
          <w:sz w:val="24"/>
          <w:lang w:val="en-GB"/>
        </w:rPr>
        <w:t xml:space="preserve"> ancestor of </w:t>
      </w:r>
      <w:r w:rsidR="002B5860">
        <w:rPr>
          <w:rFonts w:ascii="Times New Roman" w:hAnsi="Times New Roman" w:cs="Times New Roman"/>
          <w:sz w:val="24"/>
          <w:lang w:val="en-GB"/>
        </w:rPr>
        <w:t>orang-utan</w:t>
      </w:r>
      <w:r w:rsidRPr="00F67170">
        <w:rPr>
          <w:rFonts w:ascii="Times New Roman" w:hAnsi="Times New Roman" w:cs="Times New Roman"/>
          <w:sz w:val="24"/>
          <w:lang w:val="en-GB"/>
        </w:rPr>
        <w:t xml:space="preserve">s </w:t>
      </w:r>
      <w:r w:rsidR="00873520">
        <w:rPr>
          <w:rFonts w:ascii="Times New Roman" w:hAnsi="Times New Roman" w:cs="Times New Roman"/>
          <w:sz w:val="24"/>
          <w:lang w:val="en-GB"/>
        </w:rPr>
        <w:t>arrived</w:t>
      </w:r>
      <w:r w:rsidRPr="00F67170">
        <w:rPr>
          <w:rFonts w:ascii="Times New Roman" w:hAnsi="Times New Roman" w:cs="Times New Roman"/>
          <w:sz w:val="24"/>
          <w:lang w:val="en-GB"/>
        </w:rPr>
        <w:t xml:space="preserve"> Asia from Africa </w:t>
      </w:r>
      <w:r w:rsidR="00873520">
        <w:rPr>
          <w:rFonts w:ascii="Times New Roman" w:hAnsi="Times New Roman" w:cs="Times New Roman"/>
          <w:sz w:val="24"/>
          <w:lang w:val="en-GB"/>
        </w:rPr>
        <w:t>from 7</w:t>
      </w:r>
      <w:r w:rsidR="00005D50">
        <w:rPr>
          <w:rFonts w:ascii="Times New Roman" w:hAnsi="Times New Roman" w:cs="Times New Roman"/>
          <w:sz w:val="24"/>
          <w:lang w:val="en-GB"/>
        </w:rPr>
        <w:t>–</w:t>
      </w:r>
      <w:r w:rsidR="00873520">
        <w:rPr>
          <w:rFonts w:ascii="Times New Roman" w:hAnsi="Times New Roman" w:cs="Times New Roman"/>
          <w:sz w:val="24"/>
          <w:lang w:val="en-GB"/>
        </w:rPr>
        <w:t>13</w:t>
      </w:r>
      <w:r w:rsidRPr="00F67170">
        <w:rPr>
          <w:rFonts w:ascii="Times New Roman" w:hAnsi="Times New Roman" w:cs="Times New Roman"/>
          <w:sz w:val="24"/>
          <w:lang w:val="en-GB"/>
        </w:rPr>
        <w:t xml:space="preserve"> Ma, and </w:t>
      </w:r>
      <w:r w:rsidR="00C100AF">
        <w:rPr>
          <w:rFonts w:ascii="Times New Roman" w:hAnsi="Times New Roman" w:cs="Times New Roman"/>
          <w:sz w:val="24"/>
          <w:lang w:val="en-GB"/>
        </w:rPr>
        <w:t>gibbons or ancestor of gibbons radiated ca. 10.5 Ma</w:t>
      </w:r>
      <w:r w:rsidR="00581A05">
        <w:rPr>
          <w:rFonts w:ascii="Times New Roman" w:hAnsi="Times New Roman" w:cs="Times New Roman"/>
          <w:sz w:val="24"/>
          <w:lang w:val="en-GB"/>
        </w:rPr>
        <w:t xml:space="preserve"> in South-East Asia</w:t>
      </w:r>
      <w:r w:rsidR="00C100AF">
        <w:rPr>
          <w:rFonts w:ascii="Times New Roman" w:hAnsi="Times New Roman" w:cs="Times New Roman"/>
          <w:sz w:val="24"/>
          <w:lang w:val="en-GB"/>
        </w:rPr>
        <w:t xml:space="preserve"> (</w:t>
      </w:r>
      <w:r w:rsidR="00C100AF" w:rsidRPr="00F67170">
        <w:rPr>
          <w:rFonts w:ascii="Times New Roman" w:hAnsi="Times New Roman" w:cs="Times New Roman"/>
          <w:sz w:val="24"/>
          <w:lang w:val="en-GB"/>
        </w:rPr>
        <w:t>Stewart &amp; Disotell 1998,</w:t>
      </w:r>
      <w:r w:rsidR="00C100AF">
        <w:rPr>
          <w:rFonts w:ascii="Times New Roman" w:hAnsi="Times New Roman" w:cs="Times New Roman"/>
          <w:sz w:val="24"/>
          <w:lang w:val="en-GB"/>
        </w:rPr>
        <w:t xml:space="preserve"> </w:t>
      </w:r>
      <w:r w:rsidR="00C100AF" w:rsidRPr="005612FB">
        <w:rPr>
          <w:rFonts w:ascii="Times New Roman" w:hAnsi="Times New Roman" w:cs="Times New Roman"/>
          <w:sz w:val="24"/>
          <w:lang w:val="en-GB"/>
        </w:rPr>
        <w:t>Chatterjee 2006). A</w:t>
      </w:r>
      <w:r w:rsidRPr="005612FB">
        <w:rPr>
          <w:rFonts w:ascii="Times New Roman" w:hAnsi="Times New Roman" w:cs="Times New Roman"/>
          <w:sz w:val="24"/>
          <w:lang w:val="en-GB"/>
        </w:rPr>
        <w:t xml:space="preserve">ncestral lineage of Asian macaques dispersed into Asia within </w:t>
      </w:r>
      <w:r w:rsidR="00E82454">
        <w:rPr>
          <w:rFonts w:ascii="Times New Roman" w:hAnsi="Times New Roman" w:cs="Times New Roman"/>
          <w:sz w:val="24"/>
          <w:lang w:val="en-GB"/>
        </w:rPr>
        <w:t>a</w:t>
      </w:r>
      <w:r w:rsidRPr="005612FB">
        <w:rPr>
          <w:rFonts w:ascii="Times New Roman" w:hAnsi="Times New Roman" w:cs="Times New Roman"/>
          <w:sz w:val="24"/>
          <w:lang w:val="en-GB"/>
        </w:rPr>
        <w:t xml:space="preserve"> few</w:t>
      </w:r>
      <w:r w:rsidRPr="00F67170">
        <w:rPr>
          <w:rFonts w:ascii="Times New Roman" w:hAnsi="Times New Roman" w:cs="Times New Roman"/>
          <w:sz w:val="24"/>
          <w:lang w:val="en-GB"/>
        </w:rPr>
        <w:t xml:space="preserve"> </w:t>
      </w:r>
      <w:r w:rsidR="00E82454">
        <w:rPr>
          <w:rFonts w:ascii="Times New Roman" w:hAnsi="Times New Roman" w:cs="Times New Roman"/>
          <w:sz w:val="24"/>
          <w:lang w:val="en-GB"/>
        </w:rPr>
        <w:t>Ma</w:t>
      </w:r>
      <w:r w:rsidRPr="00F67170">
        <w:rPr>
          <w:rFonts w:ascii="Times New Roman" w:hAnsi="Times New Roman" w:cs="Times New Roman"/>
          <w:sz w:val="24"/>
          <w:lang w:val="en-GB"/>
        </w:rPr>
        <w:t xml:space="preserve"> (Abegg &amp; Thierry 2002). Their eclectic diet may enable them to sustain their populations in </w:t>
      </w:r>
      <w:r w:rsidR="000829D8">
        <w:rPr>
          <w:rFonts w:ascii="Times New Roman" w:hAnsi="Times New Roman" w:cs="Times New Roman"/>
          <w:sz w:val="24"/>
          <w:lang w:val="en-GB"/>
        </w:rPr>
        <w:t>S</w:t>
      </w:r>
      <w:r w:rsidRPr="00F67170">
        <w:rPr>
          <w:rFonts w:ascii="Times New Roman" w:hAnsi="Times New Roman" w:cs="Times New Roman"/>
          <w:sz w:val="24"/>
          <w:lang w:val="en-GB"/>
        </w:rPr>
        <w:t>outh-</w:t>
      </w:r>
      <w:r w:rsidR="000829D8">
        <w:rPr>
          <w:rFonts w:ascii="Times New Roman" w:hAnsi="Times New Roman" w:cs="Times New Roman"/>
          <w:sz w:val="24"/>
          <w:lang w:val="en-GB"/>
        </w:rPr>
        <w:t>E</w:t>
      </w:r>
      <w:r w:rsidRPr="00F67170">
        <w:rPr>
          <w:rFonts w:ascii="Times New Roman" w:hAnsi="Times New Roman" w:cs="Times New Roman"/>
          <w:sz w:val="24"/>
          <w:lang w:val="en-GB"/>
        </w:rPr>
        <w:t>ast Asia even though they are newcomers compared to other frugivores. Frugivorous civets may have occupied the ecological niche of large nocturnal and semi-arboreal frugivore at the early stage, and their strategy such as diet shift and low energetic requirement (McNab 1989) could be impor</w:t>
      </w:r>
      <w:r w:rsidR="000829D8">
        <w:rPr>
          <w:rFonts w:ascii="Times New Roman" w:hAnsi="Times New Roman" w:cs="Times New Roman"/>
          <w:sz w:val="24"/>
          <w:lang w:val="en-GB"/>
        </w:rPr>
        <w:t>tant factors to survive in the South-E</w:t>
      </w:r>
      <w:r w:rsidRPr="00F67170">
        <w:rPr>
          <w:rFonts w:ascii="Times New Roman" w:hAnsi="Times New Roman" w:cs="Times New Roman"/>
          <w:sz w:val="24"/>
          <w:lang w:val="en-GB"/>
        </w:rPr>
        <w:t xml:space="preserve">ast Asian rainforests. </w:t>
      </w:r>
    </w:p>
    <w:p w14:paraId="2B5F9218" w14:textId="77777777" w:rsidR="006D7B8A" w:rsidRDefault="006D7B8A" w:rsidP="006B6863">
      <w:pPr>
        <w:spacing w:line="480" w:lineRule="auto"/>
        <w:rPr>
          <w:rFonts w:ascii="Times New Roman" w:hAnsi="Times New Roman" w:cs="Times New Roman"/>
          <w:sz w:val="24"/>
          <w:lang w:val="en-GB"/>
        </w:rPr>
      </w:pPr>
    </w:p>
    <w:p w14:paraId="0B3367AB" w14:textId="6F5A7381" w:rsidR="0003107F" w:rsidRPr="00F67170" w:rsidRDefault="00AC636B" w:rsidP="0003107F">
      <w:pPr>
        <w:spacing w:line="480" w:lineRule="auto"/>
        <w:jc w:val="left"/>
        <w:rPr>
          <w:rFonts w:ascii="Times New Roman" w:hAnsi="Times New Roman" w:cs="Times New Roman"/>
          <w:b/>
          <w:sz w:val="24"/>
          <w:lang w:val="en-GB"/>
        </w:rPr>
      </w:pPr>
      <w:r>
        <w:rPr>
          <w:rFonts w:ascii="Times New Roman" w:hAnsi="Times New Roman" w:cs="Times New Roman" w:hint="eastAsia"/>
          <w:b/>
          <w:sz w:val="24"/>
          <w:lang w:val="en-GB"/>
        </w:rPr>
        <w:lastRenderedPageBreak/>
        <w:t>C</w:t>
      </w:r>
      <w:r>
        <w:rPr>
          <w:rFonts w:ascii="Times New Roman" w:hAnsi="Times New Roman" w:cs="Times New Roman"/>
          <w:b/>
          <w:sz w:val="24"/>
          <w:lang w:val="en-GB"/>
        </w:rPr>
        <w:t>oexistence mechanism of the three sympatric frugivorous civet species</w:t>
      </w:r>
    </w:p>
    <w:p w14:paraId="7C0E0150" w14:textId="2B2F746A" w:rsidR="00AC636B" w:rsidRDefault="00AC636B" w:rsidP="0003107F">
      <w:pPr>
        <w:spacing w:line="480" w:lineRule="auto"/>
        <w:jc w:val="left"/>
        <w:rPr>
          <w:rFonts w:ascii="Times New Roman" w:hAnsi="Times New Roman" w:cs="Times New Roman"/>
          <w:sz w:val="24"/>
          <w:lang w:val="en-GB"/>
        </w:rPr>
      </w:pPr>
      <w:r>
        <w:rPr>
          <w:rFonts w:ascii="Times New Roman" w:hAnsi="Times New Roman" w:cs="Times New Roman" w:hint="eastAsia"/>
          <w:sz w:val="24"/>
          <w:lang w:val="en-GB"/>
        </w:rPr>
        <w:t xml:space="preserve">I demonstrated that </w:t>
      </w:r>
      <w:r>
        <w:rPr>
          <w:rFonts w:ascii="Times New Roman" w:hAnsi="Times New Roman" w:cs="Times New Roman"/>
          <w:sz w:val="24"/>
          <w:lang w:val="en-GB"/>
        </w:rPr>
        <w:t>the</w:t>
      </w:r>
      <w:r w:rsidR="008A540D">
        <w:rPr>
          <w:rFonts w:ascii="Times New Roman" w:hAnsi="Times New Roman" w:cs="Times New Roman"/>
          <w:sz w:val="24"/>
          <w:lang w:val="en-GB"/>
        </w:rPr>
        <w:t xml:space="preserve">re were differences in </w:t>
      </w:r>
      <w:r>
        <w:rPr>
          <w:rFonts w:ascii="Times New Roman" w:hAnsi="Times New Roman" w:cs="Times New Roman"/>
          <w:sz w:val="24"/>
          <w:lang w:val="en-GB"/>
        </w:rPr>
        <w:t xml:space="preserve">food type, fruit ripeness, and </w:t>
      </w:r>
      <w:r w:rsidR="008A540D">
        <w:rPr>
          <w:rFonts w:ascii="Times New Roman" w:hAnsi="Times New Roman" w:cs="Times New Roman"/>
          <w:sz w:val="24"/>
          <w:lang w:val="en-GB"/>
        </w:rPr>
        <w:t xml:space="preserve">habitat </w:t>
      </w:r>
      <w:r w:rsidR="00335D18">
        <w:rPr>
          <w:rFonts w:ascii="Times New Roman" w:hAnsi="Times New Roman" w:cs="Times New Roman" w:hint="eastAsia"/>
          <w:sz w:val="24"/>
          <w:lang w:val="en-GB"/>
        </w:rPr>
        <w:t>preference</w:t>
      </w:r>
      <w:r w:rsidR="008A540D">
        <w:rPr>
          <w:rFonts w:ascii="Times New Roman" w:hAnsi="Times New Roman" w:cs="Times New Roman"/>
          <w:sz w:val="24"/>
          <w:lang w:val="en-GB"/>
        </w:rPr>
        <w:t xml:space="preserve"> among the </w:t>
      </w:r>
      <w:r>
        <w:rPr>
          <w:rFonts w:ascii="Times New Roman" w:hAnsi="Times New Roman" w:cs="Times New Roman"/>
          <w:sz w:val="24"/>
          <w:lang w:val="en-GB"/>
        </w:rPr>
        <w:t>3 sympatric frugivorous civet species</w:t>
      </w:r>
      <w:r w:rsidR="008A540D">
        <w:rPr>
          <w:rFonts w:ascii="Times New Roman" w:hAnsi="Times New Roman" w:cs="Times New Roman"/>
          <w:sz w:val="24"/>
          <w:lang w:val="en-GB"/>
        </w:rPr>
        <w:t xml:space="preserve">. These differences </w:t>
      </w:r>
      <w:r w:rsidR="00811365">
        <w:rPr>
          <w:rFonts w:ascii="Times New Roman" w:hAnsi="Times New Roman" w:cs="Times New Roman"/>
          <w:sz w:val="24"/>
          <w:lang w:val="en-GB"/>
        </w:rPr>
        <w:t xml:space="preserve">in resource utilisation pattern </w:t>
      </w:r>
      <w:r w:rsidR="008A540D">
        <w:rPr>
          <w:rFonts w:ascii="Times New Roman" w:hAnsi="Times New Roman" w:cs="Times New Roman"/>
          <w:sz w:val="24"/>
          <w:lang w:val="en-GB"/>
        </w:rPr>
        <w:t xml:space="preserve">are the </w:t>
      </w:r>
      <w:r w:rsidR="00811365">
        <w:rPr>
          <w:rFonts w:ascii="Times New Roman" w:hAnsi="Times New Roman" w:cs="Times New Roman"/>
          <w:sz w:val="24"/>
          <w:lang w:val="en-GB"/>
        </w:rPr>
        <w:t xml:space="preserve">important factors in considering coexistence mechanism of them. </w:t>
      </w:r>
      <w:r w:rsidR="00FC2735" w:rsidRPr="00F45985">
        <w:rPr>
          <w:rFonts w:ascii="Times New Roman" w:hAnsi="Times New Roman" w:cs="Times New Roman"/>
          <w:sz w:val="24"/>
          <w:lang w:val="en-GB"/>
        </w:rPr>
        <w:t>In the long historical time, the differences in feeding ecology of the 3 frugivorous civet</w:t>
      </w:r>
      <w:r w:rsidR="005F3C1D">
        <w:rPr>
          <w:rFonts w:ascii="Times New Roman" w:hAnsi="Times New Roman" w:cs="Times New Roman"/>
          <w:sz w:val="24"/>
          <w:lang w:val="en-GB"/>
        </w:rPr>
        <w:t xml:space="preserve"> </w:t>
      </w:r>
      <w:r w:rsidR="00FC2735" w:rsidRPr="00F45985">
        <w:rPr>
          <w:rFonts w:ascii="Times New Roman" w:hAnsi="Times New Roman" w:cs="Times New Roman"/>
          <w:sz w:val="24"/>
          <w:lang w:val="en-GB"/>
        </w:rPr>
        <w:t>s</w:t>
      </w:r>
      <w:r w:rsidR="005F3C1D">
        <w:rPr>
          <w:rFonts w:ascii="Times New Roman" w:hAnsi="Times New Roman" w:cs="Times New Roman"/>
          <w:sz w:val="24"/>
          <w:lang w:val="en-GB"/>
        </w:rPr>
        <w:t>pecies</w:t>
      </w:r>
      <w:r w:rsidR="00FC2735" w:rsidRPr="00F45985">
        <w:rPr>
          <w:rFonts w:ascii="Times New Roman" w:hAnsi="Times New Roman" w:cs="Times New Roman"/>
          <w:sz w:val="24"/>
          <w:lang w:val="en-GB"/>
        </w:rPr>
        <w:t xml:space="preserve"> investigated in this study have been generated, interacting with rainforests.</w:t>
      </w:r>
    </w:p>
    <w:p w14:paraId="6F431798" w14:textId="77777777" w:rsidR="00E82454" w:rsidRDefault="00E82454" w:rsidP="00E82454">
      <w:pPr>
        <w:spacing w:line="480" w:lineRule="auto"/>
        <w:jc w:val="left"/>
        <w:rPr>
          <w:rFonts w:ascii="Times New Roman" w:hAnsi="Times New Roman" w:cs="Times New Roman"/>
          <w:b/>
          <w:sz w:val="24"/>
          <w:lang w:val="en-GB"/>
        </w:rPr>
      </w:pPr>
    </w:p>
    <w:p w14:paraId="0AC11541" w14:textId="2C590C8C" w:rsidR="00E82454" w:rsidRPr="00E82454" w:rsidRDefault="00E82454" w:rsidP="00E82454">
      <w:pPr>
        <w:spacing w:line="480" w:lineRule="auto"/>
        <w:jc w:val="left"/>
        <w:rPr>
          <w:rFonts w:ascii="Times New Roman" w:hAnsi="Times New Roman" w:cs="Times New Roman"/>
          <w:b/>
          <w:sz w:val="24"/>
          <w:lang w:val="en-GB"/>
        </w:rPr>
      </w:pPr>
      <w:r w:rsidRPr="00E82454">
        <w:rPr>
          <w:rFonts w:ascii="Times New Roman" w:hAnsi="Times New Roman" w:cs="Times New Roman" w:hint="eastAsia"/>
          <w:b/>
          <w:sz w:val="24"/>
          <w:lang w:val="en-GB"/>
        </w:rPr>
        <w:t>Frugivory and rainforests</w:t>
      </w:r>
    </w:p>
    <w:p w14:paraId="34E054DA" w14:textId="6CA1803A" w:rsidR="0003107F" w:rsidRPr="00482A12" w:rsidRDefault="0003107F" w:rsidP="00482A12">
      <w:pPr>
        <w:spacing w:line="480" w:lineRule="auto"/>
        <w:ind w:firstLine="840"/>
        <w:jc w:val="left"/>
        <w:rPr>
          <w:rFonts w:ascii="Times New Roman" w:hAnsi="Times New Roman" w:cs="Times New Roman"/>
          <w:sz w:val="24"/>
          <w:lang w:val="en-GB"/>
        </w:rPr>
      </w:pPr>
      <w:r w:rsidRPr="00F67170">
        <w:rPr>
          <w:rFonts w:ascii="Times New Roman" w:hAnsi="Times New Roman" w:cs="Times New Roman"/>
          <w:sz w:val="24"/>
          <w:lang w:val="en-GB"/>
        </w:rPr>
        <w:t xml:space="preserve">Generally, all animals which eat ripe fruits are potential seed dispersers. Note that unless reproductive success of the plants’ next generation are assessed, it is impossible to mention that seed dispersal by animals contribute to plants. The common palm civet have been reported that their non-random dispersal enhanced the survival and growth of a pioneer plant; </w:t>
      </w:r>
      <w:r w:rsidRPr="00F67170">
        <w:rPr>
          <w:rFonts w:ascii="Times New Roman" w:hAnsi="Times New Roman" w:cs="Times New Roman"/>
          <w:i/>
          <w:sz w:val="24"/>
          <w:lang w:val="en-GB"/>
        </w:rPr>
        <w:t>Leea aculeata</w:t>
      </w:r>
      <w:r w:rsidRPr="00F67170">
        <w:rPr>
          <w:rFonts w:ascii="Times New Roman" w:hAnsi="Times New Roman" w:cs="Times New Roman"/>
          <w:sz w:val="24"/>
          <w:lang w:val="en-GB"/>
        </w:rPr>
        <w:t xml:space="preserve"> in a degraded habitat (Nakashima et al. 2010b). Given that their gut retention time is about 2.6 h (Nakashima &amp; Sukor 2010), they may act as seed disperser when they moved from the feeding trees. </w:t>
      </w:r>
      <w:r>
        <w:rPr>
          <w:rFonts w:ascii="Times New Roman" w:hAnsi="Times New Roman" w:cs="Times New Roman"/>
          <w:sz w:val="24"/>
          <w:lang w:val="en-GB"/>
        </w:rPr>
        <w:t>I</w:t>
      </w:r>
      <w:r w:rsidRPr="00F67170">
        <w:rPr>
          <w:rFonts w:ascii="Times New Roman" w:hAnsi="Times New Roman" w:cs="Times New Roman"/>
          <w:sz w:val="24"/>
          <w:lang w:val="en-GB"/>
        </w:rPr>
        <w:t xml:space="preserve"> found sticky faeces of the binturong which contained numerous fig seeds without being destroyed, rubbed on a branch of host tree. Seeds of hemi-epiphytic figs germinate on a canopy of </w:t>
      </w:r>
      <w:r w:rsidRPr="00F67170">
        <w:rPr>
          <w:rFonts w:ascii="Times New Roman" w:hAnsi="Times New Roman" w:cs="Times New Roman"/>
          <w:sz w:val="24"/>
          <w:lang w:val="en-GB"/>
        </w:rPr>
        <w:lastRenderedPageBreak/>
        <w:t xml:space="preserve">host tree (Laman 1995, Harrison et al. 2003). Considering that their gut retention time is about 6.5 h (Lambert et al. 2014), they can be an effective seed disperser when they leave feeding trees. Regarding the small-toothed palm civet, </w:t>
      </w:r>
      <w:r>
        <w:rPr>
          <w:rFonts w:ascii="Times New Roman" w:hAnsi="Times New Roman" w:cs="Times New Roman"/>
          <w:sz w:val="24"/>
          <w:lang w:val="en-GB"/>
        </w:rPr>
        <w:t>I</w:t>
      </w:r>
      <w:r w:rsidRPr="00F67170">
        <w:rPr>
          <w:rFonts w:ascii="Times New Roman" w:hAnsi="Times New Roman" w:cs="Times New Roman"/>
          <w:sz w:val="24"/>
          <w:lang w:val="en-GB"/>
        </w:rPr>
        <w:t xml:space="preserve"> observed them defaecating in the fruiting tree of </w:t>
      </w:r>
      <w:r w:rsidRPr="00F67170">
        <w:rPr>
          <w:rFonts w:ascii="Times New Roman" w:hAnsi="Times New Roman" w:cs="Times New Roman"/>
          <w:i/>
          <w:sz w:val="24"/>
          <w:lang w:val="en-GB"/>
        </w:rPr>
        <w:t>Ficus fistulosa</w:t>
      </w:r>
      <w:r w:rsidRPr="00F67170">
        <w:rPr>
          <w:rFonts w:ascii="Times New Roman" w:hAnsi="Times New Roman" w:cs="Times New Roman"/>
          <w:sz w:val="24"/>
          <w:lang w:val="en-GB"/>
        </w:rPr>
        <w:t>, and their egesta was almost completely liquid containing small amount of</w:t>
      </w:r>
      <w:r>
        <w:rPr>
          <w:rFonts w:ascii="Times New Roman" w:hAnsi="Times New Roman" w:cs="Times New Roman"/>
          <w:sz w:val="24"/>
          <w:lang w:val="en-GB"/>
        </w:rPr>
        <w:t xml:space="preserve"> seeds and residue of pulp (Figure</w:t>
      </w:r>
      <w:r w:rsidRPr="00F67170">
        <w:rPr>
          <w:rFonts w:ascii="Times New Roman" w:hAnsi="Times New Roman" w:cs="Times New Roman"/>
          <w:sz w:val="24"/>
          <w:lang w:val="en-GB"/>
        </w:rPr>
        <w:t xml:space="preserve"> 5.</w:t>
      </w:r>
      <w:r w:rsidR="00E82454">
        <w:rPr>
          <w:rFonts w:ascii="Times New Roman" w:hAnsi="Times New Roman" w:cs="Times New Roman"/>
          <w:sz w:val="24"/>
          <w:lang w:val="en-GB"/>
        </w:rPr>
        <w:t>3</w:t>
      </w:r>
      <w:r w:rsidRPr="00F67170">
        <w:rPr>
          <w:rFonts w:ascii="Times New Roman" w:hAnsi="Times New Roman" w:cs="Times New Roman"/>
          <w:sz w:val="24"/>
          <w:lang w:val="en-GB"/>
        </w:rPr>
        <w:t xml:space="preserve">). Their fruit-processing is an indication of non-effective seed disperser. Moreover, given that they feed on immature fruits whose seed formation is not finished, they minimise reproduction success of plants. By contrast, they may be an important pollinator for plants whose effective pollination period is at night such as </w:t>
      </w:r>
      <w:r w:rsidRPr="00F67170">
        <w:rPr>
          <w:rFonts w:ascii="Times New Roman" w:hAnsi="Times New Roman" w:cs="Times New Roman"/>
          <w:i/>
          <w:sz w:val="24"/>
          <w:lang w:val="en-GB"/>
        </w:rPr>
        <w:t xml:space="preserve">Durio </w:t>
      </w:r>
      <w:r w:rsidRPr="00F67170">
        <w:rPr>
          <w:rFonts w:ascii="Times New Roman" w:hAnsi="Times New Roman" w:cs="Times New Roman"/>
          <w:sz w:val="24"/>
          <w:lang w:val="en-GB"/>
        </w:rPr>
        <w:t>spp</w:t>
      </w:r>
      <w:r>
        <w:rPr>
          <w:rFonts w:ascii="Times New Roman" w:hAnsi="Times New Roman" w:cs="Times New Roman"/>
          <w:sz w:val="24"/>
          <w:lang w:val="en-GB"/>
        </w:rPr>
        <w:t>.</w:t>
      </w:r>
      <w:r w:rsidRPr="00F67170">
        <w:rPr>
          <w:rFonts w:ascii="Times New Roman" w:hAnsi="Times New Roman" w:cs="Times New Roman"/>
          <w:sz w:val="24"/>
          <w:lang w:val="en-GB"/>
        </w:rPr>
        <w:t xml:space="preserve"> (Honsho et al. 2007). Contribution to pollination is more straightforward compared to that to seed dispersal. Thus, differences in food and habitat use among 3 sympatric </w:t>
      </w:r>
      <w:r w:rsidR="00B50158">
        <w:rPr>
          <w:rFonts w:ascii="Times New Roman" w:hAnsi="Times New Roman" w:cs="Times New Roman"/>
          <w:sz w:val="24"/>
          <w:lang w:val="en-GB"/>
        </w:rPr>
        <w:t xml:space="preserve">frugivorous civet </w:t>
      </w:r>
      <w:r w:rsidRPr="00F67170">
        <w:rPr>
          <w:rFonts w:ascii="Times New Roman" w:hAnsi="Times New Roman" w:cs="Times New Roman"/>
          <w:sz w:val="24"/>
          <w:lang w:val="en-GB"/>
        </w:rPr>
        <w:t>species result in their different relationship with plants.</w:t>
      </w:r>
    </w:p>
    <w:p w14:paraId="2C69BF45" w14:textId="7F67316E" w:rsidR="006B6863" w:rsidRPr="00F67170" w:rsidRDefault="006B6863" w:rsidP="006B6863">
      <w:pPr>
        <w:spacing w:line="480" w:lineRule="auto"/>
        <w:rPr>
          <w:rFonts w:ascii="Times New Roman" w:hAnsi="Times New Roman" w:cs="Times New Roman"/>
          <w:sz w:val="24"/>
          <w:lang w:val="en-GB"/>
        </w:rPr>
        <w:sectPr w:rsidR="006B6863" w:rsidRPr="00F67170" w:rsidSect="004A5D9E">
          <w:pgSz w:w="11906" w:h="16838"/>
          <w:pgMar w:top="1985" w:right="1701" w:bottom="1701" w:left="1701" w:header="851" w:footer="992" w:gutter="0"/>
          <w:cols w:space="425"/>
          <w:docGrid w:type="lines" w:linePitch="360"/>
        </w:sectPr>
      </w:pPr>
      <w:r w:rsidRPr="00F67170">
        <w:rPr>
          <w:rFonts w:ascii="Times New Roman" w:hAnsi="Times New Roman" w:cs="Times New Roman"/>
          <w:sz w:val="24"/>
          <w:lang w:val="en-GB"/>
        </w:rPr>
        <w:t xml:space="preserve">    </w:t>
      </w:r>
    </w:p>
    <w:p w14:paraId="5504730F" w14:textId="724DF201" w:rsidR="00CE75B5" w:rsidRPr="00AA7702" w:rsidRDefault="00D44B55" w:rsidP="00AA7702">
      <w:pPr>
        <w:pStyle w:val="1"/>
        <w:jc w:val="center"/>
        <w:rPr>
          <w:rFonts w:ascii="Times New Roman" w:hAnsi="Times New Roman" w:cs="Times New Roman"/>
          <w:b/>
          <w:sz w:val="32"/>
        </w:rPr>
      </w:pPr>
      <w:bookmarkStart w:id="33" w:name="_Toc409087654"/>
      <w:r w:rsidRPr="00AA7702">
        <w:rPr>
          <w:rFonts w:ascii="Times New Roman" w:hAnsi="Times New Roman" w:cs="Times New Roman"/>
          <w:b/>
          <w:sz w:val="32"/>
        </w:rPr>
        <w:lastRenderedPageBreak/>
        <w:t>Literature</w:t>
      </w:r>
      <w:r w:rsidR="00691663">
        <w:rPr>
          <w:rFonts w:ascii="Times New Roman" w:hAnsi="Times New Roman" w:cs="Times New Roman" w:hint="eastAsia"/>
          <w:b/>
          <w:sz w:val="32"/>
        </w:rPr>
        <w:t xml:space="preserve"> C</w:t>
      </w:r>
      <w:r w:rsidR="00691663">
        <w:rPr>
          <w:rFonts w:ascii="Times New Roman" w:hAnsi="Times New Roman" w:cs="Times New Roman"/>
          <w:b/>
          <w:sz w:val="32"/>
        </w:rPr>
        <w:t>i</w:t>
      </w:r>
      <w:r w:rsidR="00691663">
        <w:rPr>
          <w:rFonts w:ascii="Times New Roman" w:hAnsi="Times New Roman" w:cs="Times New Roman" w:hint="eastAsia"/>
          <w:b/>
          <w:sz w:val="32"/>
        </w:rPr>
        <w:t>ted</w:t>
      </w:r>
      <w:bookmarkEnd w:id="33"/>
    </w:p>
    <w:p w14:paraId="687F0665" w14:textId="77777777" w:rsidR="00D44B55" w:rsidRPr="00F67170" w:rsidRDefault="00D44B55" w:rsidP="00D44B55">
      <w:pPr>
        <w:autoSpaceDE w:val="0"/>
        <w:autoSpaceDN w:val="0"/>
        <w:adjustRightInd w:val="0"/>
        <w:spacing w:line="480" w:lineRule="auto"/>
        <w:rPr>
          <w:rFonts w:ascii="Times New Roman" w:hAnsi="Times New Roman" w:cs="Times New Roman"/>
          <w:b/>
          <w:kern w:val="0"/>
          <w:sz w:val="24"/>
          <w:szCs w:val="24"/>
          <w:lang w:val="en-GB"/>
        </w:rPr>
      </w:pPr>
    </w:p>
    <w:p w14:paraId="5C7D7EAB" w14:textId="1AD50D60"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Abegg C. &amp; Thierry B. 2002. Macaque evolution and dispersal in insular south-east Asia. </w:t>
      </w:r>
      <w:r w:rsidRPr="00F67170">
        <w:rPr>
          <w:rFonts w:ascii="Times New Roman" w:hAnsi="Times New Roman"/>
          <w:i/>
          <w:sz w:val="24"/>
          <w:szCs w:val="24"/>
          <w:lang w:val="en-GB"/>
        </w:rPr>
        <w:t xml:space="preserve">Biological Journal of the Linnean Society </w:t>
      </w:r>
      <w:r w:rsidRPr="00F67170">
        <w:rPr>
          <w:rFonts w:ascii="Times New Roman" w:hAnsi="Times New Roman"/>
          <w:sz w:val="24"/>
          <w:szCs w:val="24"/>
          <w:lang w:val="en-GB"/>
        </w:rPr>
        <w:t>75: 555</w:t>
      </w:r>
      <w:r w:rsidR="001908A4">
        <w:rPr>
          <w:rFonts w:ascii="Times New Roman" w:hAnsi="Times New Roman"/>
          <w:sz w:val="24"/>
          <w:szCs w:val="24"/>
          <w:lang w:val="en-GB"/>
        </w:rPr>
        <w:t>–</w:t>
      </w:r>
      <w:r w:rsidRPr="00F67170">
        <w:rPr>
          <w:rFonts w:ascii="Times New Roman" w:hAnsi="Times New Roman"/>
          <w:sz w:val="24"/>
          <w:szCs w:val="24"/>
          <w:lang w:val="en-GB"/>
        </w:rPr>
        <w:t>576</w:t>
      </w:r>
    </w:p>
    <w:p w14:paraId="4DA183A9" w14:textId="0FA9E918" w:rsidR="003C59D8" w:rsidRDefault="003C59D8" w:rsidP="003C59D8">
      <w:pPr>
        <w:spacing w:line="480" w:lineRule="auto"/>
        <w:ind w:left="480" w:hangingChars="200" w:hanging="480"/>
        <w:rPr>
          <w:rFonts w:ascii="Times New Roman" w:hAnsi="Times New Roman"/>
          <w:sz w:val="24"/>
          <w:szCs w:val="24"/>
          <w:lang w:val="en-GB"/>
        </w:rPr>
      </w:pPr>
      <w:r w:rsidRPr="003C59D8">
        <w:rPr>
          <w:rFonts w:ascii="Times New Roman" w:hAnsi="Times New Roman"/>
          <w:sz w:val="24"/>
          <w:szCs w:val="24"/>
          <w:lang w:val="en-GB"/>
        </w:rPr>
        <w:t>Aebischer N</w:t>
      </w:r>
      <w:r>
        <w:rPr>
          <w:rFonts w:ascii="Times New Roman" w:hAnsi="Times New Roman"/>
          <w:sz w:val="24"/>
          <w:szCs w:val="24"/>
          <w:lang w:val="en-GB"/>
        </w:rPr>
        <w:t>.</w:t>
      </w:r>
      <w:r w:rsidRPr="003C59D8">
        <w:rPr>
          <w:rFonts w:ascii="Times New Roman" w:hAnsi="Times New Roman"/>
          <w:sz w:val="24"/>
          <w:szCs w:val="24"/>
          <w:lang w:val="en-GB"/>
        </w:rPr>
        <w:t>J</w:t>
      </w:r>
      <w:r>
        <w:rPr>
          <w:rFonts w:ascii="Times New Roman" w:hAnsi="Times New Roman"/>
          <w:sz w:val="24"/>
          <w:szCs w:val="24"/>
          <w:lang w:val="en-GB"/>
        </w:rPr>
        <w:t>.</w:t>
      </w:r>
      <w:r w:rsidRPr="003C59D8">
        <w:rPr>
          <w:rFonts w:ascii="Times New Roman" w:hAnsi="Times New Roman"/>
          <w:sz w:val="24"/>
          <w:szCs w:val="24"/>
          <w:lang w:val="en-GB"/>
        </w:rPr>
        <w:t>, Robertson P</w:t>
      </w:r>
      <w:r>
        <w:rPr>
          <w:rFonts w:ascii="Times New Roman" w:hAnsi="Times New Roman"/>
          <w:sz w:val="24"/>
          <w:szCs w:val="24"/>
          <w:lang w:val="en-GB"/>
        </w:rPr>
        <w:t>.</w:t>
      </w:r>
      <w:r w:rsidRPr="003C59D8">
        <w:rPr>
          <w:rFonts w:ascii="Times New Roman" w:hAnsi="Times New Roman"/>
          <w:sz w:val="24"/>
          <w:szCs w:val="24"/>
          <w:lang w:val="en-GB"/>
        </w:rPr>
        <w:t>A</w:t>
      </w:r>
      <w:r>
        <w:rPr>
          <w:rFonts w:ascii="Times New Roman" w:hAnsi="Times New Roman"/>
          <w:sz w:val="24"/>
          <w:szCs w:val="24"/>
          <w:lang w:val="en-GB"/>
        </w:rPr>
        <w:t>.</w:t>
      </w:r>
      <w:r w:rsidRPr="003C59D8">
        <w:rPr>
          <w:rFonts w:ascii="Times New Roman" w:hAnsi="Times New Roman"/>
          <w:sz w:val="24"/>
          <w:szCs w:val="24"/>
          <w:lang w:val="en-GB"/>
        </w:rPr>
        <w:t xml:space="preserve"> &amp; Kenward R</w:t>
      </w:r>
      <w:r>
        <w:rPr>
          <w:rFonts w:ascii="Times New Roman" w:hAnsi="Times New Roman"/>
          <w:sz w:val="24"/>
          <w:szCs w:val="24"/>
          <w:lang w:val="en-GB"/>
        </w:rPr>
        <w:t>.</w:t>
      </w:r>
      <w:r w:rsidRPr="003C59D8">
        <w:rPr>
          <w:rFonts w:ascii="Times New Roman" w:hAnsi="Times New Roman"/>
          <w:sz w:val="24"/>
          <w:szCs w:val="24"/>
          <w:lang w:val="en-GB"/>
        </w:rPr>
        <w:t>E</w:t>
      </w:r>
      <w:r>
        <w:rPr>
          <w:rFonts w:ascii="Times New Roman" w:hAnsi="Times New Roman"/>
          <w:sz w:val="24"/>
          <w:szCs w:val="24"/>
          <w:lang w:val="en-GB"/>
        </w:rPr>
        <w:t>.</w:t>
      </w:r>
      <w:r w:rsidRPr="003C59D8">
        <w:rPr>
          <w:rFonts w:ascii="Times New Roman" w:hAnsi="Times New Roman"/>
          <w:sz w:val="24"/>
          <w:szCs w:val="24"/>
          <w:lang w:val="en-GB"/>
        </w:rPr>
        <w:t xml:space="preserve"> 1993</w:t>
      </w:r>
      <w:r>
        <w:rPr>
          <w:rFonts w:ascii="Times New Roman" w:hAnsi="Times New Roman"/>
          <w:sz w:val="24"/>
          <w:szCs w:val="24"/>
          <w:lang w:val="en-GB"/>
        </w:rPr>
        <w:t>.</w:t>
      </w:r>
      <w:r w:rsidRPr="003C59D8">
        <w:rPr>
          <w:rFonts w:ascii="Times New Roman" w:hAnsi="Times New Roman"/>
          <w:sz w:val="24"/>
          <w:szCs w:val="24"/>
          <w:lang w:val="en-GB"/>
        </w:rPr>
        <w:t xml:space="preserve"> Compositional</w:t>
      </w:r>
      <w:r>
        <w:rPr>
          <w:rFonts w:ascii="Times New Roman" w:hAnsi="Times New Roman"/>
          <w:sz w:val="24"/>
          <w:szCs w:val="24"/>
          <w:lang w:val="en-GB"/>
        </w:rPr>
        <w:t xml:space="preserve"> </w:t>
      </w:r>
      <w:r w:rsidRPr="003C59D8">
        <w:rPr>
          <w:rFonts w:ascii="Times New Roman" w:hAnsi="Times New Roman"/>
          <w:sz w:val="24"/>
          <w:szCs w:val="24"/>
          <w:lang w:val="en-GB"/>
        </w:rPr>
        <w:t>analysis of habitat use from anim</w:t>
      </w:r>
      <w:r>
        <w:rPr>
          <w:rFonts w:ascii="Times New Roman" w:hAnsi="Times New Roman"/>
          <w:sz w:val="24"/>
          <w:szCs w:val="24"/>
          <w:lang w:val="en-GB"/>
        </w:rPr>
        <w:t xml:space="preserve">al radio-tracking data. </w:t>
      </w:r>
      <w:r w:rsidRPr="003C59D8">
        <w:rPr>
          <w:rFonts w:ascii="Times New Roman" w:hAnsi="Times New Roman"/>
          <w:i/>
          <w:sz w:val="24"/>
          <w:szCs w:val="24"/>
          <w:lang w:val="en-GB"/>
        </w:rPr>
        <w:t>Ecology</w:t>
      </w:r>
      <w:r>
        <w:rPr>
          <w:rFonts w:ascii="Times New Roman" w:hAnsi="Times New Roman"/>
          <w:sz w:val="24"/>
          <w:szCs w:val="24"/>
          <w:lang w:val="en-GB"/>
        </w:rPr>
        <w:t xml:space="preserve"> </w:t>
      </w:r>
      <w:r w:rsidRPr="003C59D8">
        <w:rPr>
          <w:rFonts w:ascii="Times New Roman" w:hAnsi="Times New Roman"/>
          <w:sz w:val="24"/>
          <w:szCs w:val="24"/>
          <w:lang w:val="en-GB"/>
        </w:rPr>
        <w:t>74: 1313–1325.</w:t>
      </w:r>
    </w:p>
    <w:p w14:paraId="55715490"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Aitchison J.C., Ali J.R. &amp; Davis A.M. 2007. When and where did India and Asia collide? </w:t>
      </w:r>
      <w:r w:rsidRPr="00F67170">
        <w:rPr>
          <w:rFonts w:ascii="Times New Roman" w:hAnsi="Times New Roman"/>
          <w:i/>
          <w:sz w:val="24"/>
          <w:szCs w:val="24"/>
          <w:lang w:val="en-GB"/>
        </w:rPr>
        <w:t>Journal of Geophysical Research</w:t>
      </w:r>
      <w:r w:rsidRPr="00F67170">
        <w:rPr>
          <w:rFonts w:ascii="Times New Roman" w:hAnsi="Times New Roman"/>
          <w:sz w:val="24"/>
          <w:szCs w:val="24"/>
          <w:lang w:val="en-GB"/>
        </w:rPr>
        <w:t xml:space="preserve"> 112: B05423.</w:t>
      </w:r>
    </w:p>
    <w:p w14:paraId="77C60E79"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Allen S.E. 1989. </w:t>
      </w:r>
      <w:r w:rsidRPr="00F67170">
        <w:rPr>
          <w:rFonts w:ascii="Times New Roman" w:hAnsi="Times New Roman"/>
          <w:i/>
          <w:sz w:val="24"/>
          <w:szCs w:val="24"/>
          <w:lang w:val="en-GB"/>
        </w:rPr>
        <w:t>Chemical analysis of ecological materials, 2nd edition</w:t>
      </w:r>
      <w:r w:rsidRPr="00F67170">
        <w:rPr>
          <w:rFonts w:ascii="Times New Roman" w:hAnsi="Times New Roman"/>
          <w:sz w:val="24"/>
          <w:szCs w:val="24"/>
          <w:lang w:val="en-GB"/>
        </w:rPr>
        <w:t>. Blackwell, Oxford, UK. 565 pp.</w:t>
      </w:r>
    </w:p>
    <w:p w14:paraId="4617D32A"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Anders U. 2005. </w:t>
      </w:r>
      <w:r w:rsidRPr="00F67170">
        <w:rPr>
          <w:rFonts w:ascii="Times New Roman" w:hAnsi="Times New Roman"/>
          <w:i/>
          <w:sz w:val="24"/>
          <w:szCs w:val="24"/>
          <w:lang w:val="en-GB"/>
        </w:rPr>
        <w:t>Okomorphologie sudostasiatischer Viverridae (Schleichkatzen).</w:t>
      </w:r>
      <w:r w:rsidRPr="00F67170">
        <w:rPr>
          <w:rFonts w:ascii="Times New Roman" w:hAnsi="Times New Roman"/>
          <w:sz w:val="24"/>
          <w:szCs w:val="24"/>
          <w:lang w:val="en-GB"/>
        </w:rPr>
        <w:t xml:space="preserve"> Phd thesis. Frankfurt am Main, Johann Wolfgang Goethe-Universitat. </w:t>
      </w:r>
    </w:p>
    <w:p w14:paraId="1B0CDB03" w14:textId="5862E43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Anthony M.R.L &amp; Kay R.F. 1993. Tooth form and diet in ateline and alouattine primates: reflections on the comparative method. </w:t>
      </w:r>
      <w:r w:rsidRPr="00F67170">
        <w:rPr>
          <w:rFonts w:ascii="Times New Roman" w:hAnsi="Times New Roman"/>
          <w:i/>
          <w:sz w:val="24"/>
          <w:szCs w:val="24"/>
          <w:lang w:val="en-GB"/>
        </w:rPr>
        <w:t>American Journal of Science</w:t>
      </w:r>
      <w:r w:rsidRPr="00F67170">
        <w:rPr>
          <w:rFonts w:ascii="Times New Roman" w:hAnsi="Times New Roman"/>
          <w:sz w:val="24"/>
          <w:szCs w:val="24"/>
          <w:lang w:val="en-GB"/>
        </w:rPr>
        <w:t xml:space="preserve"> 293</w:t>
      </w:r>
      <w:r w:rsidR="00AC2298">
        <w:rPr>
          <w:rFonts w:ascii="Times New Roman" w:hAnsi="Times New Roman"/>
          <w:sz w:val="24"/>
          <w:szCs w:val="24"/>
          <w:lang w:val="en-GB"/>
        </w:rPr>
        <w:t>-</w:t>
      </w:r>
      <w:r w:rsidRPr="00F67170">
        <w:rPr>
          <w:rFonts w:ascii="Times New Roman" w:hAnsi="Times New Roman"/>
          <w:sz w:val="24"/>
          <w:szCs w:val="24"/>
          <w:lang w:val="en-GB"/>
        </w:rPr>
        <w:t>A: 356</w:t>
      </w:r>
      <w:r w:rsidR="001908A4">
        <w:rPr>
          <w:rFonts w:ascii="Times New Roman" w:hAnsi="Times New Roman"/>
          <w:sz w:val="24"/>
          <w:szCs w:val="24"/>
          <w:lang w:val="en-GB"/>
        </w:rPr>
        <w:t>–</w:t>
      </w:r>
      <w:r w:rsidRPr="00F67170">
        <w:rPr>
          <w:rFonts w:ascii="Times New Roman" w:hAnsi="Times New Roman"/>
          <w:sz w:val="24"/>
          <w:szCs w:val="24"/>
          <w:lang w:val="en-GB"/>
        </w:rPr>
        <w:t>382.</w:t>
      </w:r>
    </w:p>
    <w:p w14:paraId="573AB304" w14:textId="7523258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Baker H.G., Baker I. &amp; Hodges S.A. 1998. Sugar composition of nectars and fruits consumed by birds and bats in the tropics and subtropics1. </w:t>
      </w:r>
      <w:r w:rsidRPr="00F67170">
        <w:rPr>
          <w:rFonts w:ascii="Times New Roman" w:hAnsi="Times New Roman"/>
          <w:i/>
          <w:sz w:val="24"/>
          <w:szCs w:val="24"/>
          <w:lang w:val="en-GB"/>
        </w:rPr>
        <w:t>Biotropica</w:t>
      </w:r>
      <w:r w:rsidRPr="00F67170">
        <w:rPr>
          <w:rFonts w:ascii="Times New Roman" w:hAnsi="Times New Roman"/>
          <w:sz w:val="24"/>
          <w:szCs w:val="24"/>
          <w:lang w:val="en-GB"/>
        </w:rPr>
        <w:t xml:space="preserve"> 30: 559</w:t>
      </w:r>
      <w:r w:rsidR="001908A4">
        <w:rPr>
          <w:rFonts w:ascii="Times New Roman" w:hAnsi="Times New Roman"/>
          <w:sz w:val="24"/>
          <w:szCs w:val="24"/>
          <w:lang w:val="en-GB"/>
        </w:rPr>
        <w:t>–</w:t>
      </w:r>
      <w:r w:rsidRPr="00F67170">
        <w:rPr>
          <w:rFonts w:ascii="Times New Roman" w:hAnsi="Times New Roman"/>
          <w:sz w:val="24"/>
          <w:szCs w:val="24"/>
          <w:lang w:val="en-GB"/>
        </w:rPr>
        <w:t>586.</w:t>
      </w:r>
    </w:p>
    <w:p w14:paraId="51CE1870" w14:textId="4B23EB9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Brockelman W.Y. 1982. Observations of animals feeding in a strangler fig, </w:t>
      </w:r>
      <w:r w:rsidRPr="00F67170">
        <w:rPr>
          <w:rFonts w:ascii="Times New Roman" w:hAnsi="Times New Roman"/>
          <w:i/>
          <w:sz w:val="24"/>
          <w:szCs w:val="24"/>
          <w:lang w:val="en-GB"/>
        </w:rPr>
        <w:t xml:space="preserve">Ficus </w:t>
      </w:r>
      <w:r w:rsidRPr="00F67170">
        <w:rPr>
          <w:rFonts w:ascii="Times New Roman" w:hAnsi="Times New Roman"/>
          <w:i/>
          <w:sz w:val="24"/>
          <w:szCs w:val="24"/>
          <w:lang w:val="en-GB"/>
        </w:rPr>
        <w:lastRenderedPageBreak/>
        <w:t>drupacea</w:t>
      </w:r>
      <w:r w:rsidRPr="00F67170">
        <w:rPr>
          <w:rFonts w:ascii="Times New Roman" w:hAnsi="Times New Roman"/>
          <w:sz w:val="24"/>
          <w:szCs w:val="24"/>
          <w:lang w:val="en-GB"/>
        </w:rPr>
        <w:t xml:space="preserve">, in southeast Thailand. </w:t>
      </w:r>
      <w:r w:rsidRPr="00F67170">
        <w:rPr>
          <w:rFonts w:ascii="Times New Roman" w:hAnsi="Times New Roman"/>
          <w:i/>
          <w:sz w:val="24"/>
          <w:szCs w:val="24"/>
          <w:lang w:val="en-GB"/>
        </w:rPr>
        <w:t>Natural History Bulletin of the Siam Society</w:t>
      </w:r>
      <w:r w:rsidRPr="00F67170">
        <w:rPr>
          <w:rFonts w:ascii="Times New Roman" w:hAnsi="Times New Roman"/>
          <w:sz w:val="24"/>
          <w:szCs w:val="24"/>
          <w:lang w:val="en-GB"/>
        </w:rPr>
        <w:t xml:space="preserve"> 30: 33</w:t>
      </w:r>
      <w:r w:rsidR="001908A4">
        <w:rPr>
          <w:rFonts w:ascii="Times New Roman" w:hAnsi="Times New Roman"/>
          <w:sz w:val="24"/>
          <w:szCs w:val="24"/>
          <w:lang w:val="en-GB"/>
        </w:rPr>
        <w:t>–</w:t>
      </w:r>
      <w:r w:rsidRPr="00F67170">
        <w:rPr>
          <w:rFonts w:ascii="Times New Roman" w:hAnsi="Times New Roman"/>
          <w:sz w:val="24"/>
          <w:szCs w:val="24"/>
          <w:lang w:val="en-GB"/>
        </w:rPr>
        <w:t>44.</w:t>
      </w:r>
    </w:p>
    <w:p w14:paraId="6A8C688A"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Bumrungsri S., Sripaoraya E., Chongsiri T., Sridith K. &amp; Racey P.A. 2009. The pollination ecology of durian (</w:t>
      </w:r>
      <w:r w:rsidRPr="00F67170">
        <w:rPr>
          <w:rFonts w:ascii="Times New Roman" w:hAnsi="Times New Roman"/>
          <w:i/>
          <w:sz w:val="24"/>
          <w:szCs w:val="24"/>
          <w:lang w:val="en-GB"/>
        </w:rPr>
        <w:t>Durio zibethinus</w:t>
      </w:r>
      <w:r w:rsidRPr="00F67170">
        <w:rPr>
          <w:rFonts w:ascii="Times New Roman" w:hAnsi="Times New Roman"/>
          <w:sz w:val="24"/>
          <w:szCs w:val="24"/>
          <w:lang w:val="en-GB"/>
        </w:rPr>
        <w:t xml:space="preserve">, Bombacaceae) in southern Thailand. </w:t>
      </w:r>
      <w:r w:rsidRPr="00F67170">
        <w:rPr>
          <w:rFonts w:ascii="Times New Roman" w:hAnsi="Times New Roman"/>
          <w:i/>
          <w:sz w:val="24"/>
          <w:szCs w:val="24"/>
          <w:lang w:val="en-GB"/>
        </w:rPr>
        <w:t>Journal of Tropical Ecology</w:t>
      </w:r>
      <w:r w:rsidRPr="00F67170">
        <w:rPr>
          <w:rFonts w:ascii="Times New Roman" w:hAnsi="Times New Roman"/>
          <w:sz w:val="24"/>
          <w:szCs w:val="24"/>
          <w:lang w:val="en-GB"/>
        </w:rPr>
        <w:t xml:space="preserve"> 25: 85–92</w:t>
      </w:r>
    </w:p>
    <w:p w14:paraId="045FEE0D" w14:textId="1BCFECBB" w:rsidR="003C59D8" w:rsidRDefault="003C59D8" w:rsidP="003C59D8">
      <w:pPr>
        <w:pStyle w:val="EndNoteBibliography"/>
        <w:spacing w:line="480" w:lineRule="auto"/>
        <w:ind w:left="480" w:hangingChars="200" w:hanging="480"/>
        <w:rPr>
          <w:rFonts w:ascii="Times New Roman" w:hAnsi="Times New Roman"/>
          <w:sz w:val="24"/>
          <w:szCs w:val="24"/>
          <w:lang w:val="en-GB"/>
        </w:rPr>
      </w:pPr>
      <w:r w:rsidRPr="003C59D8">
        <w:rPr>
          <w:rFonts w:ascii="Times New Roman" w:hAnsi="Times New Roman"/>
          <w:sz w:val="24"/>
          <w:szCs w:val="24"/>
          <w:lang w:val="en-GB"/>
        </w:rPr>
        <w:t>Burnham K</w:t>
      </w:r>
      <w:r>
        <w:rPr>
          <w:rFonts w:ascii="Times New Roman" w:hAnsi="Times New Roman"/>
          <w:sz w:val="24"/>
          <w:szCs w:val="24"/>
          <w:lang w:val="en-GB"/>
        </w:rPr>
        <w:t>.</w:t>
      </w:r>
      <w:r w:rsidRPr="003C59D8">
        <w:rPr>
          <w:rFonts w:ascii="Times New Roman" w:hAnsi="Times New Roman"/>
          <w:sz w:val="24"/>
          <w:szCs w:val="24"/>
          <w:lang w:val="en-GB"/>
        </w:rPr>
        <w:t>P</w:t>
      </w:r>
      <w:r>
        <w:rPr>
          <w:rFonts w:ascii="Times New Roman" w:hAnsi="Times New Roman"/>
          <w:sz w:val="24"/>
          <w:szCs w:val="24"/>
          <w:lang w:val="en-GB"/>
        </w:rPr>
        <w:t>.</w:t>
      </w:r>
      <w:r w:rsidRPr="003C59D8">
        <w:rPr>
          <w:rFonts w:ascii="Times New Roman" w:hAnsi="Times New Roman"/>
          <w:sz w:val="24"/>
          <w:szCs w:val="24"/>
          <w:lang w:val="en-GB"/>
        </w:rPr>
        <w:t xml:space="preserve"> &amp; Anderson D</w:t>
      </w:r>
      <w:r>
        <w:rPr>
          <w:rFonts w:ascii="Times New Roman" w:hAnsi="Times New Roman"/>
          <w:sz w:val="24"/>
          <w:szCs w:val="24"/>
          <w:lang w:val="en-GB"/>
        </w:rPr>
        <w:t>.</w:t>
      </w:r>
      <w:r w:rsidRPr="003C59D8">
        <w:rPr>
          <w:rFonts w:ascii="Times New Roman" w:hAnsi="Times New Roman"/>
          <w:sz w:val="24"/>
          <w:szCs w:val="24"/>
          <w:lang w:val="en-GB"/>
        </w:rPr>
        <w:t>R</w:t>
      </w:r>
      <w:r>
        <w:rPr>
          <w:rFonts w:ascii="Times New Roman" w:hAnsi="Times New Roman"/>
          <w:sz w:val="24"/>
          <w:szCs w:val="24"/>
          <w:lang w:val="en-GB"/>
        </w:rPr>
        <w:t>.</w:t>
      </w:r>
      <w:r w:rsidRPr="003C59D8">
        <w:rPr>
          <w:rFonts w:ascii="Times New Roman" w:hAnsi="Times New Roman"/>
          <w:sz w:val="24"/>
          <w:szCs w:val="24"/>
          <w:lang w:val="en-GB"/>
        </w:rPr>
        <w:t xml:space="preserve"> 2002</w:t>
      </w:r>
      <w:r>
        <w:rPr>
          <w:rFonts w:ascii="Times New Roman" w:hAnsi="Times New Roman"/>
          <w:sz w:val="24"/>
          <w:szCs w:val="24"/>
          <w:lang w:val="en-GB"/>
        </w:rPr>
        <w:t>.</w:t>
      </w:r>
      <w:r w:rsidRPr="003C59D8">
        <w:rPr>
          <w:rFonts w:ascii="Times New Roman" w:hAnsi="Times New Roman"/>
          <w:sz w:val="24"/>
          <w:szCs w:val="24"/>
          <w:lang w:val="en-GB"/>
        </w:rPr>
        <w:t xml:space="preserve"> </w:t>
      </w:r>
      <w:r w:rsidRPr="003C59D8">
        <w:rPr>
          <w:rFonts w:ascii="Times New Roman" w:hAnsi="Times New Roman"/>
          <w:i/>
          <w:sz w:val="24"/>
          <w:szCs w:val="24"/>
          <w:lang w:val="en-GB"/>
        </w:rPr>
        <w:t>Model selection and multimodel inference: a practical information-theoretic approach.</w:t>
      </w:r>
      <w:r w:rsidRPr="003C59D8">
        <w:rPr>
          <w:rFonts w:ascii="Times New Roman" w:hAnsi="Times New Roman"/>
          <w:sz w:val="24"/>
          <w:szCs w:val="24"/>
          <w:lang w:val="en-GB"/>
        </w:rPr>
        <w:t xml:space="preserve"> Springer, New York, USA. 488 pp.</w:t>
      </w:r>
    </w:p>
    <w:p w14:paraId="27935D89" w14:textId="15A81E84"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Calenge C. 2006. The package “adehabitat” for the R software: a tool for the analysis of space and habitat use by animals. </w:t>
      </w:r>
      <w:r w:rsidRPr="00F67170">
        <w:rPr>
          <w:rFonts w:ascii="Times New Roman" w:hAnsi="Times New Roman"/>
          <w:i/>
          <w:sz w:val="24"/>
          <w:szCs w:val="24"/>
          <w:lang w:val="en-GB"/>
        </w:rPr>
        <w:t>Ecological modelling</w:t>
      </w:r>
      <w:r w:rsidRPr="00F67170">
        <w:rPr>
          <w:rFonts w:ascii="Times New Roman" w:hAnsi="Times New Roman"/>
          <w:sz w:val="24"/>
          <w:szCs w:val="24"/>
          <w:lang w:val="en-GB"/>
        </w:rPr>
        <w:t xml:space="preserve"> 197: 516</w:t>
      </w:r>
      <w:r w:rsidR="001908A4">
        <w:rPr>
          <w:rFonts w:ascii="Times New Roman" w:hAnsi="Times New Roman"/>
          <w:sz w:val="24"/>
          <w:szCs w:val="24"/>
          <w:lang w:val="en-GB"/>
        </w:rPr>
        <w:t>–</w:t>
      </w:r>
      <w:r w:rsidRPr="00F67170">
        <w:rPr>
          <w:rFonts w:ascii="Times New Roman" w:hAnsi="Times New Roman"/>
          <w:sz w:val="24"/>
          <w:szCs w:val="24"/>
          <w:lang w:val="en-GB"/>
        </w:rPr>
        <w:t>519.</w:t>
      </w:r>
    </w:p>
    <w:p w14:paraId="5B781DB8" w14:textId="4D4DFCB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Carey, M.C., Small, D.M. &amp; Bliss, C.M. 1983. Lipid digestion and absorption. </w:t>
      </w:r>
      <w:r w:rsidRPr="00F67170">
        <w:rPr>
          <w:rFonts w:ascii="Times New Roman" w:hAnsi="Times New Roman"/>
          <w:i/>
          <w:sz w:val="24"/>
          <w:szCs w:val="24"/>
          <w:lang w:val="en-GB"/>
        </w:rPr>
        <w:t>Annual Review of Physiology</w:t>
      </w:r>
      <w:r w:rsidRPr="00F67170">
        <w:rPr>
          <w:rFonts w:ascii="Times New Roman" w:hAnsi="Times New Roman"/>
          <w:sz w:val="24"/>
          <w:szCs w:val="24"/>
          <w:lang w:val="en-GB"/>
        </w:rPr>
        <w:t xml:space="preserve"> 45: 651</w:t>
      </w:r>
      <w:r w:rsidR="001908A4">
        <w:rPr>
          <w:rFonts w:ascii="Times New Roman" w:hAnsi="Times New Roman"/>
          <w:sz w:val="24"/>
          <w:szCs w:val="24"/>
          <w:lang w:val="en-GB"/>
        </w:rPr>
        <w:t>–</w:t>
      </w:r>
      <w:r w:rsidRPr="00F67170">
        <w:rPr>
          <w:rFonts w:ascii="Times New Roman" w:hAnsi="Times New Roman"/>
          <w:sz w:val="24"/>
          <w:szCs w:val="24"/>
          <w:lang w:val="en-GB"/>
        </w:rPr>
        <w:t>677.</w:t>
      </w:r>
    </w:p>
    <w:p w14:paraId="2A190A97" w14:textId="3EACC62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Caton J., Hume I., Hill D. &amp; Harper P. 1999. Digesta retention in the gastro-intestinal tract of the orang utan (</w:t>
      </w:r>
      <w:r w:rsidRPr="00F67170">
        <w:rPr>
          <w:rFonts w:ascii="Times New Roman" w:hAnsi="Times New Roman"/>
          <w:i/>
          <w:sz w:val="24"/>
          <w:szCs w:val="24"/>
          <w:lang w:val="en-GB"/>
        </w:rPr>
        <w:t>Pongo pygmaeus</w:t>
      </w:r>
      <w:r w:rsidRPr="00F67170">
        <w:rPr>
          <w:rFonts w:ascii="Times New Roman" w:hAnsi="Times New Roman"/>
          <w:sz w:val="24"/>
          <w:szCs w:val="24"/>
          <w:lang w:val="en-GB"/>
        </w:rPr>
        <w:t xml:space="preserve">). </w:t>
      </w:r>
      <w:r w:rsidRPr="00F67170">
        <w:rPr>
          <w:rFonts w:ascii="Times New Roman" w:hAnsi="Times New Roman"/>
          <w:i/>
          <w:sz w:val="24"/>
          <w:szCs w:val="24"/>
          <w:lang w:val="en-GB"/>
        </w:rPr>
        <w:t>Primate</w:t>
      </w:r>
      <w:r w:rsidR="006E136D">
        <w:rPr>
          <w:rFonts w:ascii="Times New Roman" w:hAnsi="Times New Roman"/>
          <w:i/>
          <w:sz w:val="24"/>
          <w:szCs w:val="24"/>
          <w:lang w:val="en-GB"/>
        </w:rPr>
        <w:t>s</w:t>
      </w:r>
      <w:r w:rsidRPr="00F67170">
        <w:rPr>
          <w:rFonts w:ascii="Times New Roman" w:hAnsi="Times New Roman"/>
          <w:sz w:val="24"/>
          <w:szCs w:val="24"/>
          <w:lang w:val="en-GB"/>
        </w:rPr>
        <w:t xml:space="preserve"> 40: 551</w:t>
      </w:r>
      <w:r w:rsidR="001908A4">
        <w:rPr>
          <w:rFonts w:ascii="Times New Roman" w:hAnsi="Times New Roman"/>
          <w:sz w:val="24"/>
          <w:szCs w:val="24"/>
          <w:lang w:val="en-GB"/>
        </w:rPr>
        <w:t>–</w:t>
      </w:r>
      <w:r w:rsidRPr="00F67170">
        <w:rPr>
          <w:rFonts w:ascii="Times New Roman" w:hAnsi="Times New Roman"/>
          <w:sz w:val="24"/>
          <w:szCs w:val="24"/>
          <w:lang w:val="en-GB"/>
        </w:rPr>
        <w:t>558.</w:t>
      </w:r>
    </w:p>
    <w:p w14:paraId="360BA014" w14:textId="5CBD07D4" w:rsidR="00835FE6" w:rsidRDefault="00835FE6" w:rsidP="00D44B55">
      <w:pPr>
        <w:pStyle w:val="EndNoteBibliography"/>
        <w:spacing w:line="480" w:lineRule="auto"/>
        <w:ind w:left="480" w:hangingChars="200" w:hanging="480"/>
        <w:rPr>
          <w:rFonts w:ascii="Times New Roman" w:hAnsi="Times New Roman"/>
          <w:sz w:val="24"/>
          <w:szCs w:val="24"/>
          <w:lang w:val="en-GB"/>
        </w:rPr>
      </w:pPr>
      <w:r>
        <w:rPr>
          <w:rFonts w:ascii="Times New Roman" w:hAnsi="Times New Roman" w:hint="eastAsia"/>
          <w:sz w:val="24"/>
          <w:szCs w:val="24"/>
          <w:lang w:val="en-GB"/>
        </w:rPr>
        <w:t>Ch</w:t>
      </w:r>
      <w:r>
        <w:rPr>
          <w:rFonts w:ascii="Times New Roman" w:hAnsi="Times New Roman"/>
          <w:sz w:val="24"/>
          <w:szCs w:val="24"/>
          <w:lang w:val="en-GB"/>
        </w:rPr>
        <w:t>atterjee H. 2006. Phylogeny and biogeography of gibbons: a dispersal-vicariance analysis. International journal of primatology 27: 699</w:t>
      </w:r>
      <w:r w:rsidR="001908A4">
        <w:rPr>
          <w:rFonts w:ascii="Times New Roman" w:hAnsi="Times New Roman"/>
          <w:sz w:val="24"/>
          <w:szCs w:val="24"/>
          <w:lang w:val="en-GB"/>
        </w:rPr>
        <w:t>–</w:t>
      </w:r>
      <w:r>
        <w:rPr>
          <w:rFonts w:ascii="Times New Roman" w:hAnsi="Times New Roman"/>
          <w:sz w:val="24"/>
          <w:szCs w:val="24"/>
          <w:lang w:val="en-GB"/>
        </w:rPr>
        <w:t>712.</w:t>
      </w:r>
    </w:p>
    <w:p w14:paraId="1DB8082B" w14:textId="33DF2C0A"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Chausseil M. 1992. Evidence for color vision in procyonides: Comparison between diurnal coatis (</w:t>
      </w:r>
      <w:r w:rsidRPr="00F67170">
        <w:rPr>
          <w:rFonts w:ascii="Times New Roman" w:hAnsi="Times New Roman"/>
          <w:i/>
          <w:sz w:val="24"/>
          <w:szCs w:val="24"/>
          <w:lang w:val="en-GB"/>
        </w:rPr>
        <w:t>Nasua</w:t>
      </w:r>
      <w:r w:rsidRPr="00F67170">
        <w:rPr>
          <w:rFonts w:ascii="Times New Roman" w:hAnsi="Times New Roman"/>
          <w:sz w:val="24"/>
          <w:szCs w:val="24"/>
          <w:lang w:val="en-GB"/>
        </w:rPr>
        <w:t>) and nocturnal kinkajous (</w:t>
      </w:r>
      <w:r w:rsidRPr="00F67170">
        <w:rPr>
          <w:rFonts w:ascii="Times New Roman" w:hAnsi="Times New Roman"/>
          <w:i/>
          <w:sz w:val="24"/>
          <w:szCs w:val="24"/>
          <w:lang w:val="en-GB"/>
        </w:rPr>
        <w:t>Potos flavus</w:t>
      </w:r>
      <w:r w:rsidRPr="00F67170">
        <w:rPr>
          <w:rFonts w:ascii="Times New Roman" w:hAnsi="Times New Roman"/>
          <w:sz w:val="24"/>
          <w:szCs w:val="24"/>
          <w:lang w:val="en-GB"/>
        </w:rPr>
        <w:t xml:space="preserve">). </w:t>
      </w:r>
      <w:r w:rsidRPr="00F67170">
        <w:rPr>
          <w:rFonts w:ascii="Times New Roman" w:hAnsi="Times New Roman"/>
          <w:i/>
          <w:sz w:val="24"/>
          <w:szCs w:val="24"/>
          <w:lang w:val="en-GB"/>
        </w:rPr>
        <w:t>Animal Learning &amp; Behavior</w:t>
      </w:r>
      <w:r w:rsidRPr="00F67170">
        <w:rPr>
          <w:rFonts w:ascii="Times New Roman" w:hAnsi="Times New Roman"/>
          <w:sz w:val="24"/>
          <w:szCs w:val="24"/>
          <w:lang w:val="en-GB"/>
        </w:rPr>
        <w:t xml:space="preserve"> 20: 259</w:t>
      </w:r>
      <w:r w:rsidR="001908A4">
        <w:rPr>
          <w:rFonts w:ascii="Times New Roman" w:hAnsi="Times New Roman"/>
          <w:sz w:val="24"/>
          <w:szCs w:val="24"/>
          <w:lang w:val="en-GB"/>
        </w:rPr>
        <w:t>–</w:t>
      </w:r>
      <w:r w:rsidRPr="00F67170">
        <w:rPr>
          <w:rFonts w:ascii="Times New Roman" w:hAnsi="Times New Roman"/>
          <w:sz w:val="24"/>
          <w:szCs w:val="24"/>
          <w:lang w:val="en-GB"/>
        </w:rPr>
        <w:t>265.</w:t>
      </w:r>
    </w:p>
    <w:p w14:paraId="381E0DC6" w14:textId="386383F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 xml:space="preserve">Chivers D.J. &amp; Hladik C.M. 1980. Morphology of the gastrointestinal tract in primates: comparisons with other mammals in relation to diet. </w:t>
      </w:r>
      <w:r w:rsidRPr="00F67170">
        <w:rPr>
          <w:rFonts w:ascii="Times New Roman" w:hAnsi="Times New Roman"/>
          <w:i/>
          <w:sz w:val="24"/>
          <w:szCs w:val="24"/>
          <w:lang w:val="en-GB"/>
        </w:rPr>
        <w:t xml:space="preserve">Journal of </w:t>
      </w:r>
      <w:r w:rsidR="006E136D">
        <w:rPr>
          <w:rFonts w:ascii="Times New Roman" w:hAnsi="Times New Roman"/>
          <w:i/>
          <w:sz w:val="24"/>
          <w:szCs w:val="24"/>
          <w:lang w:val="en-GB"/>
        </w:rPr>
        <w:t>M</w:t>
      </w:r>
      <w:r w:rsidRPr="00F67170">
        <w:rPr>
          <w:rFonts w:ascii="Times New Roman" w:hAnsi="Times New Roman"/>
          <w:i/>
          <w:sz w:val="24"/>
          <w:szCs w:val="24"/>
          <w:lang w:val="en-GB"/>
        </w:rPr>
        <w:t>orphology</w:t>
      </w:r>
      <w:r w:rsidRPr="00F67170">
        <w:rPr>
          <w:rFonts w:ascii="Times New Roman" w:hAnsi="Times New Roman"/>
          <w:sz w:val="24"/>
          <w:szCs w:val="24"/>
          <w:lang w:val="en-GB"/>
        </w:rPr>
        <w:t xml:space="preserve"> 166: 337</w:t>
      </w:r>
      <w:r w:rsidR="001908A4">
        <w:rPr>
          <w:rFonts w:ascii="Times New Roman" w:hAnsi="Times New Roman"/>
          <w:sz w:val="24"/>
          <w:szCs w:val="24"/>
          <w:lang w:val="en-GB"/>
        </w:rPr>
        <w:t>–</w:t>
      </w:r>
      <w:r w:rsidRPr="00F67170">
        <w:rPr>
          <w:rFonts w:ascii="Times New Roman" w:hAnsi="Times New Roman"/>
          <w:sz w:val="24"/>
          <w:szCs w:val="24"/>
          <w:lang w:val="en-GB"/>
        </w:rPr>
        <w:t>386.</w:t>
      </w:r>
    </w:p>
    <w:p w14:paraId="74032896" w14:textId="4C68825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Cipollini M.L. &amp; Levey D.J. 1997. Secondary metabolites of fleshy vertebrate-dispersed fruits: adaptive hypotheses and implications for seed dispersal. </w:t>
      </w:r>
      <w:r w:rsidRPr="00F67170">
        <w:rPr>
          <w:rFonts w:ascii="Times New Roman" w:hAnsi="Times New Roman"/>
          <w:i/>
          <w:sz w:val="24"/>
          <w:szCs w:val="24"/>
          <w:lang w:val="en-GB"/>
        </w:rPr>
        <w:t>The American Naturalist</w:t>
      </w:r>
      <w:r w:rsidRPr="00F67170">
        <w:rPr>
          <w:rFonts w:ascii="Times New Roman" w:hAnsi="Times New Roman"/>
          <w:sz w:val="24"/>
          <w:szCs w:val="24"/>
          <w:lang w:val="en-GB"/>
        </w:rPr>
        <w:t xml:space="preserve"> 150: 346</w:t>
      </w:r>
      <w:r w:rsidR="001908A4">
        <w:rPr>
          <w:rFonts w:ascii="Times New Roman" w:hAnsi="Times New Roman"/>
          <w:sz w:val="24"/>
          <w:szCs w:val="24"/>
          <w:lang w:val="en-GB"/>
        </w:rPr>
        <w:t>–</w:t>
      </w:r>
      <w:r w:rsidRPr="00F67170">
        <w:rPr>
          <w:rFonts w:ascii="Times New Roman" w:hAnsi="Times New Roman"/>
          <w:sz w:val="24"/>
          <w:szCs w:val="24"/>
          <w:lang w:val="en-GB"/>
        </w:rPr>
        <w:t>372.</w:t>
      </w:r>
    </w:p>
    <w:p w14:paraId="38390385" w14:textId="58AAD9E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Cipollini M.L., Paulk E., Mink K., Vaughn K. &amp; Fischer T. 2004. Defense tradeoffs in fleshy fruits: effects of resource variation on growth, reproduction, and fruit secondary chemistry in Solanum carolinense. </w:t>
      </w:r>
      <w:r w:rsidRPr="00F67170">
        <w:rPr>
          <w:rFonts w:ascii="Times New Roman" w:hAnsi="Times New Roman"/>
          <w:i/>
          <w:sz w:val="24"/>
          <w:szCs w:val="24"/>
          <w:lang w:val="en-GB"/>
        </w:rPr>
        <w:t xml:space="preserve">Journal of </w:t>
      </w:r>
      <w:r w:rsidR="006E136D">
        <w:rPr>
          <w:rFonts w:ascii="Times New Roman" w:hAnsi="Times New Roman"/>
          <w:i/>
          <w:sz w:val="24"/>
          <w:szCs w:val="24"/>
          <w:lang w:val="en-GB"/>
        </w:rPr>
        <w:t>C</w:t>
      </w:r>
      <w:r w:rsidRPr="00F67170">
        <w:rPr>
          <w:rFonts w:ascii="Times New Roman" w:hAnsi="Times New Roman"/>
          <w:i/>
          <w:sz w:val="24"/>
          <w:szCs w:val="24"/>
          <w:lang w:val="en-GB"/>
        </w:rPr>
        <w:t xml:space="preserve">hemical </w:t>
      </w:r>
      <w:r w:rsidR="006E136D">
        <w:rPr>
          <w:rFonts w:ascii="Times New Roman" w:hAnsi="Times New Roman"/>
          <w:i/>
          <w:sz w:val="24"/>
          <w:szCs w:val="24"/>
          <w:lang w:val="en-GB"/>
        </w:rPr>
        <w:t>E</w:t>
      </w:r>
      <w:r w:rsidRPr="00F67170">
        <w:rPr>
          <w:rFonts w:ascii="Times New Roman" w:hAnsi="Times New Roman"/>
          <w:i/>
          <w:sz w:val="24"/>
          <w:szCs w:val="24"/>
          <w:lang w:val="en-GB"/>
        </w:rPr>
        <w:t>cology</w:t>
      </w:r>
      <w:r w:rsidRPr="00F67170">
        <w:rPr>
          <w:rFonts w:ascii="Times New Roman" w:hAnsi="Times New Roman"/>
          <w:sz w:val="24"/>
          <w:szCs w:val="24"/>
          <w:lang w:val="en-GB"/>
        </w:rPr>
        <w:t xml:space="preserve"> 30: 1</w:t>
      </w:r>
      <w:r w:rsidR="001908A4">
        <w:rPr>
          <w:rFonts w:ascii="Times New Roman" w:hAnsi="Times New Roman"/>
          <w:sz w:val="24"/>
          <w:szCs w:val="24"/>
          <w:lang w:val="en-GB"/>
        </w:rPr>
        <w:t>–</w:t>
      </w:r>
      <w:r w:rsidRPr="00F67170">
        <w:rPr>
          <w:rFonts w:ascii="Times New Roman" w:hAnsi="Times New Roman"/>
          <w:sz w:val="24"/>
          <w:szCs w:val="24"/>
          <w:lang w:val="en-GB"/>
        </w:rPr>
        <w:t>17.</w:t>
      </w:r>
    </w:p>
    <w:p w14:paraId="7E48D70F"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Clemens E.T., &amp; Stevens C.E. 1979. Sites of organic acid production and patterns of digesta movement in the gastro-intestinal tract of the raccoon. </w:t>
      </w:r>
      <w:r w:rsidRPr="00F67170">
        <w:rPr>
          <w:rFonts w:ascii="Times New Roman" w:hAnsi="Times New Roman"/>
          <w:i/>
          <w:sz w:val="24"/>
          <w:szCs w:val="24"/>
          <w:lang w:val="en-GB"/>
        </w:rPr>
        <w:t>Journal of Nutrition</w:t>
      </w:r>
      <w:r w:rsidRPr="00F67170">
        <w:rPr>
          <w:rFonts w:ascii="Times New Roman" w:hAnsi="Times New Roman"/>
          <w:sz w:val="24"/>
          <w:szCs w:val="24"/>
          <w:lang w:val="en-GB"/>
        </w:rPr>
        <w:t xml:space="preserve"> 109: 1110–1116.</w:t>
      </w:r>
    </w:p>
    <w:p w14:paraId="4B6F612C" w14:textId="543BEC3F"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Cloudsley-Thompson J. 1972. Classification and study of animals by feeding habits.</w:t>
      </w:r>
      <w:r w:rsidRPr="00F67170">
        <w:rPr>
          <w:rFonts w:ascii="Times New Roman" w:hAnsi="Times New Roman"/>
          <w:i/>
          <w:sz w:val="24"/>
          <w:szCs w:val="24"/>
          <w:lang w:val="en-GB"/>
        </w:rPr>
        <w:t xml:space="preserve"> </w:t>
      </w:r>
      <w:r w:rsidRPr="00F67170">
        <w:rPr>
          <w:rFonts w:ascii="Times New Roman" w:hAnsi="Times New Roman"/>
          <w:sz w:val="24"/>
          <w:szCs w:val="24"/>
          <w:lang w:val="en-GB"/>
        </w:rPr>
        <w:t xml:space="preserve">In: T-W-Fiennes R.N. (ed.) </w:t>
      </w:r>
      <w:r w:rsidRPr="00F67170">
        <w:rPr>
          <w:rFonts w:ascii="Times New Roman" w:hAnsi="Times New Roman"/>
          <w:i/>
          <w:sz w:val="24"/>
          <w:szCs w:val="24"/>
          <w:lang w:val="en-GB"/>
        </w:rPr>
        <w:t xml:space="preserve">Biology of Nutrition, vol. 18. </w:t>
      </w:r>
      <w:r w:rsidRPr="00F67170">
        <w:rPr>
          <w:rFonts w:ascii="Times New Roman" w:hAnsi="Times New Roman"/>
          <w:sz w:val="24"/>
          <w:szCs w:val="24"/>
          <w:lang w:val="en-GB"/>
        </w:rPr>
        <w:t>Pergamon Press, New York, USA. pp. 439</w:t>
      </w:r>
      <w:r w:rsidR="001908A4">
        <w:rPr>
          <w:rFonts w:ascii="Times New Roman" w:hAnsi="Times New Roman"/>
          <w:sz w:val="24"/>
          <w:szCs w:val="24"/>
          <w:lang w:val="en-GB"/>
        </w:rPr>
        <w:t>–</w:t>
      </w:r>
      <w:r w:rsidRPr="00F67170">
        <w:rPr>
          <w:rFonts w:ascii="Times New Roman" w:hAnsi="Times New Roman"/>
          <w:sz w:val="24"/>
          <w:szCs w:val="24"/>
          <w:lang w:val="en-GB"/>
        </w:rPr>
        <w:t>470.</w:t>
      </w:r>
      <w:r w:rsidRPr="00F67170">
        <w:rPr>
          <w:rFonts w:ascii="Times New Roman" w:hAnsi="Times New Roman"/>
          <w:i/>
          <w:sz w:val="24"/>
          <w:szCs w:val="24"/>
          <w:lang w:val="en-GB"/>
        </w:rPr>
        <w:t xml:space="preserve"> </w:t>
      </w:r>
    </w:p>
    <w:p w14:paraId="554D8E48"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Colón C.P. 1999. </w:t>
      </w:r>
      <w:r w:rsidRPr="00F67170">
        <w:rPr>
          <w:rFonts w:ascii="Times New Roman" w:hAnsi="Times New Roman"/>
          <w:i/>
          <w:sz w:val="24"/>
          <w:szCs w:val="24"/>
          <w:lang w:val="en-GB"/>
        </w:rPr>
        <w:t>Ecology of the Malay civet (Viverra tangalunga) in a logged and an unlogged forest in Sabah, East Malaysia</w:t>
      </w:r>
      <w:r w:rsidRPr="00F67170">
        <w:rPr>
          <w:rFonts w:ascii="Times New Roman" w:hAnsi="Times New Roman"/>
          <w:sz w:val="24"/>
          <w:szCs w:val="24"/>
          <w:lang w:val="en-GB"/>
        </w:rPr>
        <w:t xml:space="preserve">. Phd thesis. Fordham University, New York, </w:t>
      </w:r>
      <w:r w:rsidRPr="00F67170">
        <w:rPr>
          <w:rFonts w:ascii="Times New Roman" w:hAnsi="Times New Roman"/>
          <w:sz w:val="24"/>
          <w:szCs w:val="24"/>
          <w:lang w:val="en-GB"/>
        </w:rPr>
        <w:lastRenderedPageBreak/>
        <w:t xml:space="preserve">USA. </w:t>
      </w:r>
    </w:p>
    <w:p w14:paraId="1B58538C" w14:textId="399C302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Colón C.P. 2002. Ranging behaviour and activity of the Malay civet (</w:t>
      </w:r>
      <w:r w:rsidRPr="00F67170">
        <w:rPr>
          <w:rFonts w:ascii="Times New Roman" w:hAnsi="Times New Roman"/>
          <w:i/>
          <w:sz w:val="24"/>
          <w:szCs w:val="24"/>
          <w:lang w:val="en-GB"/>
        </w:rPr>
        <w:t>Viverra tangalunga</w:t>
      </w:r>
      <w:r w:rsidRPr="00F67170">
        <w:rPr>
          <w:rFonts w:ascii="Times New Roman" w:hAnsi="Times New Roman"/>
          <w:sz w:val="24"/>
          <w:szCs w:val="24"/>
          <w:lang w:val="en-GB"/>
        </w:rPr>
        <w:t xml:space="preserve">) in a logged and an unlogged forest in Danum Valley, East Malaysia. </w:t>
      </w:r>
      <w:r w:rsidRPr="00F67170">
        <w:rPr>
          <w:rFonts w:ascii="Times New Roman" w:hAnsi="Times New Roman"/>
          <w:i/>
          <w:sz w:val="24"/>
          <w:szCs w:val="24"/>
          <w:lang w:val="en-GB"/>
        </w:rPr>
        <w:t>Journal of Zoology</w:t>
      </w:r>
      <w:r w:rsidRPr="00F67170">
        <w:rPr>
          <w:rFonts w:ascii="Times New Roman" w:hAnsi="Times New Roman"/>
          <w:sz w:val="24"/>
          <w:szCs w:val="24"/>
          <w:lang w:val="en-GB"/>
        </w:rPr>
        <w:t xml:space="preserve"> 257: 473</w:t>
      </w:r>
      <w:r w:rsidR="001908A4">
        <w:rPr>
          <w:rFonts w:ascii="Times New Roman" w:hAnsi="Times New Roman"/>
          <w:sz w:val="24"/>
          <w:szCs w:val="24"/>
          <w:lang w:val="en-GB"/>
        </w:rPr>
        <w:t>–</w:t>
      </w:r>
      <w:r w:rsidRPr="00F67170">
        <w:rPr>
          <w:rFonts w:ascii="Times New Roman" w:hAnsi="Times New Roman"/>
          <w:sz w:val="24"/>
          <w:szCs w:val="24"/>
          <w:lang w:val="en-GB"/>
        </w:rPr>
        <w:t>485.</w:t>
      </w:r>
    </w:p>
    <w:p w14:paraId="3149FBFC" w14:textId="28ADB70B" w:rsidR="00CA3494" w:rsidRPr="00F67170" w:rsidRDefault="00CA3494" w:rsidP="00CA3494">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Colón C.P. &amp; Sugau J.B. 2013. Notes on the diet of the Malay civet (V</w:t>
      </w:r>
      <w:r w:rsidRPr="00F67170">
        <w:rPr>
          <w:rFonts w:ascii="Times New Roman" w:hAnsi="Times New Roman"/>
          <w:i/>
          <w:sz w:val="24"/>
          <w:szCs w:val="24"/>
          <w:lang w:val="en-GB"/>
        </w:rPr>
        <w:t>iverra tangalunga</w:t>
      </w:r>
      <w:r w:rsidRPr="00F67170">
        <w:rPr>
          <w:rFonts w:ascii="Times New Roman" w:hAnsi="Times New Roman"/>
          <w:sz w:val="24"/>
          <w:szCs w:val="24"/>
          <w:lang w:val="en-GB"/>
        </w:rPr>
        <w:t xml:space="preserve">) and other civets in logged and unlogged lowland dipterocarp rain forests in Sabah, Borneo. </w:t>
      </w:r>
      <w:r w:rsidRPr="00F67170">
        <w:rPr>
          <w:rFonts w:ascii="Times New Roman" w:hAnsi="Times New Roman"/>
          <w:i/>
          <w:sz w:val="24"/>
          <w:szCs w:val="24"/>
          <w:lang w:val="en-GB"/>
        </w:rPr>
        <w:t>The Malayan Nature Journal</w:t>
      </w:r>
      <w:r w:rsidRPr="00F67170">
        <w:rPr>
          <w:rFonts w:ascii="Times New Roman" w:hAnsi="Times New Roman"/>
          <w:sz w:val="24"/>
          <w:szCs w:val="24"/>
          <w:lang w:val="en-GB"/>
        </w:rPr>
        <w:t xml:space="preserve"> 64: 69</w:t>
      </w:r>
      <w:r w:rsidR="001908A4">
        <w:rPr>
          <w:rFonts w:ascii="Times New Roman" w:hAnsi="Times New Roman"/>
          <w:sz w:val="24"/>
          <w:szCs w:val="24"/>
          <w:lang w:val="en-GB"/>
        </w:rPr>
        <w:t>–</w:t>
      </w:r>
      <w:r w:rsidRPr="00F67170">
        <w:rPr>
          <w:rFonts w:ascii="Times New Roman" w:hAnsi="Times New Roman"/>
          <w:sz w:val="24"/>
          <w:szCs w:val="24"/>
          <w:lang w:val="en-GB"/>
        </w:rPr>
        <w:t>74.</w:t>
      </w:r>
    </w:p>
    <w:p w14:paraId="2689F136" w14:textId="4B4CE92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Conklin N.L. &amp; Wrangham R.W. 1994. The value of figs to a hind-gut fermenting frugivore: a nutritional analysis. </w:t>
      </w:r>
      <w:r w:rsidRPr="00F67170">
        <w:rPr>
          <w:rFonts w:ascii="Times New Roman" w:hAnsi="Times New Roman"/>
          <w:i/>
          <w:sz w:val="24"/>
          <w:szCs w:val="24"/>
          <w:lang w:val="en-GB"/>
        </w:rPr>
        <w:t>Biochemical Systematics and Ecology</w:t>
      </w:r>
      <w:r w:rsidRPr="00F67170">
        <w:rPr>
          <w:rFonts w:ascii="Times New Roman" w:hAnsi="Times New Roman"/>
          <w:sz w:val="24"/>
          <w:szCs w:val="24"/>
          <w:lang w:val="en-GB"/>
        </w:rPr>
        <w:t xml:space="preserve"> 22: 137</w:t>
      </w:r>
      <w:r w:rsidR="001908A4">
        <w:rPr>
          <w:rFonts w:ascii="Times New Roman" w:hAnsi="Times New Roman"/>
          <w:sz w:val="24"/>
          <w:szCs w:val="24"/>
          <w:lang w:val="en-GB"/>
        </w:rPr>
        <w:t>–</w:t>
      </w:r>
      <w:r w:rsidRPr="00F67170">
        <w:rPr>
          <w:rFonts w:ascii="Times New Roman" w:hAnsi="Times New Roman"/>
          <w:sz w:val="24"/>
          <w:szCs w:val="24"/>
          <w:lang w:val="en-GB"/>
        </w:rPr>
        <w:t>151.</w:t>
      </w:r>
    </w:p>
    <w:p w14:paraId="683DE2CB" w14:textId="69ED00AC" w:rsidR="00F50019" w:rsidRDefault="00F50019"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Conklin</w:t>
      </w:r>
      <w:r w:rsidR="007A2BB1">
        <w:rPr>
          <w:rFonts w:ascii="Times New Roman" w:hAnsi="Times New Roman"/>
          <w:sz w:val="24"/>
          <w:szCs w:val="24"/>
          <w:lang w:val="en-GB"/>
        </w:rPr>
        <w:t>-Brittain N.L, Wrangham R.W. &amp; Hunt K.D.</w:t>
      </w:r>
      <w:r>
        <w:rPr>
          <w:rFonts w:ascii="Times New Roman" w:hAnsi="Times New Roman"/>
          <w:sz w:val="24"/>
          <w:szCs w:val="24"/>
          <w:lang w:val="en-GB"/>
        </w:rPr>
        <w:t xml:space="preserve"> 1998. </w:t>
      </w:r>
      <w:r w:rsidRPr="00F50019">
        <w:rPr>
          <w:rFonts w:ascii="Times New Roman" w:hAnsi="Times New Roman"/>
          <w:sz w:val="24"/>
          <w:szCs w:val="24"/>
          <w:lang w:val="en-GB"/>
        </w:rPr>
        <w:t>Dietary response of chimpanzees and cercopithecines to seasonal variation in fruit abundance. II. Macronutrients</w:t>
      </w:r>
      <w:r>
        <w:rPr>
          <w:rFonts w:ascii="Times New Roman" w:hAnsi="Times New Roman"/>
          <w:sz w:val="24"/>
          <w:szCs w:val="24"/>
          <w:lang w:val="en-GB"/>
        </w:rPr>
        <w:t xml:space="preserve">. </w:t>
      </w:r>
      <w:r w:rsidRPr="00F50019">
        <w:rPr>
          <w:rFonts w:ascii="Times New Roman" w:hAnsi="Times New Roman"/>
          <w:i/>
          <w:sz w:val="24"/>
          <w:szCs w:val="24"/>
          <w:lang w:val="en-GB"/>
        </w:rPr>
        <w:t>International journal of primatology</w:t>
      </w:r>
      <w:r>
        <w:rPr>
          <w:rFonts w:ascii="Times New Roman" w:hAnsi="Times New Roman"/>
          <w:sz w:val="24"/>
          <w:szCs w:val="24"/>
          <w:lang w:val="en-GB"/>
        </w:rPr>
        <w:t xml:space="preserve"> 19: 971</w:t>
      </w:r>
      <w:r w:rsidR="001908A4">
        <w:rPr>
          <w:rFonts w:ascii="Times New Roman" w:hAnsi="Times New Roman"/>
          <w:sz w:val="24"/>
          <w:szCs w:val="24"/>
          <w:lang w:val="en-GB"/>
        </w:rPr>
        <w:t>–</w:t>
      </w:r>
      <w:r>
        <w:rPr>
          <w:rFonts w:ascii="Times New Roman" w:hAnsi="Times New Roman"/>
          <w:sz w:val="24"/>
          <w:szCs w:val="24"/>
          <w:lang w:val="en-GB"/>
        </w:rPr>
        <w:t>998.</w:t>
      </w:r>
    </w:p>
    <w:p w14:paraId="14F765CF" w14:textId="29EEC413" w:rsidR="00D44B55" w:rsidRPr="00F67170" w:rsidRDefault="00992CAB" w:rsidP="00D44B55">
      <w:pPr>
        <w:spacing w:line="480" w:lineRule="auto"/>
        <w:ind w:left="480" w:hangingChars="200" w:hanging="480"/>
        <w:rPr>
          <w:rFonts w:ascii="Times New Roman" w:hAnsi="Times New Roman"/>
          <w:sz w:val="24"/>
          <w:szCs w:val="24"/>
          <w:lang w:val="en-GB"/>
        </w:rPr>
      </w:pPr>
      <w:r>
        <w:rPr>
          <w:rFonts w:ascii="Times New Roman" w:hAnsi="Times New Roman"/>
          <w:sz w:val="24"/>
          <w:szCs w:val="24"/>
          <w:lang w:val="en-GB"/>
        </w:rPr>
        <w:t>Corbet G.B. &amp; Hill J.</w:t>
      </w:r>
      <w:r w:rsidR="00D44B55" w:rsidRPr="00F67170">
        <w:rPr>
          <w:rFonts w:ascii="Times New Roman" w:hAnsi="Times New Roman"/>
          <w:sz w:val="24"/>
          <w:szCs w:val="24"/>
          <w:lang w:val="en-GB"/>
        </w:rPr>
        <w:t xml:space="preserve">E. 1992. </w:t>
      </w:r>
      <w:r w:rsidR="00D44B55" w:rsidRPr="00F67170">
        <w:rPr>
          <w:rFonts w:ascii="Times New Roman" w:hAnsi="Times New Roman"/>
          <w:i/>
          <w:sz w:val="24"/>
          <w:szCs w:val="24"/>
          <w:lang w:val="en-GB"/>
        </w:rPr>
        <w:t>Mammals of the Indo-Malayan Region: a systematic review</w:t>
      </w:r>
      <w:r w:rsidR="00D44B55" w:rsidRPr="00F67170">
        <w:rPr>
          <w:rFonts w:ascii="Times New Roman" w:hAnsi="Times New Roman"/>
          <w:sz w:val="24"/>
          <w:szCs w:val="24"/>
          <w:lang w:val="en-GB"/>
        </w:rPr>
        <w:t>. Oxford University Press, Oxford, U.K. 488 pp.</w:t>
      </w:r>
    </w:p>
    <w:p w14:paraId="4C4E71AE" w14:textId="77777777" w:rsidR="006E136D" w:rsidRPr="00F67170" w:rsidRDefault="006E136D" w:rsidP="006E136D">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Corlett R. 2009. </w:t>
      </w:r>
      <w:r w:rsidRPr="006E136D">
        <w:rPr>
          <w:rFonts w:ascii="Times New Roman" w:hAnsi="Times New Roman"/>
          <w:i/>
          <w:sz w:val="24"/>
          <w:szCs w:val="24"/>
          <w:lang w:val="en-GB"/>
        </w:rPr>
        <w:t xml:space="preserve">Ecology of tropical East Asia. </w:t>
      </w:r>
      <w:r w:rsidRPr="00F67170">
        <w:rPr>
          <w:rFonts w:ascii="Times New Roman" w:hAnsi="Times New Roman"/>
          <w:sz w:val="24"/>
          <w:szCs w:val="24"/>
          <w:lang w:val="en-GB"/>
        </w:rPr>
        <w:t>Oxford University Press, Oxford, UK.  262 pp.</w:t>
      </w:r>
    </w:p>
    <w:p w14:paraId="72096AB9" w14:textId="59FBCA8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Corlett R. &amp; Lucas P. 1990. Alternative seed-handling strategies in primates: seed-spitting by long-tailed macaques (</w:t>
      </w:r>
      <w:r w:rsidRPr="00F67170">
        <w:rPr>
          <w:rFonts w:ascii="Times New Roman" w:hAnsi="Times New Roman"/>
          <w:i/>
          <w:sz w:val="24"/>
          <w:szCs w:val="24"/>
          <w:lang w:val="en-GB"/>
        </w:rPr>
        <w:t>Macaca fascicularis</w:t>
      </w:r>
      <w:r w:rsidRPr="00F67170">
        <w:rPr>
          <w:rFonts w:ascii="Times New Roman" w:hAnsi="Times New Roman"/>
          <w:sz w:val="24"/>
          <w:szCs w:val="24"/>
          <w:lang w:val="en-GB"/>
        </w:rPr>
        <w:t xml:space="preserve">). </w:t>
      </w:r>
      <w:r w:rsidRPr="00F67170">
        <w:rPr>
          <w:rFonts w:ascii="Times New Roman" w:hAnsi="Times New Roman"/>
          <w:i/>
          <w:sz w:val="24"/>
          <w:szCs w:val="24"/>
          <w:lang w:val="en-GB"/>
        </w:rPr>
        <w:t>Oecologia</w:t>
      </w:r>
      <w:r w:rsidRPr="00F67170">
        <w:rPr>
          <w:rFonts w:ascii="Times New Roman" w:hAnsi="Times New Roman"/>
          <w:sz w:val="24"/>
          <w:szCs w:val="24"/>
          <w:lang w:val="en-GB"/>
        </w:rPr>
        <w:t xml:space="preserve"> 82: 166</w:t>
      </w:r>
      <w:r w:rsidR="001908A4">
        <w:rPr>
          <w:rFonts w:ascii="Times New Roman" w:hAnsi="Times New Roman"/>
          <w:sz w:val="24"/>
          <w:szCs w:val="24"/>
          <w:lang w:val="en-GB"/>
        </w:rPr>
        <w:t>–</w:t>
      </w:r>
      <w:r w:rsidRPr="00F67170">
        <w:rPr>
          <w:rFonts w:ascii="Times New Roman" w:hAnsi="Times New Roman"/>
          <w:sz w:val="24"/>
          <w:szCs w:val="24"/>
          <w:lang w:val="en-GB"/>
        </w:rPr>
        <w:t>171.</w:t>
      </w:r>
    </w:p>
    <w:p w14:paraId="500A3A61" w14:textId="76468185" w:rsidR="001231C2" w:rsidRDefault="001231C2" w:rsidP="00D44B55">
      <w:pPr>
        <w:pStyle w:val="EndNoteBibliography"/>
        <w:spacing w:line="480" w:lineRule="auto"/>
        <w:ind w:left="480" w:hangingChars="200" w:hanging="480"/>
        <w:rPr>
          <w:rFonts w:ascii="Times New Roman" w:hAnsi="Times New Roman"/>
          <w:sz w:val="24"/>
          <w:szCs w:val="24"/>
          <w:lang w:val="en-GB"/>
        </w:rPr>
      </w:pPr>
      <w:r>
        <w:rPr>
          <w:rFonts w:ascii="Times New Roman" w:hAnsi="Times New Roman" w:hint="eastAsia"/>
          <w:sz w:val="24"/>
          <w:szCs w:val="24"/>
          <w:lang w:val="en-GB"/>
        </w:rPr>
        <w:lastRenderedPageBreak/>
        <w:t>Corlett R.T. &amp; Primack R.</w:t>
      </w:r>
      <w:r>
        <w:rPr>
          <w:rFonts w:ascii="Times New Roman" w:hAnsi="Times New Roman"/>
          <w:sz w:val="24"/>
          <w:szCs w:val="24"/>
          <w:lang w:val="en-GB"/>
        </w:rPr>
        <w:t xml:space="preserve">B. 2011. </w:t>
      </w:r>
      <w:r w:rsidRPr="001231C2">
        <w:rPr>
          <w:rFonts w:ascii="Times New Roman" w:hAnsi="Times New Roman"/>
          <w:i/>
          <w:sz w:val="24"/>
          <w:szCs w:val="24"/>
          <w:lang w:val="en-GB"/>
        </w:rPr>
        <w:t xml:space="preserve">Tropical Rain Forests. 2nd eds. </w:t>
      </w:r>
      <w:r>
        <w:rPr>
          <w:rFonts w:ascii="Times New Roman" w:hAnsi="Times New Roman"/>
          <w:sz w:val="24"/>
          <w:szCs w:val="24"/>
          <w:lang w:val="en-GB"/>
        </w:rPr>
        <w:t>Wiley-Blackwell, Hoboken, USA. 326 pp.</w:t>
      </w:r>
    </w:p>
    <w:p w14:paraId="132A092E" w14:textId="3ABD99B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Cosson L., Grassman L.L., Zubaid A., Vellayan S., Tillier A. &amp; Veron G. 2007. Genetic diversity of captive binturongs (</w:t>
      </w:r>
      <w:r w:rsidRPr="00F67170">
        <w:rPr>
          <w:rFonts w:ascii="Times New Roman" w:hAnsi="Times New Roman"/>
          <w:i/>
          <w:sz w:val="24"/>
          <w:szCs w:val="24"/>
          <w:lang w:val="en-GB"/>
        </w:rPr>
        <w:t>Arctictis binturong</w:t>
      </w:r>
      <w:r w:rsidRPr="00F67170">
        <w:rPr>
          <w:rFonts w:ascii="Times New Roman" w:hAnsi="Times New Roman"/>
          <w:sz w:val="24"/>
          <w:szCs w:val="24"/>
          <w:lang w:val="en-GB"/>
        </w:rPr>
        <w:t xml:space="preserve">, Viverridae, Carnivora): implications for conservation. </w:t>
      </w:r>
      <w:r w:rsidRPr="00F67170">
        <w:rPr>
          <w:rFonts w:ascii="Times New Roman" w:hAnsi="Times New Roman"/>
          <w:i/>
          <w:sz w:val="24"/>
          <w:szCs w:val="24"/>
          <w:lang w:val="en-GB"/>
        </w:rPr>
        <w:t>Journal of Zoology</w:t>
      </w:r>
      <w:r w:rsidRPr="00F67170">
        <w:rPr>
          <w:rFonts w:ascii="Times New Roman" w:hAnsi="Times New Roman"/>
          <w:sz w:val="24"/>
          <w:szCs w:val="24"/>
          <w:lang w:val="en-GB"/>
        </w:rPr>
        <w:t xml:space="preserve"> 271: 386</w:t>
      </w:r>
      <w:r w:rsidR="001908A4">
        <w:rPr>
          <w:rFonts w:ascii="Times New Roman" w:hAnsi="Times New Roman"/>
          <w:sz w:val="24"/>
          <w:szCs w:val="24"/>
          <w:lang w:val="en-GB"/>
        </w:rPr>
        <w:t>–</w:t>
      </w:r>
      <w:r w:rsidRPr="00F67170">
        <w:rPr>
          <w:rFonts w:ascii="Times New Roman" w:hAnsi="Times New Roman"/>
          <w:sz w:val="24"/>
          <w:szCs w:val="24"/>
          <w:lang w:val="en-GB"/>
        </w:rPr>
        <w:t>395.</w:t>
      </w:r>
    </w:p>
    <w:p w14:paraId="2476D6FA" w14:textId="7702D0B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Deane A. 2009. First contact: understanding the relationship between hominoid incisor curvature and diet. </w:t>
      </w:r>
      <w:r w:rsidRPr="00F67170">
        <w:rPr>
          <w:rFonts w:ascii="Times New Roman" w:hAnsi="Times New Roman"/>
          <w:i/>
          <w:sz w:val="24"/>
          <w:szCs w:val="24"/>
          <w:lang w:val="en-GB"/>
        </w:rPr>
        <w:t xml:space="preserve">Journal of </w:t>
      </w:r>
      <w:r w:rsidR="006E136D">
        <w:rPr>
          <w:rFonts w:ascii="Times New Roman" w:hAnsi="Times New Roman"/>
          <w:i/>
          <w:sz w:val="24"/>
          <w:szCs w:val="24"/>
          <w:lang w:val="en-GB"/>
        </w:rPr>
        <w:t>H</w:t>
      </w:r>
      <w:r w:rsidRPr="00F67170">
        <w:rPr>
          <w:rFonts w:ascii="Times New Roman" w:hAnsi="Times New Roman"/>
          <w:i/>
          <w:sz w:val="24"/>
          <w:szCs w:val="24"/>
          <w:lang w:val="en-GB"/>
        </w:rPr>
        <w:t xml:space="preserve">uman </w:t>
      </w:r>
      <w:r w:rsidR="006E136D">
        <w:rPr>
          <w:rFonts w:ascii="Times New Roman" w:hAnsi="Times New Roman"/>
          <w:i/>
          <w:sz w:val="24"/>
          <w:szCs w:val="24"/>
          <w:lang w:val="en-GB"/>
        </w:rPr>
        <w:t>E</w:t>
      </w:r>
      <w:r w:rsidRPr="00F67170">
        <w:rPr>
          <w:rFonts w:ascii="Times New Roman" w:hAnsi="Times New Roman"/>
          <w:i/>
          <w:sz w:val="24"/>
          <w:szCs w:val="24"/>
          <w:lang w:val="en-GB"/>
        </w:rPr>
        <w:t xml:space="preserve">volution </w:t>
      </w:r>
      <w:r w:rsidRPr="00F67170">
        <w:rPr>
          <w:rFonts w:ascii="Times New Roman" w:hAnsi="Times New Roman"/>
          <w:sz w:val="24"/>
          <w:szCs w:val="24"/>
          <w:lang w:val="en-GB"/>
        </w:rPr>
        <w:t>56: 263</w:t>
      </w:r>
      <w:r w:rsidR="001908A4">
        <w:rPr>
          <w:rFonts w:ascii="Times New Roman" w:hAnsi="Times New Roman"/>
          <w:sz w:val="24"/>
          <w:szCs w:val="24"/>
          <w:lang w:val="en-GB"/>
        </w:rPr>
        <w:t>–</w:t>
      </w:r>
      <w:r w:rsidRPr="00F67170">
        <w:rPr>
          <w:rFonts w:ascii="Times New Roman" w:hAnsi="Times New Roman"/>
          <w:sz w:val="24"/>
          <w:szCs w:val="24"/>
          <w:lang w:val="en-GB"/>
        </w:rPr>
        <w:t>274.</w:t>
      </w:r>
    </w:p>
    <w:p w14:paraId="7E21E8BE" w14:textId="5127875F"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Duckworth J. W. &amp; Nettelbeck A.R. 2007. Observations of SmaIl-toothed Palm Civets </w:t>
      </w:r>
      <w:r w:rsidRPr="00F67170">
        <w:rPr>
          <w:rFonts w:ascii="Times New Roman" w:hAnsi="Times New Roman"/>
          <w:i/>
          <w:sz w:val="24"/>
          <w:szCs w:val="24"/>
          <w:lang w:val="en-GB"/>
        </w:rPr>
        <w:t xml:space="preserve">Arctogalidia trivirgata </w:t>
      </w:r>
      <w:r w:rsidRPr="00F67170">
        <w:rPr>
          <w:rFonts w:ascii="Times New Roman" w:hAnsi="Times New Roman"/>
          <w:sz w:val="24"/>
          <w:szCs w:val="24"/>
          <w:lang w:val="en-GB"/>
        </w:rPr>
        <w:t xml:space="preserve">in Khao Yai National Park, Thailand, with Notes on Feeding Techniques. </w:t>
      </w:r>
      <w:r w:rsidRPr="00F67170">
        <w:rPr>
          <w:rFonts w:ascii="Times New Roman" w:hAnsi="Times New Roman"/>
          <w:i/>
          <w:sz w:val="24"/>
          <w:szCs w:val="24"/>
          <w:lang w:val="en-GB"/>
        </w:rPr>
        <w:t>Natural History Bulletin of the Siam Society</w:t>
      </w:r>
      <w:r w:rsidRPr="00F67170">
        <w:rPr>
          <w:rFonts w:ascii="Times New Roman" w:hAnsi="Times New Roman"/>
          <w:sz w:val="24"/>
          <w:szCs w:val="24"/>
          <w:lang w:val="en-GB"/>
        </w:rPr>
        <w:t xml:space="preserve"> 55: 187</w:t>
      </w:r>
      <w:r w:rsidR="001908A4">
        <w:rPr>
          <w:rFonts w:ascii="Times New Roman" w:hAnsi="Times New Roman"/>
          <w:sz w:val="24"/>
          <w:szCs w:val="24"/>
          <w:lang w:val="en-GB"/>
        </w:rPr>
        <w:t>–</w:t>
      </w:r>
      <w:r w:rsidRPr="00F67170">
        <w:rPr>
          <w:rFonts w:ascii="Times New Roman" w:hAnsi="Times New Roman"/>
          <w:sz w:val="24"/>
          <w:szCs w:val="24"/>
          <w:lang w:val="en-GB"/>
        </w:rPr>
        <w:t>192.</w:t>
      </w:r>
    </w:p>
    <w:p w14:paraId="75EABC81" w14:textId="1BBDC1C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Emmons L.H. 1980. Ecology and resource partitioning among nine species of African rain forest squirrels. </w:t>
      </w:r>
      <w:r w:rsidRPr="00F67170">
        <w:rPr>
          <w:rFonts w:ascii="Times New Roman" w:hAnsi="Times New Roman"/>
          <w:i/>
          <w:sz w:val="24"/>
          <w:szCs w:val="24"/>
          <w:lang w:val="en-GB"/>
        </w:rPr>
        <w:t>Ecological Monographs</w:t>
      </w:r>
      <w:r w:rsidRPr="00F67170">
        <w:rPr>
          <w:rFonts w:ascii="Times New Roman" w:hAnsi="Times New Roman"/>
          <w:sz w:val="24"/>
          <w:szCs w:val="24"/>
          <w:lang w:val="en-GB"/>
        </w:rPr>
        <w:t xml:space="preserve"> 50: 31</w:t>
      </w:r>
      <w:r w:rsidR="001908A4">
        <w:rPr>
          <w:rFonts w:ascii="Times New Roman" w:hAnsi="Times New Roman"/>
          <w:sz w:val="24"/>
          <w:szCs w:val="24"/>
          <w:lang w:val="en-GB"/>
        </w:rPr>
        <w:t>–</w:t>
      </w:r>
      <w:r w:rsidRPr="00F67170">
        <w:rPr>
          <w:rFonts w:ascii="Times New Roman" w:hAnsi="Times New Roman"/>
          <w:sz w:val="24"/>
          <w:szCs w:val="24"/>
          <w:lang w:val="en-GB"/>
        </w:rPr>
        <w:t>54.</w:t>
      </w:r>
    </w:p>
    <w:p w14:paraId="64C00660" w14:textId="318201C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Endo H., Yamagiwa D., Hayashi Y., Koie H., Yamaya Y. &amp; Kimura J. 1999 Role of the giant panda's ‘pseudo-thumb’. </w:t>
      </w:r>
      <w:r w:rsidRPr="00F67170">
        <w:rPr>
          <w:rFonts w:ascii="Times New Roman" w:hAnsi="Times New Roman"/>
          <w:i/>
          <w:sz w:val="24"/>
          <w:szCs w:val="24"/>
          <w:lang w:val="en-GB"/>
        </w:rPr>
        <w:t>Nature</w:t>
      </w:r>
      <w:r w:rsidRPr="00F67170">
        <w:rPr>
          <w:rFonts w:ascii="Times New Roman" w:hAnsi="Times New Roman"/>
          <w:sz w:val="24"/>
          <w:szCs w:val="24"/>
          <w:lang w:val="en-GB"/>
        </w:rPr>
        <w:t xml:space="preserve"> 397: 309</w:t>
      </w:r>
      <w:r w:rsidR="001908A4">
        <w:rPr>
          <w:rFonts w:ascii="Times New Roman" w:hAnsi="Times New Roman"/>
          <w:sz w:val="24"/>
          <w:szCs w:val="24"/>
          <w:lang w:val="en-GB"/>
        </w:rPr>
        <w:t>–</w:t>
      </w:r>
      <w:r w:rsidRPr="00F67170">
        <w:rPr>
          <w:rFonts w:ascii="Times New Roman" w:hAnsi="Times New Roman"/>
          <w:sz w:val="24"/>
          <w:szCs w:val="24"/>
          <w:lang w:val="en-GB"/>
        </w:rPr>
        <w:t>310.</w:t>
      </w:r>
    </w:p>
    <w:p w14:paraId="3258F89E" w14:textId="4D6A603B" w:rsidR="00CA3494" w:rsidRPr="00F67170" w:rsidRDefault="00CA3494" w:rsidP="00CA3494">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Endo H., Taru H., Yamamoto M., Arishima K. &amp; Sasaki M. 2003. Comparative morphology of the muscles of mastication in the giant panda and the Asiatic black bear. </w:t>
      </w:r>
      <w:r w:rsidRPr="00F67170">
        <w:rPr>
          <w:rFonts w:ascii="Times New Roman" w:hAnsi="Times New Roman"/>
          <w:i/>
          <w:sz w:val="24"/>
          <w:szCs w:val="24"/>
          <w:lang w:val="en-GB"/>
        </w:rPr>
        <w:t>Annals of Anatomy-Anatomischer Anzeiger</w:t>
      </w:r>
      <w:r w:rsidRPr="00F67170">
        <w:rPr>
          <w:rFonts w:ascii="Times New Roman" w:hAnsi="Times New Roman"/>
          <w:sz w:val="24"/>
          <w:szCs w:val="24"/>
          <w:lang w:val="en-GB"/>
        </w:rPr>
        <w:t xml:space="preserve"> 185: 287</w:t>
      </w:r>
      <w:r w:rsidR="001908A4">
        <w:rPr>
          <w:rFonts w:ascii="Times New Roman" w:hAnsi="Times New Roman"/>
          <w:sz w:val="24"/>
          <w:szCs w:val="24"/>
          <w:lang w:val="en-GB"/>
        </w:rPr>
        <w:t>–</w:t>
      </w:r>
      <w:r w:rsidRPr="00F67170">
        <w:rPr>
          <w:rFonts w:ascii="Times New Roman" w:hAnsi="Times New Roman"/>
          <w:sz w:val="24"/>
          <w:szCs w:val="24"/>
          <w:lang w:val="en-GB"/>
        </w:rPr>
        <w:t>292.</w:t>
      </w:r>
    </w:p>
    <w:p w14:paraId="35C174D5" w14:textId="1E899ABD"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Ewel J.J. &amp; Bigelow S.W. 1996. Plant life-forms and tropical ecosystem functioning. In: </w:t>
      </w:r>
      <w:r w:rsidRPr="00F67170">
        <w:rPr>
          <w:rFonts w:ascii="Times New Roman" w:hAnsi="Times New Roman"/>
          <w:i/>
          <w:sz w:val="24"/>
          <w:szCs w:val="24"/>
          <w:lang w:val="en-GB"/>
        </w:rPr>
        <w:lastRenderedPageBreak/>
        <w:t>Biodiversity and ecosystem processes in tropical forests.</w:t>
      </w:r>
      <w:r w:rsidRPr="00F67170">
        <w:rPr>
          <w:rFonts w:ascii="Times New Roman" w:hAnsi="Times New Roman"/>
          <w:sz w:val="24"/>
          <w:szCs w:val="24"/>
          <w:lang w:val="en-GB"/>
        </w:rPr>
        <w:t xml:space="preserve"> Springer, New York, USA. pp. 101</w:t>
      </w:r>
      <w:r w:rsidR="001908A4">
        <w:rPr>
          <w:rFonts w:ascii="Times New Roman" w:hAnsi="Times New Roman"/>
          <w:sz w:val="24"/>
          <w:szCs w:val="24"/>
          <w:lang w:val="en-GB"/>
        </w:rPr>
        <w:t>–</w:t>
      </w:r>
      <w:r w:rsidRPr="00F67170">
        <w:rPr>
          <w:rFonts w:ascii="Times New Roman" w:hAnsi="Times New Roman"/>
          <w:sz w:val="24"/>
          <w:szCs w:val="24"/>
          <w:lang w:val="en-GB"/>
        </w:rPr>
        <w:t>126.</w:t>
      </w:r>
    </w:p>
    <w:p w14:paraId="59ABCEB1"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Ewer R.F. 1998. </w:t>
      </w:r>
      <w:r w:rsidRPr="00F67170">
        <w:rPr>
          <w:rFonts w:ascii="Times New Roman" w:hAnsi="Times New Roman"/>
          <w:i/>
          <w:sz w:val="24"/>
          <w:szCs w:val="24"/>
          <w:lang w:val="en-GB"/>
        </w:rPr>
        <w:t>The carnivores</w:t>
      </w:r>
      <w:r w:rsidRPr="00F67170">
        <w:rPr>
          <w:rFonts w:ascii="Times New Roman" w:hAnsi="Times New Roman"/>
          <w:sz w:val="24"/>
          <w:szCs w:val="24"/>
          <w:lang w:val="en-GB"/>
        </w:rPr>
        <w:t>. Cornell University Press, New York, USA. 500 pp.</w:t>
      </w:r>
    </w:p>
    <w:p w14:paraId="4575CC24" w14:textId="496E1652" w:rsidR="000D2EA2" w:rsidRDefault="000D2EA2" w:rsidP="000D2EA2">
      <w:pPr>
        <w:pStyle w:val="EndNoteBibliography"/>
        <w:spacing w:line="480" w:lineRule="auto"/>
        <w:ind w:left="480" w:hangingChars="200" w:hanging="480"/>
        <w:rPr>
          <w:rFonts w:ascii="Times New Roman" w:hAnsi="Times New Roman"/>
          <w:sz w:val="24"/>
          <w:szCs w:val="24"/>
          <w:lang w:val="en-GB"/>
        </w:rPr>
      </w:pPr>
      <w:r w:rsidRPr="000D2EA2">
        <w:rPr>
          <w:rFonts w:ascii="Times New Roman" w:hAnsi="Times New Roman"/>
          <w:sz w:val="24"/>
          <w:szCs w:val="24"/>
          <w:lang w:val="en-GB"/>
        </w:rPr>
        <w:t>Fiske I</w:t>
      </w:r>
      <w:r>
        <w:rPr>
          <w:rFonts w:ascii="Times New Roman" w:hAnsi="Times New Roman"/>
          <w:sz w:val="24"/>
          <w:szCs w:val="24"/>
          <w:lang w:val="en-GB"/>
        </w:rPr>
        <w:t>.</w:t>
      </w:r>
      <w:r w:rsidRPr="000D2EA2">
        <w:rPr>
          <w:rFonts w:ascii="Times New Roman" w:hAnsi="Times New Roman"/>
          <w:sz w:val="24"/>
          <w:szCs w:val="24"/>
          <w:lang w:val="en-GB"/>
        </w:rPr>
        <w:t>J</w:t>
      </w:r>
      <w:r>
        <w:rPr>
          <w:rFonts w:ascii="Times New Roman" w:hAnsi="Times New Roman"/>
          <w:sz w:val="24"/>
          <w:szCs w:val="24"/>
          <w:lang w:val="en-GB"/>
        </w:rPr>
        <w:t>.</w:t>
      </w:r>
      <w:r w:rsidRPr="000D2EA2">
        <w:rPr>
          <w:rFonts w:ascii="Times New Roman" w:hAnsi="Times New Roman"/>
          <w:sz w:val="24"/>
          <w:szCs w:val="24"/>
          <w:lang w:val="en-GB"/>
        </w:rPr>
        <w:t xml:space="preserve"> &amp; Chandler R</w:t>
      </w:r>
      <w:r>
        <w:rPr>
          <w:rFonts w:ascii="Times New Roman" w:hAnsi="Times New Roman"/>
          <w:sz w:val="24"/>
          <w:szCs w:val="24"/>
          <w:lang w:val="en-GB"/>
        </w:rPr>
        <w:t>.</w:t>
      </w:r>
      <w:r w:rsidRPr="000D2EA2">
        <w:rPr>
          <w:rFonts w:ascii="Times New Roman" w:hAnsi="Times New Roman"/>
          <w:sz w:val="24"/>
          <w:szCs w:val="24"/>
          <w:lang w:val="en-GB"/>
        </w:rPr>
        <w:t>B</w:t>
      </w:r>
      <w:r>
        <w:rPr>
          <w:rFonts w:ascii="Times New Roman" w:hAnsi="Times New Roman"/>
          <w:sz w:val="24"/>
          <w:szCs w:val="24"/>
          <w:lang w:val="en-GB"/>
        </w:rPr>
        <w:t>.</w:t>
      </w:r>
      <w:r w:rsidRPr="000D2EA2">
        <w:rPr>
          <w:rFonts w:ascii="Times New Roman" w:hAnsi="Times New Roman"/>
          <w:sz w:val="24"/>
          <w:szCs w:val="24"/>
          <w:lang w:val="en-GB"/>
        </w:rPr>
        <w:t xml:space="preserve"> 2011</w:t>
      </w:r>
      <w:r>
        <w:rPr>
          <w:rFonts w:ascii="Times New Roman" w:hAnsi="Times New Roman"/>
          <w:sz w:val="24"/>
          <w:szCs w:val="24"/>
          <w:lang w:val="en-GB"/>
        </w:rPr>
        <w:t>.</w:t>
      </w:r>
      <w:r w:rsidRPr="000D2EA2">
        <w:rPr>
          <w:rFonts w:ascii="Times New Roman" w:hAnsi="Times New Roman"/>
          <w:sz w:val="24"/>
          <w:szCs w:val="24"/>
          <w:lang w:val="en-GB"/>
        </w:rPr>
        <w:t xml:space="preserve"> Unmarked: an R package for fi tting</w:t>
      </w:r>
      <w:r>
        <w:rPr>
          <w:rFonts w:ascii="Times New Roman" w:hAnsi="Times New Roman"/>
          <w:sz w:val="24"/>
          <w:szCs w:val="24"/>
          <w:lang w:val="en-GB"/>
        </w:rPr>
        <w:t xml:space="preserve"> </w:t>
      </w:r>
      <w:r w:rsidRPr="000D2EA2">
        <w:rPr>
          <w:rFonts w:ascii="Times New Roman" w:hAnsi="Times New Roman"/>
          <w:sz w:val="24"/>
          <w:szCs w:val="24"/>
          <w:lang w:val="en-GB"/>
        </w:rPr>
        <w:t>hierarchical models of wildlife occurrence and abundance.</w:t>
      </w:r>
      <w:r>
        <w:rPr>
          <w:rFonts w:ascii="Times New Roman" w:hAnsi="Times New Roman"/>
          <w:sz w:val="24"/>
          <w:szCs w:val="24"/>
          <w:lang w:val="en-GB"/>
        </w:rPr>
        <w:t xml:space="preserve"> </w:t>
      </w:r>
      <w:r w:rsidRPr="000D2EA2">
        <w:rPr>
          <w:rFonts w:ascii="Times New Roman" w:hAnsi="Times New Roman"/>
          <w:i/>
          <w:sz w:val="24"/>
          <w:szCs w:val="24"/>
          <w:lang w:val="en-GB"/>
        </w:rPr>
        <w:t>Journal of Statistical Software</w:t>
      </w:r>
      <w:r w:rsidRPr="000D2EA2">
        <w:rPr>
          <w:rFonts w:ascii="Times New Roman" w:hAnsi="Times New Roman"/>
          <w:sz w:val="24"/>
          <w:szCs w:val="24"/>
          <w:lang w:val="en-GB"/>
        </w:rPr>
        <w:t xml:space="preserve"> 43: 1–23.</w:t>
      </w:r>
    </w:p>
    <w:p w14:paraId="2F2548CC" w14:textId="082B964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Fleming T.H. 1979. Do tropical frugivores compete for food? </w:t>
      </w:r>
      <w:r w:rsidRPr="00F67170">
        <w:rPr>
          <w:rFonts w:ascii="Times New Roman" w:hAnsi="Times New Roman"/>
          <w:i/>
          <w:sz w:val="24"/>
          <w:szCs w:val="24"/>
          <w:lang w:val="en-GB"/>
        </w:rPr>
        <w:t>American Zoologist</w:t>
      </w:r>
      <w:r w:rsidRPr="00F67170">
        <w:rPr>
          <w:rFonts w:ascii="Times New Roman" w:hAnsi="Times New Roman"/>
          <w:sz w:val="24"/>
          <w:szCs w:val="24"/>
          <w:lang w:val="en-GB"/>
        </w:rPr>
        <w:t xml:space="preserve"> 19: 1157</w:t>
      </w:r>
      <w:r w:rsidR="001908A4">
        <w:rPr>
          <w:rFonts w:ascii="Times New Roman" w:hAnsi="Times New Roman"/>
          <w:sz w:val="24"/>
          <w:szCs w:val="24"/>
          <w:lang w:val="en-GB"/>
        </w:rPr>
        <w:t>–</w:t>
      </w:r>
      <w:r w:rsidRPr="00F67170">
        <w:rPr>
          <w:rFonts w:ascii="Times New Roman" w:hAnsi="Times New Roman"/>
          <w:sz w:val="24"/>
          <w:szCs w:val="24"/>
          <w:lang w:val="en-GB"/>
        </w:rPr>
        <w:t>1172.</w:t>
      </w:r>
    </w:p>
    <w:p w14:paraId="59196CCA" w14:textId="76A748A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Freeland W.J. &amp; Janzen D.H. 1974. Strategies in herbivory by mammals: the role of plant secondary compounds. </w:t>
      </w:r>
      <w:r w:rsidRPr="00F67170">
        <w:rPr>
          <w:rFonts w:ascii="Times New Roman" w:hAnsi="Times New Roman"/>
          <w:i/>
          <w:sz w:val="24"/>
          <w:szCs w:val="24"/>
          <w:lang w:val="en-GB"/>
        </w:rPr>
        <w:t>American Naturalist</w:t>
      </w:r>
      <w:r w:rsidRPr="00F67170">
        <w:rPr>
          <w:rFonts w:ascii="Times New Roman" w:hAnsi="Times New Roman"/>
          <w:sz w:val="24"/>
          <w:szCs w:val="24"/>
          <w:lang w:val="en-GB"/>
        </w:rPr>
        <w:t xml:space="preserve"> 108: 269</w:t>
      </w:r>
      <w:r w:rsidR="001908A4">
        <w:rPr>
          <w:rFonts w:ascii="Times New Roman" w:hAnsi="Times New Roman"/>
          <w:sz w:val="24"/>
          <w:szCs w:val="24"/>
          <w:lang w:val="en-GB"/>
        </w:rPr>
        <w:t>–</w:t>
      </w:r>
      <w:r w:rsidRPr="00F67170">
        <w:rPr>
          <w:rFonts w:ascii="Times New Roman" w:hAnsi="Times New Roman"/>
          <w:sz w:val="24"/>
          <w:szCs w:val="24"/>
          <w:lang w:val="en-GB"/>
        </w:rPr>
        <w:t>289.</w:t>
      </w:r>
    </w:p>
    <w:p w14:paraId="3F6F78F8" w14:textId="141EF86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French A.R. &amp; Smith T.B. 2005. Importance of body bize in determining dominance hierarchies among diverse tropical frugivores. </w:t>
      </w:r>
      <w:r w:rsidRPr="00F67170">
        <w:rPr>
          <w:rFonts w:ascii="Times New Roman" w:hAnsi="Times New Roman"/>
          <w:i/>
          <w:sz w:val="24"/>
          <w:szCs w:val="24"/>
          <w:lang w:val="en-GB"/>
        </w:rPr>
        <w:t>Biotropica</w:t>
      </w:r>
      <w:r w:rsidRPr="00F67170">
        <w:rPr>
          <w:rFonts w:ascii="Times New Roman" w:hAnsi="Times New Roman"/>
          <w:sz w:val="24"/>
          <w:szCs w:val="24"/>
          <w:lang w:val="en-GB"/>
        </w:rPr>
        <w:t xml:space="preserve"> 37: 96</w:t>
      </w:r>
      <w:r w:rsidR="001908A4">
        <w:rPr>
          <w:rFonts w:ascii="Times New Roman" w:hAnsi="Times New Roman"/>
          <w:sz w:val="24"/>
          <w:szCs w:val="24"/>
          <w:lang w:val="en-GB"/>
        </w:rPr>
        <w:t>–</w:t>
      </w:r>
      <w:r w:rsidRPr="00F67170">
        <w:rPr>
          <w:rFonts w:ascii="Times New Roman" w:hAnsi="Times New Roman"/>
          <w:sz w:val="24"/>
          <w:szCs w:val="24"/>
          <w:lang w:val="en-GB"/>
        </w:rPr>
        <w:t>101.</w:t>
      </w:r>
    </w:p>
    <w:p w14:paraId="3280980A"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Furuichi T, Hashimoto C, Tashiro Y. 2001. Fruit availability and habitat use by chimpanzees in the Kalinzu Forest, Uganda: examination of fallback foods.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22:929–945.</w:t>
      </w:r>
    </w:p>
    <w:p w14:paraId="0A557839"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Gaubert P., Wozencraft W.C., Cordeiro-Estrela P. &amp; Veron G. 2005. Mosaic of convergences, noise and misleading morphological phylogenies: what’s in a Viverrid-like Carnivoran? </w:t>
      </w:r>
      <w:r w:rsidRPr="00F67170">
        <w:rPr>
          <w:rFonts w:ascii="Times New Roman" w:hAnsi="Times New Roman"/>
          <w:i/>
          <w:sz w:val="24"/>
          <w:szCs w:val="24"/>
          <w:lang w:val="en-GB"/>
        </w:rPr>
        <w:t>Systematic Biology</w:t>
      </w:r>
      <w:r w:rsidRPr="00F67170">
        <w:rPr>
          <w:rFonts w:ascii="Times New Roman" w:hAnsi="Times New Roman"/>
          <w:sz w:val="24"/>
          <w:szCs w:val="24"/>
          <w:lang w:val="en-GB"/>
        </w:rPr>
        <w:t xml:space="preserve"> 54: 865–894.</w:t>
      </w:r>
    </w:p>
    <w:p w14:paraId="0BF1EC37" w14:textId="3D05506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Gittleman J.L. 1986a. Carnivore brain size, behavioral ecology, and phylogeny. </w:t>
      </w:r>
      <w:r w:rsidRPr="00F67170">
        <w:rPr>
          <w:rFonts w:ascii="Times New Roman" w:hAnsi="Times New Roman"/>
          <w:i/>
          <w:sz w:val="24"/>
          <w:szCs w:val="24"/>
          <w:lang w:val="en-GB"/>
        </w:rPr>
        <w:t xml:space="preserve">Journal </w:t>
      </w:r>
      <w:r w:rsidRPr="00F67170">
        <w:rPr>
          <w:rFonts w:ascii="Times New Roman" w:hAnsi="Times New Roman"/>
          <w:i/>
          <w:sz w:val="24"/>
          <w:szCs w:val="24"/>
          <w:lang w:val="en-GB"/>
        </w:rPr>
        <w:lastRenderedPageBreak/>
        <w:t>of Mammalogy</w:t>
      </w:r>
      <w:r w:rsidRPr="00F67170">
        <w:rPr>
          <w:rFonts w:ascii="Times New Roman" w:hAnsi="Times New Roman"/>
          <w:sz w:val="24"/>
          <w:szCs w:val="24"/>
          <w:lang w:val="en-GB"/>
        </w:rPr>
        <w:t xml:space="preserve"> 67: 23</w:t>
      </w:r>
      <w:r w:rsidR="001908A4">
        <w:rPr>
          <w:rFonts w:ascii="Times New Roman" w:hAnsi="Times New Roman"/>
          <w:sz w:val="24"/>
          <w:szCs w:val="24"/>
          <w:lang w:val="en-GB"/>
        </w:rPr>
        <w:t>–</w:t>
      </w:r>
      <w:r w:rsidRPr="00F67170">
        <w:rPr>
          <w:rFonts w:ascii="Times New Roman" w:hAnsi="Times New Roman"/>
          <w:sz w:val="24"/>
          <w:szCs w:val="24"/>
          <w:lang w:val="en-GB"/>
        </w:rPr>
        <w:t>36.</w:t>
      </w:r>
    </w:p>
    <w:p w14:paraId="5AFFB4B9" w14:textId="2BFF06B2"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Gittleman J.L. 1986b. Carnivore life history patterns: allometric, phylogenetic, and ecological associations. </w:t>
      </w:r>
      <w:r w:rsidRPr="00F67170">
        <w:rPr>
          <w:rFonts w:ascii="Times New Roman" w:hAnsi="Times New Roman"/>
          <w:i/>
          <w:sz w:val="24"/>
          <w:szCs w:val="24"/>
          <w:lang w:val="en-GB"/>
        </w:rPr>
        <w:t xml:space="preserve">American Naturalist </w:t>
      </w:r>
      <w:r w:rsidRPr="00F67170">
        <w:rPr>
          <w:rFonts w:ascii="Times New Roman" w:hAnsi="Times New Roman"/>
          <w:sz w:val="24"/>
          <w:szCs w:val="24"/>
          <w:lang w:val="en-GB"/>
        </w:rPr>
        <w:t>127: 744</w:t>
      </w:r>
      <w:r w:rsidR="001908A4">
        <w:rPr>
          <w:rFonts w:ascii="Times New Roman" w:hAnsi="Times New Roman"/>
          <w:sz w:val="24"/>
          <w:szCs w:val="24"/>
          <w:lang w:val="en-GB"/>
        </w:rPr>
        <w:t>–</w:t>
      </w:r>
      <w:r w:rsidRPr="00F67170">
        <w:rPr>
          <w:rFonts w:ascii="Times New Roman" w:hAnsi="Times New Roman"/>
          <w:sz w:val="24"/>
          <w:szCs w:val="24"/>
          <w:lang w:val="en-GB"/>
        </w:rPr>
        <w:t>771.</w:t>
      </w:r>
    </w:p>
    <w:p w14:paraId="079C3E23" w14:textId="22B34E6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Goulart F.V.B., Cáceres N.C., Graipel M.E., Tortato M.A., Ghizoni Jr I.R. &amp; Oliveira-Santos L.G.R. 2009. Habitat selection by large mammals in a southern Brazilian Atlantic Forest. </w:t>
      </w:r>
      <w:r w:rsidRPr="00F67170">
        <w:rPr>
          <w:rFonts w:ascii="Times New Roman" w:hAnsi="Times New Roman"/>
          <w:i/>
          <w:sz w:val="24"/>
          <w:szCs w:val="24"/>
          <w:lang w:val="en-GB"/>
        </w:rPr>
        <w:t>Mammalian Biology</w:t>
      </w:r>
      <w:r w:rsidRPr="00F67170">
        <w:rPr>
          <w:rFonts w:ascii="Times New Roman" w:hAnsi="Times New Roman"/>
          <w:sz w:val="24"/>
          <w:szCs w:val="24"/>
          <w:lang w:val="en-GB"/>
        </w:rPr>
        <w:t xml:space="preserve"> 74: 182</w:t>
      </w:r>
      <w:r w:rsidR="001908A4">
        <w:rPr>
          <w:rFonts w:ascii="Times New Roman" w:hAnsi="Times New Roman"/>
          <w:sz w:val="24"/>
          <w:szCs w:val="24"/>
          <w:lang w:val="en-GB"/>
        </w:rPr>
        <w:t>–</w:t>
      </w:r>
      <w:r w:rsidRPr="00F67170">
        <w:rPr>
          <w:rFonts w:ascii="Times New Roman" w:hAnsi="Times New Roman"/>
          <w:sz w:val="24"/>
          <w:szCs w:val="24"/>
          <w:lang w:val="en-GB"/>
        </w:rPr>
        <w:t>190.</w:t>
      </w:r>
    </w:p>
    <w:p w14:paraId="10086A8F" w14:textId="0B07240A"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Grassman Jr L.I., Tewes M.E. &amp; Silvy N.J. 2005. Ranging, habitat use and activity patterns of binturong </w:t>
      </w:r>
      <w:r w:rsidRPr="00F67170">
        <w:rPr>
          <w:rFonts w:ascii="Times New Roman" w:hAnsi="Times New Roman"/>
          <w:i/>
          <w:sz w:val="24"/>
          <w:szCs w:val="24"/>
          <w:lang w:val="en-GB"/>
        </w:rPr>
        <w:t>Arctictis binturong</w:t>
      </w:r>
      <w:r w:rsidRPr="00F67170">
        <w:rPr>
          <w:rFonts w:ascii="Times New Roman" w:hAnsi="Times New Roman"/>
          <w:sz w:val="24"/>
          <w:szCs w:val="24"/>
          <w:lang w:val="en-GB"/>
        </w:rPr>
        <w:t xml:space="preserve"> and yellow-throated marten </w:t>
      </w:r>
      <w:r w:rsidRPr="00F67170">
        <w:rPr>
          <w:rFonts w:ascii="Times New Roman" w:hAnsi="Times New Roman"/>
          <w:i/>
          <w:sz w:val="24"/>
          <w:szCs w:val="24"/>
          <w:lang w:val="en-GB"/>
        </w:rPr>
        <w:t xml:space="preserve">Martes flavigula </w:t>
      </w:r>
      <w:r w:rsidRPr="00F67170">
        <w:rPr>
          <w:rFonts w:ascii="Times New Roman" w:hAnsi="Times New Roman"/>
          <w:sz w:val="24"/>
          <w:szCs w:val="24"/>
          <w:lang w:val="en-GB"/>
        </w:rPr>
        <w:t xml:space="preserve">in north-central Thailand. </w:t>
      </w:r>
      <w:r w:rsidRPr="00F67170">
        <w:rPr>
          <w:rFonts w:ascii="Times New Roman" w:hAnsi="Times New Roman"/>
          <w:i/>
          <w:sz w:val="24"/>
          <w:szCs w:val="24"/>
          <w:lang w:val="en-GB"/>
        </w:rPr>
        <w:t>Wildlife Biology</w:t>
      </w:r>
      <w:r w:rsidRPr="00F67170">
        <w:rPr>
          <w:rFonts w:ascii="Times New Roman" w:hAnsi="Times New Roman"/>
          <w:sz w:val="24"/>
          <w:szCs w:val="24"/>
          <w:lang w:val="en-GB"/>
        </w:rPr>
        <w:t xml:space="preserve"> 11: 49</w:t>
      </w:r>
      <w:r w:rsidR="001908A4">
        <w:rPr>
          <w:rFonts w:ascii="Times New Roman" w:hAnsi="Times New Roman"/>
          <w:sz w:val="24"/>
          <w:szCs w:val="24"/>
          <w:lang w:val="en-GB"/>
        </w:rPr>
        <w:t>–</w:t>
      </w:r>
      <w:r w:rsidRPr="00F67170">
        <w:rPr>
          <w:rFonts w:ascii="Times New Roman" w:hAnsi="Times New Roman"/>
          <w:sz w:val="24"/>
          <w:szCs w:val="24"/>
          <w:lang w:val="en-GB"/>
        </w:rPr>
        <w:t>57.</w:t>
      </w:r>
    </w:p>
    <w:p w14:paraId="2DEC9903" w14:textId="5733F53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Graves S., Maldonado J. &amp; Wolff J.O. 1988. Use of ground and arboreal microhabitats by </w:t>
      </w:r>
      <w:r w:rsidRPr="00F67170">
        <w:rPr>
          <w:rFonts w:ascii="Times New Roman" w:hAnsi="Times New Roman"/>
          <w:i/>
          <w:sz w:val="24"/>
          <w:szCs w:val="24"/>
          <w:lang w:val="en-GB"/>
        </w:rPr>
        <w:t>Peromyscus leucopus</w:t>
      </w:r>
      <w:r w:rsidRPr="00F67170">
        <w:rPr>
          <w:rFonts w:ascii="Times New Roman" w:hAnsi="Times New Roman"/>
          <w:sz w:val="24"/>
          <w:szCs w:val="24"/>
          <w:lang w:val="en-GB"/>
        </w:rPr>
        <w:t xml:space="preserve"> and </w:t>
      </w:r>
      <w:r w:rsidRPr="00F67170">
        <w:rPr>
          <w:rFonts w:ascii="Times New Roman" w:hAnsi="Times New Roman"/>
          <w:i/>
          <w:sz w:val="24"/>
          <w:szCs w:val="24"/>
          <w:lang w:val="en-GB"/>
        </w:rPr>
        <w:t>Peromyscus maniculatus</w:t>
      </w:r>
      <w:r w:rsidRPr="00F67170">
        <w:rPr>
          <w:rFonts w:ascii="Times New Roman" w:hAnsi="Times New Roman"/>
          <w:sz w:val="24"/>
          <w:szCs w:val="24"/>
          <w:lang w:val="en-GB"/>
        </w:rPr>
        <w:t xml:space="preserve">. </w:t>
      </w:r>
      <w:r w:rsidRPr="00F67170">
        <w:rPr>
          <w:rFonts w:ascii="Times New Roman" w:hAnsi="Times New Roman"/>
          <w:i/>
          <w:sz w:val="24"/>
          <w:szCs w:val="24"/>
          <w:lang w:val="en-GB"/>
        </w:rPr>
        <w:t>Canadian Journal of Zoology</w:t>
      </w:r>
      <w:r w:rsidRPr="00F67170">
        <w:rPr>
          <w:rFonts w:ascii="Times New Roman" w:hAnsi="Times New Roman"/>
          <w:sz w:val="24"/>
          <w:szCs w:val="24"/>
          <w:lang w:val="en-GB"/>
        </w:rPr>
        <w:t xml:space="preserve"> 66: 277</w:t>
      </w:r>
      <w:r w:rsidR="001908A4">
        <w:rPr>
          <w:rFonts w:ascii="Times New Roman" w:hAnsi="Times New Roman"/>
          <w:sz w:val="24"/>
          <w:szCs w:val="24"/>
          <w:lang w:val="en-GB"/>
        </w:rPr>
        <w:t>–</w:t>
      </w:r>
      <w:r w:rsidRPr="00F67170">
        <w:rPr>
          <w:rFonts w:ascii="Times New Roman" w:hAnsi="Times New Roman"/>
          <w:sz w:val="24"/>
          <w:szCs w:val="24"/>
          <w:lang w:val="en-GB"/>
        </w:rPr>
        <w:t>278.</w:t>
      </w:r>
    </w:p>
    <w:p w14:paraId="68B6D03E" w14:textId="52CC874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Harrison J. 1952. The food of a binturong. </w:t>
      </w:r>
      <w:r w:rsidRPr="00F67170">
        <w:rPr>
          <w:rFonts w:ascii="Times New Roman" w:hAnsi="Times New Roman"/>
          <w:i/>
          <w:sz w:val="24"/>
          <w:szCs w:val="24"/>
          <w:lang w:val="en-GB"/>
        </w:rPr>
        <w:t>Malayan Nature Journal</w:t>
      </w:r>
      <w:r w:rsidRPr="00F67170">
        <w:rPr>
          <w:rFonts w:ascii="Times New Roman" w:hAnsi="Times New Roman"/>
          <w:sz w:val="24"/>
          <w:szCs w:val="24"/>
          <w:lang w:val="en-GB"/>
        </w:rPr>
        <w:t xml:space="preserve"> 7: 39</w:t>
      </w:r>
      <w:r w:rsidR="001908A4">
        <w:rPr>
          <w:rFonts w:ascii="Times New Roman" w:hAnsi="Times New Roman"/>
          <w:sz w:val="24"/>
          <w:szCs w:val="24"/>
          <w:lang w:val="en-GB"/>
        </w:rPr>
        <w:t>–</w:t>
      </w:r>
      <w:r w:rsidRPr="00F67170">
        <w:rPr>
          <w:rFonts w:ascii="Times New Roman" w:hAnsi="Times New Roman"/>
          <w:sz w:val="24"/>
          <w:szCs w:val="24"/>
          <w:lang w:val="en-GB"/>
        </w:rPr>
        <w:t>40.</w:t>
      </w:r>
    </w:p>
    <w:p w14:paraId="485FD7A7" w14:textId="4421D92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Harrison J. 1961. The natural food of some Malayan mammals. </w:t>
      </w:r>
      <w:r w:rsidRPr="00F67170">
        <w:rPr>
          <w:rFonts w:ascii="Times New Roman" w:hAnsi="Times New Roman"/>
          <w:i/>
          <w:sz w:val="24"/>
          <w:szCs w:val="24"/>
          <w:lang w:val="en-GB"/>
        </w:rPr>
        <w:t>Bulletin of the National Museum Singapore</w:t>
      </w:r>
      <w:r w:rsidRPr="00F67170">
        <w:rPr>
          <w:rFonts w:ascii="Times New Roman" w:hAnsi="Times New Roman"/>
          <w:sz w:val="24"/>
          <w:szCs w:val="24"/>
          <w:lang w:val="en-GB"/>
        </w:rPr>
        <w:t xml:space="preserve"> 30: 5</w:t>
      </w:r>
      <w:r w:rsidR="001908A4">
        <w:rPr>
          <w:rFonts w:ascii="Times New Roman" w:hAnsi="Times New Roman"/>
          <w:sz w:val="24"/>
          <w:szCs w:val="24"/>
          <w:lang w:val="en-GB"/>
        </w:rPr>
        <w:t>–</w:t>
      </w:r>
      <w:r w:rsidRPr="00F67170">
        <w:rPr>
          <w:rFonts w:ascii="Times New Roman" w:hAnsi="Times New Roman"/>
          <w:sz w:val="24"/>
          <w:szCs w:val="24"/>
          <w:lang w:val="en-GB"/>
        </w:rPr>
        <w:t>18.</w:t>
      </w:r>
    </w:p>
    <w:p w14:paraId="5C14386B" w14:textId="0C7605E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Harrison R.D., Hamid A.A., Kenta T., Lafrankie J., Lee H.S., Nagamasu H., Nakashizuka T. &amp; Palmiotto P. 2003. The diversity of hemi</w:t>
      </w:r>
      <w:r w:rsidRPr="00F67170">
        <w:rPr>
          <w:rFonts w:ascii="ＭＳ 明朝" w:hAnsi="ＭＳ 明朝" w:cs="ＭＳ 明朝"/>
          <w:sz w:val="24"/>
          <w:szCs w:val="24"/>
          <w:lang w:val="en-GB"/>
        </w:rPr>
        <w:t>-</w:t>
      </w:r>
      <w:r w:rsidRPr="00F67170">
        <w:rPr>
          <w:rFonts w:ascii="Times New Roman" w:hAnsi="Times New Roman"/>
          <w:sz w:val="24"/>
          <w:szCs w:val="24"/>
          <w:lang w:val="en-GB"/>
        </w:rPr>
        <w:t>epiphytic figs (</w:t>
      </w:r>
      <w:r w:rsidRPr="00F67170">
        <w:rPr>
          <w:rFonts w:ascii="Times New Roman" w:hAnsi="Times New Roman"/>
          <w:i/>
          <w:sz w:val="24"/>
          <w:szCs w:val="24"/>
          <w:lang w:val="en-GB"/>
        </w:rPr>
        <w:t>Ficus</w:t>
      </w:r>
      <w:r w:rsidRPr="00F67170">
        <w:rPr>
          <w:rFonts w:ascii="Times New Roman" w:hAnsi="Times New Roman"/>
          <w:sz w:val="24"/>
          <w:szCs w:val="24"/>
          <w:lang w:val="en-GB"/>
        </w:rPr>
        <w:t xml:space="preserve">; Moraceae) in a Bornean lowland rain forest. </w:t>
      </w:r>
      <w:r w:rsidRPr="00F67170">
        <w:rPr>
          <w:rFonts w:ascii="Times New Roman" w:hAnsi="Times New Roman"/>
          <w:i/>
          <w:sz w:val="24"/>
          <w:szCs w:val="24"/>
          <w:lang w:val="en-GB"/>
        </w:rPr>
        <w:t>Biological Journal of the Linnean Society</w:t>
      </w:r>
      <w:r w:rsidRPr="00F67170">
        <w:rPr>
          <w:rFonts w:ascii="Times New Roman" w:hAnsi="Times New Roman"/>
          <w:sz w:val="24"/>
          <w:szCs w:val="24"/>
          <w:lang w:val="en-GB"/>
        </w:rPr>
        <w:t xml:space="preserve"> 78: 439</w:t>
      </w:r>
      <w:r w:rsidR="001908A4">
        <w:rPr>
          <w:rFonts w:ascii="Times New Roman" w:hAnsi="Times New Roman"/>
          <w:sz w:val="24"/>
          <w:szCs w:val="24"/>
          <w:lang w:val="en-GB"/>
        </w:rPr>
        <w:t>–</w:t>
      </w:r>
      <w:r w:rsidRPr="00F67170">
        <w:rPr>
          <w:rFonts w:ascii="Times New Roman" w:hAnsi="Times New Roman"/>
          <w:sz w:val="24"/>
          <w:szCs w:val="24"/>
          <w:lang w:val="en-GB"/>
        </w:rPr>
        <w:t>455.</w:t>
      </w:r>
    </w:p>
    <w:p w14:paraId="4335BE14"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 xml:space="preserve">Helversen O. V. &amp; Reyer H. U. 1984. Nectar intake and energy expenditure in a flower visiting bat. </w:t>
      </w:r>
      <w:r w:rsidRPr="00F67170">
        <w:rPr>
          <w:rFonts w:ascii="Times New Roman" w:hAnsi="Times New Roman"/>
          <w:i/>
          <w:sz w:val="24"/>
          <w:szCs w:val="24"/>
          <w:lang w:val="en-GB"/>
        </w:rPr>
        <w:t>Oecologia</w:t>
      </w:r>
      <w:r w:rsidRPr="00F67170">
        <w:rPr>
          <w:rFonts w:ascii="Times New Roman" w:hAnsi="Times New Roman"/>
          <w:sz w:val="24"/>
          <w:szCs w:val="24"/>
          <w:lang w:val="en-GB"/>
        </w:rPr>
        <w:t xml:space="preserve"> 63:178–184.</w:t>
      </w:r>
    </w:p>
    <w:p w14:paraId="7FC9D2D0" w14:textId="0F80594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Heydon M.J. &amp; Bulloh P. 1996. The impact of selective logging on sympatric civet species in Borneo. </w:t>
      </w:r>
      <w:r w:rsidRPr="00F67170">
        <w:rPr>
          <w:rFonts w:ascii="Times New Roman" w:hAnsi="Times New Roman"/>
          <w:i/>
          <w:sz w:val="24"/>
          <w:szCs w:val="24"/>
          <w:lang w:val="en-GB"/>
        </w:rPr>
        <w:t>Oryx</w:t>
      </w:r>
      <w:r w:rsidRPr="00F67170">
        <w:rPr>
          <w:rFonts w:ascii="Times New Roman" w:hAnsi="Times New Roman"/>
          <w:sz w:val="24"/>
          <w:szCs w:val="24"/>
          <w:lang w:val="en-GB"/>
        </w:rPr>
        <w:t xml:space="preserve"> 30: 31</w:t>
      </w:r>
      <w:r w:rsidR="001908A4">
        <w:rPr>
          <w:rFonts w:ascii="Times New Roman" w:hAnsi="Times New Roman"/>
          <w:sz w:val="24"/>
          <w:szCs w:val="24"/>
          <w:lang w:val="en-GB"/>
        </w:rPr>
        <w:t>–</w:t>
      </w:r>
      <w:r w:rsidRPr="00F67170">
        <w:rPr>
          <w:rFonts w:ascii="Times New Roman" w:hAnsi="Times New Roman"/>
          <w:sz w:val="24"/>
          <w:szCs w:val="24"/>
          <w:lang w:val="en-GB"/>
        </w:rPr>
        <w:t>36.</w:t>
      </w:r>
    </w:p>
    <w:p w14:paraId="0C14D228" w14:textId="073711E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Honsho C., Somsri S., Tetsumura T., Yamashita K. &amp; Yonemori K. 2007. Effective pollination period in durian (</w:t>
      </w:r>
      <w:r w:rsidRPr="00F67170">
        <w:rPr>
          <w:rFonts w:ascii="Times New Roman" w:hAnsi="Times New Roman"/>
          <w:i/>
          <w:sz w:val="24"/>
          <w:szCs w:val="24"/>
          <w:lang w:val="en-GB"/>
        </w:rPr>
        <w:t xml:space="preserve">Durio zibethinus </w:t>
      </w:r>
      <w:r w:rsidRPr="00F67170">
        <w:rPr>
          <w:rFonts w:ascii="Times New Roman" w:hAnsi="Times New Roman"/>
          <w:sz w:val="24"/>
          <w:szCs w:val="24"/>
          <w:lang w:val="en-GB"/>
        </w:rPr>
        <w:t xml:space="preserve">Murr.) and the factors regulating it. </w:t>
      </w:r>
      <w:r w:rsidRPr="00F67170">
        <w:rPr>
          <w:rFonts w:ascii="Times New Roman" w:hAnsi="Times New Roman"/>
          <w:i/>
          <w:sz w:val="24"/>
          <w:szCs w:val="24"/>
          <w:lang w:val="en-GB"/>
        </w:rPr>
        <w:t xml:space="preserve">Scientia </w:t>
      </w:r>
      <w:r w:rsidR="006E136D">
        <w:rPr>
          <w:rFonts w:ascii="Times New Roman" w:hAnsi="Times New Roman"/>
          <w:i/>
          <w:sz w:val="24"/>
          <w:szCs w:val="24"/>
          <w:lang w:val="en-GB"/>
        </w:rPr>
        <w:t>H</w:t>
      </w:r>
      <w:r w:rsidRPr="00F67170">
        <w:rPr>
          <w:rFonts w:ascii="Times New Roman" w:hAnsi="Times New Roman"/>
          <w:i/>
          <w:sz w:val="24"/>
          <w:szCs w:val="24"/>
          <w:lang w:val="en-GB"/>
        </w:rPr>
        <w:t>orticulturae</w:t>
      </w:r>
      <w:r w:rsidRPr="00F67170">
        <w:rPr>
          <w:rFonts w:ascii="Times New Roman" w:hAnsi="Times New Roman"/>
          <w:sz w:val="24"/>
          <w:szCs w:val="24"/>
          <w:lang w:val="en-GB"/>
        </w:rPr>
        <w:t xml:space="preserve"> 111: 193</w:t>
      </w:r>
      <w:r w:rsidR="001908A4">
        <w:rPr>
          <w:rFonts w:ascii="Times New Roman" w:hAnsi="Times New Roman"/>
          <w:sz w:val="24"/>
          <w:szCs w:val="24"/>
          <w:lang w:val="en-GB"/>
        </w:rPr>
        <w:t>–</w:t>
      </w:r>
      <w:r w:rsidRPr="00F67170">
        <w:rPr>
          <w:rFonts w:ascii="Times New Roman" w:hAnsi="Times New Roman"/>
          <w:sz w:val="24"/>
          <w:szCs w:val="24"/>
          <w:lang w:val="en-GB"/>
        </w:rPr>
        <w:t>196.</w:t>
      </w:r>
    </w:p>
    <w:p w14:paraId="434D0BE1"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Hunt D.M., Carvalho L.S., Cowing J.A. &amp; Davies W.L. 2009. Evolution and spectral tuning of visual pigments in birds and mammals. </w:t>
      </w:r>
      <w:r w:rsidRPr="00F67170">
        <w:rPr>
          <w:rFonts w:ascii="Times New Roman" w:hAnsi="Times New Roman"/>
          <w:i/>
          <w:sz w:val="24"/>
          <w:szCs w:val="24"/>
          <w:lang w:val="en-GB"/>
        </w:rPr>
        <w:t>Philosophical Transactions of the Royal Society B – Biological Sciences</w:t>
      </w:r>
      <w:r w:rsidRPr="00F67170">
        <w:rPr>
          <w:rFonts w:ascii="Times New Roman" w:hAnsi="Times New Roman"/>
          <w:sz w:val="24"/>
          <w:szCs w:val="24"/>
          <w:lang w:val="en-GB"/>
        </w:rPr>
        <w:t xml:space="preserve"> 364: 2941–2955.</w:t>
      </w:r>
    </w:p>
    <w:p w14:paraId="7DCD82A3"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IUCN. 2014. </w:t>
      </w:r>
      <w:r w:rsidRPr="00F67170">
        <w:rPr>
          <w:rFonts w:ascii="Times New Roman" w:hAnsi="Times New Roman"/>
          <w:i/>
          <w:sz w:val="24"/>
          <w:szCs w:val="24"/>
          <w:lang w:val="en-GB"/>
        </w:rPr>
        <w:t>The IUCN Red List of Threatened Species</w:t>
      </w:r>
      <w:r w:rsidRPr="00F67170">
        <w:rPr>
          <w:rFonts w:ascii="Times New Roman" w:hAnsi="Times New Roman"/>
          <w:sz w:val="24"/>
          <w:szCs w:val="24"/>
          <w:lang w:val="en-GB"/>
        </w:rPr>
        <w:t>.</w:t>
      </w:r>
      <w:r w:rsidRPr="00F67170">
        <w:rPr>
          <w:rFonts w:ascii="Times New Roman" w:hAnsi="Times New Roman"/>
          <w:i/>
          <w:sz w:val="24"/>
          <w:szCs w:val="24"/>
          <w:lang w:val="en-GB"/>
        </w:rPr>
        <w:t xml:space="preserve"> Version 2014.3</w:t>
      </w:r>
      <w:r w:rsidRPr="00F67170">
        <w:rPr>
          <w:rFonts w:ascii="Times New Roman" w:hAnsi="Times New Roman"/>
          <w:sz w:val="24"/>
          <w:szCs w:val="24"/>
          <w:lang w:val="en-GB"/>
        </w:rPr>
        <w:t>, www.iucnredlist.org. Downloaded on 29 November 2014.</w:t>
      </w:r>
    </w:p>
    <w:p w14:paraId="5019A77E" w14:textId="3BB1899E"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Jacobs G.H. &amp; Deegan II J.F. 1992. Cone photopigments in nocturnal and diurnal procyonids. </w:t>
      </w:r>
      <w:r w:rsidRPr="00F67170">
        <w:rPr>
          <w:rFonts w:ascii="Times New Roman" w:hAnsi="Times New Roman"/>
          <w:i/>
          <w:sz w:val="24"/>
          <w:szCs w:val="24"/>
          <w:lang w:val="en-GB"/>
        </w:rPr>
        <w:t>Journal of Comparative Physiology A</w:t>
      </w:r>
      <w:r w:rsidRPr="00F67170">
        <w:rPr>
          <w:rFonts w:ascii="Times New Roman" w:hAnsi="Times New Roman"/>
          <w:sz w:val="24"/>
          <w:szCs w:val="24"/>
          <w:lang w:val="en-GB"/>
        </w:rPr>
        <w:t xml:space="preserve"> 171: 351</w:t>
      </w:r>
      <w:r w:rsidR="001908A4">
        <w:rPr>
          <w:rFonts w:ascii="Times New Roman" w:hAnsi="Times New Roman"/>
          <w:sz w:val="24"/>
          <w:szCs w:val="24"/>
          <w:lang w:val="en-GB"/>
        </w:rPr>
        <w:t>–</w:t>
      </w:r>
      <w:r w:rsidRPr="00F67170">
        <w:rPr>
          <w:rFonts w:ascii="Times New Roman" w:hAnsi="Times New Roman"/>
          <w:sz w:val="24"/>
          <w:szCs w:val="24"/>
          <w:lang w:val="en-GB"/>
        </w:rPr>
        <w:t>358.</w:t>
      </w:r>
    </w:p>
    <w:p w14:paraId="033B656B" w14:textId="077EF96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Janson C.H., Stiles E.W. &amp; White D.W. 1986. Selection on plant fruiting traits by brown capuchin monkeys: a multivariate approach. In </w:t>
      </w:r>
      <w:r w:rsidRPr="00F67170">
        <w:rPr>
          <w:rFonts w:ascii="Times New Roman" w:hAnsi="Times New Roman"/>
          <w:i/>
          <w:sz w:val="24"/>
          <w:szCs w:val="24"/>
          <w:lang w:val="en-GB"/>
        </w:rPr>
        <w:t>Frugivores and seed dispersal.</w:t>
      </w:r>
      <w:r w:rsidRPr="00F67170">
        <w:rPr>
          <w:rFonts w:ascii="Times New Roman" w:hAnsi="Times New Roman"/>
          <w:sz w:val="24"/>
          <w:szCs w:val="24"/>
          <w:lang w:val="en-GB"/>
        </w:rPr>
        <w:t xml:space="preserve"> Springer, New York, USA. pp. 83</w:t>
      </w:r>
      <w:r w:rsidR="001908A4">
        <w:rPr>
          <w:rFonts w:ascii="Times New Roman" w:hAnsi="Times New Roman"/>
          <w:sz w:val="24"/>
          <w:szCs w:val="24"/>
          <w:lang w:val="en-GB"/>
        </w:rPr>
        <w:t>–</w:t>
      </w:r>
      <w:r w:rsidRPr="00F67170">
        <w:rPr>
          <w:rFonts w:ascii="Times New Roman" w:hAnsi="Times New Roman"/>
          <w:sz w:val="24"/>
          <w:szCs w:val="24"/>
          <w:lang w:val="en-GB"/>
        </w:rPr>
        <w:t>92.</w:t>
      </w:r>
    </w:p>
    <w:p w14:paraId="18AE68C7" w14:textId="5E47370A"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Janzen D.H. 1970. Herbivores and the number of tree species in tropical forests. </w:t>
      </w:r>
      <w:r w:rsidRPr="00F67170">
        <w:rPr>
          <w:rFonts w:ascii="Times New Roman" w:hAnsi="Times New Roman"/>
          <w:i/>
          <w:sz w:val="24"/>
          <w:szCs w:val="24"/>
          <w:lang w:val="en-GB"/>
        </w:rPr>
        <w:t xml:space="preserve">American </w:t>
      </w:r>
      <w:r w:rsidR="006E136D">
        <w:rPr>
          <w:rFonts w:ascii="Times New Roman" w:hAnsi="Times New Roman"/>
          <w:i/>
          <w:sz w:val="24"/>
          <w:szCs w:val="24"/>
          <w:lang w:val="en-GB"/>
        </w:rPr>
        <w:lastRenderedPageBreak/>
        <w:t>N</w:t>
      </w:r>
      <w:r w:rsidRPr="00F67170">
        <w:rPr>
          <w:rFonts w:ascii="Times New Roman" w:hAnsi="Times New Roman"/>
          <w:i/>
          <w:sz w:val="24"/>
          <w:szCs w:val="24"/>
          <w:lang w:val="en-GB"/>
        </w:rPr>
        <w:t>aturalist</w:t>
      </w:r>
      <w:r w:rsidRPr="00F67170">
        <w:rPr>
          <w:rFonts w:ascii="Times New Roman" w:hAnsi="Times New Roman"/>
          <w:sz w:val="24"/>
          <w:szCs w:val="24"/>
          <w:lang w:val="en-GB"/>
        </w:rPr>
        <w:t xml:space="preserve"> 104: 501</w:t>
      </w:r>
      <w:r w:rsidR="001908A4">
        <w:rPr>
          <w:rFonts w:ascii="Times New Roman" w:hAnsi="Times New Roman"/>
          <w:sz w:val="24"/>
          <w:szCs w:val="24"/>
          <w:lang w:val="en-GB"/>
        </w:rPr>
        <w:t>–</w:t>
      </w:r>
      <w:r w:rsidRPr="00F67170">
        <w:rPr>
          <w:rFonts w:ascii="Times New Roman" w:hAnsi="Times New Roman"/>
          <w:sz w:val="24"/>
          <w:szCs w:val="24"/>
          <w:lang w:val="en-GB"/>
        </w:rPr>
        <w:t>528.</w:t>
      </w:r>
    </w:p>
    <w:p w14:paraId="75F668E4" w14:textId="77777777"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hAnsi="Times New Roman"/>
          <w:color w:val="231F20"/>
          <w:kern w:val="0"/>
          <w:sz w:val="24"/>
          <w:szCs w:val="24"/>
          <w:lang w:val="en-GB"/>
        </w:rPr>
        <w:t xml:space="preserve">Jennings A.P. &amp; Veron G. 2009. Family Viverridae (civets, genets, and oyans). In: Wilson D. E. &amp; Mittermeier R.A. (eds.) </w:t>
      </w:r>
      <w:r w:rsidRPr="00F67170">
        <w:rPr>
          <w:rFonts w:ascii="Times New Roman" w:hAnsi="Times New Roman"/>
          <w:i/>
          <w:iCs/>
          <w:color w:val="231F20"/>
          <w:kern w:val="0"/>
          <w:sz w:val="24"/>
          <w:szCs w:val="24"/>
          <w:lang w:val="en-GB"/>
        </w:rPr>
        <w:t xml:space="preserve">Handbook of the Mammals of the World. Volume 1. Carnivores. </w:t>
      </w:r>
      <w:r w:rsidRPr="00F67170">
        <w:rPr>
          <w:rFonts w:ascii="Times New Roman" w:hAnsi="Times New Roman"/>
          <w:color w:val="231F20"/>
          <w:kern w:val="0"/>
          <w:sz w:val="24"/>
          <w:szCs w:val="24"/>
          <w:lang w:val="en-GB"/>
        </w:rPr>
        <w:t>Lynx Editions, Barcelona. pp. 174–232.</w:t>
      </w:r>
    </w:p>
    <w:p w14:paraId="0922F86E" w14:textId="705E5C1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color w:val="231F20"/>
          <w:kern w:val="0"/>
          <w:sz w:val="24"/>
          <w:szCs w:val="24"/>
          <w:lang w:val="en-GB"/>
        </w:rPr>
        <w:t>Jennings A.P., Seymourw A.S. &amp; Dunstone N. 2006. Ranging behaviour, spatial organization and activity of the Malay civet (</w:t>
      </w:r>
      <w:r w:rsidRPr="00F67170">
        <w:rPr>
          <w:rFonts w:ascii="Times New Roman" w:hAnsi="Times New Roman"/>
          <w:i/>
          <w:color w:val="231F20"/>
          <w:kern w:val="0"/>
          <w:sz w:val="24"/>
          <w:szCs w:val="24"/>
          <w:lang w:val="en-GB"/>
        </w:rPr>
        <w:t>Viverra tangalunga</w:t>
      </w:r>
      <w:r w:rsidRPr="00F67170">
        <w:rPr>
          <w:rFonts w:ascii="Times New Roman" w:hAnsi="Times New Roman"/>
          <w:color w:val="231F20"/>
          <w:kern w:val="0"/>
          <w:sz w:val="24"/>
          <w:szCs w:val="24"/>
          <w:lang w:val="en-GB"/>
        </w:rPr>
        <w:t xml:space="preserve">) on Buton Island, Sulawesi. </w:t>
      </w:r>
      <w:r w:rsidRPr="006E136D">
        <w:rPr>
          <w:rFonts w:ascii="Times New Roman" w:hAnsi="Times New Roman"/>
          <w:i/>
          <w:color w:val="231F20"/>
          <w:kern w:val="0"/>
          <w:sz w:val="24"/>
          <w:szCs w:val="24"/>
          <w:lang w:val="en-GB"/>
        </w:rPr>
        <w:t>Journal of Zoology</w:t>
      </w:r>
      <w:r w:rsidRPr="00F67170">
        <w:rPr>
          <w:rFonts w:ascii="Times New Roman" w:hAnsi="Times New Roman"/>
          <w:color w:val="231F20"/>
          <w:kern w:val="0"/>
          <w:sz w:val="24"/>
          <w:szCs w:val="24"/>
          <w:lang w:val="en-GB"/>
        </w:rPr>
        <w:t xml:space="preserve"> </w:t>
      </w:r>
      <w:r w:rsidRPr="006E136D">
        <w:rPr>
          <w:rFonts w:ascii="Times New Roman" w:hAnsi="Times New Roman"/>
          <w:color w:val="231F20"/>
          <w:kern w:val="0"/>
          <w:sz w:val="24"/>
          <w:szCs w:val="24"/>
          <w:lang w:val="en-GB"/>
        </w:rPr>
        <w:t>268:</w:t>
      </w:r>
      <w:r w:rsidRPr="00F67170">
        <w:rPr>
          <w:rFonts w:ascii="Times New Roman" w:hAnsi="Times New Roman"/>
          <w:color w:val="231F20"/>
          <w:kern w:val="0"/>
          <w:sz w:val="24"/>
          <w:szCs w:val="24"/>
          <w:lang w:val="en-GB"/>
        </w:rPr>
        <w:t xml:space="preserve"> 63</w:t>
      </w:r>
      <w:r w:rsidR="001908A4">
        <w:rPr>
          <w:rFonts w:ascii="Times New Roman" w:hAnsi="Times New Roman"/>
          <w:color w:val="231F20"/>
          <w:kern w:val="0"/>
          <w:sz w:val="24"/>
          <w:szCs w:val="24"/>
          <w:lang w:val="en-GB"/>
        </w:rPr>
        <w:t>–</w:t>
      </w:r>
      <w:r w:rsidRPr="00F67170">
        <w:rPr>
          <w:rFonts w:ascii="Times New Roman" w:hAnsi="Times New Roman"/>
          <w:color w:val="231F20"/>
          <w:kern w:val="0"/>
          <w:sz w:val="24"/>
          <w:szCs w:val="24"/>
          <w:lang w:val="en-GB"/>
        </w:rPr>
        <w:t>71.</w:t>
      </w:r>
    </w:p>
    <w:p w14:paraId="1DA14258"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Jones K.E., Bininda-Edwards O.R.P. &amp; Gittleman J.L. 2005. Bats, clocks, and rocks: diversification patterns in Chiroptera. </w:t>
      </w:r>
      <w:r w:rsidRPr="00F67170">
        <w:rPr>
          <w:rFonts w:ascii="Times New Roman" w:hAnsi="Times New Roman"/>
          <w:i/>
          <w:sz w:val="24"/>
          <w:szCs w:val="24"/>
          <w:lang w:val="en-GB"/>
        </w:rPr>
        <w:t xml:space="preserve">Evolution </w:t>
      </w:r>
      <w:r w:rsidRPr="00F67170">
        <w:rPr>
          <w:rFonts w:ascii="Times New Roman" w:hAnsi="Times New Roman"/>
          <w:sz w:val="24"/>
          <w:szCs w:val="24"/>
          <w:lang w:val="en-GB"/>
        </w:rPr>
        <w:t>59: 2243–2255.</w:t>
      </w:r>
    </w:p>
    <w:p w14:paraId="4E7AEE27" w14:textId="7BAD8F0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Jordano P. 1983. Fig-seed predation and dispersal by birds. </w:t>
      </w:r>
      <w:r w:rsidRPr="00F67170">
        <w:rPr>
          <w:rFonts w:ascii="Times New Roman" w:hAnsi="Times New Roman"/>
          <w:i/>
          <w:sz w:val="24"/>
          <w:szCs w:val="24"/>
          <w:lang w:val="en-GB"/>
        </w:rPr>
        <w:t xml:space="preserve">Biotropica </w:t>
      </w:r>
      <w:r w:rsidRPr="00F67170">
        <w:rPr>
          <w:rFonts w:ascii="Times New Roman" w:hAnsi="Times New Roman"/>
          <w:sz w:val="24"/>
          <w:szCs w:val="24"/>
          <w:lang w:val="en-GB"/>
        </w:rPr>
        <w:t>15: 38</w:t>
      </w:r>
      <w:r w:rsidR="001908A4">
        <w:rPr>
          <w:rFonts w:ascii="Times New Roman" w:hAnsi="Times New Roman"/>
          <w:sz w:val="24"/>
          <w:szCs w:val="24"/>
          <w:lang w:val="en-GB"/>
        </w:rPr>
        <w:t>–</w:t>
      </w:r>
      <w:r w:rsidRPr="00F67170">
        <w:rPr>
          <w:rFonts w:ascii="Times New Roman" w:hAnsi="Times New Roman"/>
          <w:sz w:val="24"/>
          <w:szCs w:val="24"/>
          <w:lang w:val="en-GB"/>
        </w:rPr>
        <w:t>41.</w:t>
      </w:r>
    </w:p>
    <w:p w14:paraId="2B2DD300" w14:textId="5C0AA6D2" w:rsidR="00D44B55" w:rsidRPr="00F67170" w:rsidRDefault="00CA3494" w:rsidP="00D44B55">
      <w:pPr>
        <w:pStyle w:val="EndNoteBibliography"/>
        <w:spacing w:line="480" w:lineRule="auto"/>
        <w:ind w:left="480" w:hangingChars="200" w:hanging="480"/>
        <w:rPr>
          <w:rFonts w:ascii="Times New Roman" w:hAnsi="Times New Roman"/>
          <w:sz w:val="24"/>
          <w:szCs w:val="24"/>
          <w:lang w:val="en-GB"/>
        </w:rPr>
      </w:pPr>
      <w:r>
        <w:rPr>
          <w:rFonts w:ascii="Times New Roman" w:hAnsi="Times New Roman"/>
          <w:sz w:val="24"/>
          <w:szCs w:val="24"/>
          <w:lang w:val="en-GB"/>
        </w:rPr>
        <w:t>J</w:t>
      </w:r>
      <w:r w:rsidR="00D44B55" w:rsidRPr="00F67170">
        <w:rPr>
          <w:rFonts w:ascii="Times New Roman" w:hAnsi="Times New Roman"/>
          <w:sz w:val="24"/>
          <w:szCs w:val="24"/>
          <w:lang w:val="en-GB"/>
        </w:rPr>
        <w:t xml:space="preserve">oshi A.R., Smith J.L.D. &amp; Cuthbert F.J. 1995. Influence of food distribution and predation pressure on spacing behavior in palm civets. </w:t>
      </w:r>
      <w:r w:rsidR="00D44B55" w:rsidRPr="00F67170">
        <w:rPr>
          <w:rFonts w:ascii="Times New Roman" w:hAnsi="Times New Roman"/>
          <w:i/>
          <w:sz w:val="24"/>
          <w:szCs w:val="24"/>
          <w:lang w:val="en-GB"/>
        </w:rPr>
        <w:t>Journal of Mammalogy</w:t>
      </w:r>
      <w:r w:rsidR="00D44B55" w:rsidRPr="00F67170">
        <w:rPr>
          <w:rFonts w:ascii="Times New Roman" w:hAnsi="Times New Roman"/>
          <w:sz w:val="24"/>
          <w:szCs w:val="24"/>
          <w:lang w:val="en-GB"/>
        </w:rPr>
        <w:t xml:space="preserve"> 76: 1205</w:t>
      </w:r>
      <w:r w:rsidR="001908A4">
        <w:rPr>
          <w:rFonts w:ascii="Times New Roman" w:hAnsi="Times New Roman"/>
          <w:sz w:val="24"/>
          <w:szCs w:val="24"/>
          <w:lang w:val="en-GB"/>
        </w:rPr>
        <w:t>–</w:t>
      </w:r>
      <w:r w:rsidR="00D44B55" w:rsidRPr="00F67170">
        <w:rPr>
          <w:rFonts w:ascii="Times New Roman" w:hAnsi="Times New Roman"/>
          <w:sz w:val="24"/>
          <w:szCs w:val="24"/>
          <w:lang w:val="en-GB"/>
        </w:rPr>
        <w:t>1212.</w:t>
      </w:r>
    </w:p>
    <w:p w14:paraId="18047C0C" w14:textId="141E09EE"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Kanamori T., Kuze N., Bernard H., Malim T.P. &amp; Kohshima S. 2010. Feeding ecology of Bornean orangutans (</w:t>
      </w:r>
      <w:r w:rsidRPr="00F67170">
        <w:rPr>
          <w:rFonts w:ascii="Times New Roman" w:hAnsi="Times New Roman"/>
          <w:i/>
          <w:sz w:val="24"/>
          <w:szCs w:val="24"/>
          <w:lang w:val="en-GB"/>
        </w:rPr>
        <w:t>Pongo pygmaeus morio</w:t>
      </w:r>
      <w:r w:rsidRPr="00F67170">
        <w:rPr>
          <w:rFonts w:ascii="Times New Roman" w:hAnsi="Times New Roman"/>
          <w:sz w:val="24"/>
          <w:szCs w:val="24"/>
          <w:lang w:val="en-GB"/>
        </w:rPr>
        <w:t xml:space="preserve">) in Danum Valley, Sabah, Malaysia: a 3-year record including two mast fruitings. </w:t>
      </w:r>
      <w:r w:rsidRPr="00F67170">
        <w:rPr>
          <w:rFonts w:ascii="Times New Roman" w:hAnsi="Times New Roman"/>
          <w:i/>
          <w:sz w:val="24"/>
          <w:szCs w:val="24"/>
          <w:lang w:val="en-GB"/>
        </w:rPr>
        <w:t xml:space="preserve">American </w:t>
      </w:r>
      <w:r w:rsidR="006E136D">
        <w:rPr>
          <w:rFonts w:ascii="Times New Roman" w:hAnsi="Times New Roman"/>
          <w:i/>
          <w:sz w:val="24"/>
          <w:szCs w:val="24"/>
          <w:lang w:val="en-GB"/>
        </w:rPr>
        <w:t>J</w:t>
      </w:r>
      <w:r w:rsidRPr="00F67170">
        <w:rPr>
          <w:rFonts w:ascii="Times New Roman" w:hAnsi="Times New Roman"/>
          <w:i/>
          <w:sz w:val="24"/>
          <w:szCs w:val="24"/>
          <w:lang w:val="en-GB"/>
        </w:rPr>
        <w:t xml:space="preserve">ournal of </w:t>
      </w:r>
      <w:r w:rsidR="006E136D">
        <w:rPr>
          <w:rFonts w:ascii="Times New Roman" w:hAnsi="Times New Roman"/>
          <w:i/>
          <w:sz w:val="24"/>
          <w:szCs w:val="24"/>
          <w:lang w:val="en-GB"/>
        </w:rPr>
        <w:t>P</w:t>
      </w:r>
      <w:r w:rsidRPr="00F67170">
        <w:rPr>
          <w:rFonts w:ascii="Times New Roman" w:hAnsi="Times New Roman"/>
          <w:i/>
          <w:sz w:val="24"/>
          <w:szCs w:val="24"/>
          <w:lang w:val="en-GB"/>
        </w:rPr>
        <w:t>rimatology</w:t>
      </w:r>
      <w:r w:rsidRPr="00F67170">
        <w:rPr>
          <w:rFonts w:ascii="Times New Roman" w:hAnsi="Times New Roman"/>
          <w:sz w:val="24"/>
          <w:szCs w:val="24"/>
          <w:lang w:val="en-GB"/>
        </w:rPr>
        <w:t xml:space="preserve"> 72: 820</w:t>
      </w:r>
      <w:r w:rsidR="001908A4">
        <w:rPr>
          <w:rFonts w:ascii="Times New Roman" w:hAnsi="Times New Roman"/>
          <w:sz w:val="24"/>
          <w:szCs w:val="24"/>
          <w:lang w:val="en-GB"/>
        </w:rPr>
        <w:t>–</w:t>
      </w:r>
      <w:r w:rsidRPr="00F67170">
        <w:rPr>
          <w:rFonts w:ascii="Times New Roman" w:hAnsi="Times New Roman"/>
          <w:sz w:val="24"/>
          <w:szCs w:val="24"/>
          <w:lang w:val="en-GB"/>
        </w:rPr>
        <w:t xml:space="preserve">840. </w:t>
      </w:r>
    </w:p>
    <w:p w14:paraId="7F17920D" w14:textId="1CDCB6E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Kays R.W. 1999. Food preferences of kinkajous (</w:t>
      </w:r>
      <w:r w:rsidRPr="00F67170">
        <w:rPr>
          <w:rFonts w:ascii="Times New Roman" w:hAnsi="Times New Roman"/>
          <w:i/>
          <w:sz w:val="24"/>
          <w:szCs w:val="24"/>
          <w:lang w:val="en-GB"/>
        </w:rPr>
        <w:t>Potos flavus</w:t>
      </w:r>
      <w:r w:rsidRPr="00F67170">
        <w:rPr>
          <w:rFonts w:ascii="Times New Roman" w:hAnsi="Times New Roman"/>
          <w:sz w:val="24"/>
          <w:szCs w:val="24"/>
          <w:lang w:val="en-GB"/>
        </w:rPr>
        <w:t>): A Frugivorous Carnivore.</w:t>
      </w:r>
      <w:r w:rsidRPr="00F67170">
        <w:rPr>
          <w:lang w:val="en-GB"/>
        </w:rPr>
        <w:t xml:space="preserve"> </w:t>
      </w:r>
      <w:r w:rsidRPr="00F67170">
        <w:rPr>
          <w:rFonts w:ascii="Times New Roman" w:hAnsi="Times New Roman"/>
          <w:i/>
          <w:sz w:val="24"/>
          <w:szCs w:val="24"/>
          <w:lang w:val="en-GB"/>
        </w:rPr>
        <w:lastRenderedPageBreak/>
        <w:t>Journal of Mammalogy</w:t>
      </w:r>
      <w:r w:rsidRPr="00F67170">
        <w:rPr>
          <w:rFonts w:ascii="Times New Roman" w:hAnsi="Times New Roman"/>
          <w:sz w:val="24"/>
          <w:szCs w:val="24"/>
          <w:lang w:val="en-GB"/>
        </w:rPr>
        <w:t xml:space="preserve"> 80: 589</w:t>
      </w:r>
      <w:r w:rsidR="001908A4">
        <w:rPr>
          <w:rFonts w:ascii="Times New Roman" w:hAnsi="Times New Roman"/>
          <w:sz w:val="24"/>
          <w:szCs w:val="24"/>
          <w:lang w:val="en-GB"/>
        </w:rPr>
        <w:t>–</w:t>
      </w:r>
      <w:r w:rsidRPr="00F67170">
        <w:rPr>
          <w:rFonts w:ascii="Times New Roman" w:hAnsi="Times New Roman"/>
          <w:sz w:val="24"/>
          <w:szCs w:val="24"/>
          <w:lang w:val="en-GB"/>
        </w:rPr>
        <w:t>599.</w:t>
      </w:r>
    </w:p>
    <w:p w14:paraId="464AF7AE" w14:textId="5A51914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Kempf E. 2009. Patterns of water use in primates. </w:t>
      </w:r>
      <w:r w:rsidRPr="00F67170">
        <w:rPr>
          <w:rFonts w:ascii="Times New Roman" w:hAnsi="Times New Roman"/>
          <w:i/>
          <w:sz w:val="24"/>
          <w:szCs w:val="24"/>
          <w:lang w:val="en-GB"/>
        </w:rPr>
        <w:t xml:space="preserve">Folia </w:t>
      </w:r>
      <w:r w:rsidR="006E136D">
        <w:rPr>
          <w:rFonts w:ascii="Times New Roman" w:hAnsi="Times New Roman"/>
          <w:i/>
          <w:sz w:val="24"/>
          <w:szCs w:val="24"/>
          <w:lang w:val="en-GB"/>
        </w:rPr>
        <w:t>P</w:t>
      </w:r>
      <w:r w:rsidRPr="00F67170">
        <w:rPr>
          <w:rFonts w:ascii="Times New Roman" w:hAnsi="Times New Roman"/>
          <w:i/>
          <w:sz w:val="24"/>
          <w:szCs w:val="24"/>
          <w:lang w:val="en-GB"/>
        </w:rPr>
        <w:t>rimatologica</w:t>
      </w:r>
      <w:r w:rsidRPr="00F67170">
        <w:rPr>
          <w:rFonts w:ascii="Times New Roman" w:hAnsi="Times New Roman"/>
          <w:sz w:val="24"/>
          <w:szCs w:val="24"/>
          <w:lang w:val="en-GB"/>
        </w:rPr>
        <w:t xml:space="preserve"> 80: 275</w:t>
      </w:r>
      <w:r w:rsidR="001908A4">
        <w:rPr>
          <w:rFonts w:ascii="Times New Roman" w:hAnsi="Times New Roman"/>
          <w:sz w:val="24"/>
          <w:szCs w:val="24"/>
          <w:lang w:val="en-GB"/>
        </w:rPr>
        <w:t>–</w:t>
      </w:r>
      <w:r w:rsidRPr="00F67170">
        <w:rPr>
          <w:rFonts w:ascii="Times New Roman" w:hAnsi="Times New Roman"/>
          <w:sz w:val="24"/>
          <w:szCs w:val="24"/>
          <w:lang w:val="en-GB"/>
        </w:rPr>
        <w:t>294.</w:t>
      </w:r>
    </w:p>
    <w:p w14:paraId="450CAAE6" w14:textId="53A600F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Kitamura S. 2011 Frugivory and seed dispersal by hornbills (Bucerotidae) in tropical forests. </w:t>
      </w:r>
      <w:r w:rsidRPr="00F67170">
        <w:rPr>
          <w:rFonts w:ascii="Times New Roman" w:hAnsi="Times New Roman"/>
          <w:i/>
          <w:sz w:val="24"/>
          <w:szCs w:val="24"/>
          <w:lang w:val="en-GB"/>
        </w:rPr>
        <w:t>Acta Oecologica</w:t>
      </w:r>
      <w:r w:rsidRPr="00F67170">
        <w:rPr>
          <w:rFonts w:ascii="Times New Roman" w:hAnsi="Times New Roman"/>
          <w:sz w:val="24"/>
          <w:szCs w:val="24"/>
          <w:lang w:val="en-GB"/>
        </w:rPr>
        <w:t xml:space="preserve"> 37: 531</w:t>
      </w:r>
      <w:r w:rsidR="001908A4">
        <w:rPr>
          <w:rFonts w:ascii="Times New Roman" w:hAnsi="Times New Roman"/>
          <w:sz w:val="24"/>
          <w:szCs w:val="24"/>
          <w:lang w:val="en-GB"/>
        </w:rPr>
        <w:t>–</w:t>
      </w:r>
      <w:r w:rsidRPr="00F67170">
        <w:rPr>
          <w:rFonts w:ascii="Times New Roman" w:hAnsi="Times New Roman"/>
          <w:sz w:val="24"/>
          <w:szCs w:val="24"/>
          <w:lang w:val="en-GB"/>
        </w:rPr>
        <w:t xml:space="preserve">541. </w:t>
      </w:r>
    </w:p>
    <w:p w14:paraId="1205077C"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Kleiber M. 1961.</w:t>
      </w:r>
      <w:r w:rsidRPr="00F67170">
        <w:rPr>
          <w:rFonts w:ascii="Times New Roman" w:hAnsi="Times New Roman"/>
          <w:i/>
          <w:sz w:val="24"/>
          <w:szCs w:val="24"/>
          <w:lang w:val="en-GB"/>
        </w:rPr>
        <w:t xml:space="preserve"> The fire of life: an introduction to animal energetics</w:t>
      </w:r>
      <w:r w:rsidRPr="00F67170">
        <w:rPr>
          <w:rFonts w:ascii="Times New Roman" w:hAnsi="Times New Roman"/>
          <w:sz w:val="24"/>
          <w:szCs w:val="24"/>
          <w:lang w:val="en-GB"/>
        </w:rPr>
        <w:t>. Wiley, Hoboken, USA. 454 pp.</w:t>
      </w:r>
    </w:p>
    <w:p w14:paraId="228E1398" w14:textId="1C23CDC9" w:rsidR="00F303D5" w:rsidRPr="00F67170" w:rsidRDefault="00F303D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de Kok R.P. J. &amp; Utteridge T. M. A. 2010. </w:t>
      </w:r>
      <w:r w:rsidRPr="00F67170">
        <w:rPr>
          <w:rFonts w:ascii="Times New Roman" w:hAnsi="Times New Roman"/>
          <w:i/>
          <w:sz w:val="24"/>
          <w:szCs w:val="24"/>
          <w:lang w:val="en-GB"/>
        </w:rPr>
        <w:t>Field Guide to the Plants of East Sabah</w:t>
      </w:r>
      <w:r w:rsidRPr="00F67170">
        <w:rPr>
          <w:rFonts w:ascii="Times New Roman" w:hAnsi="Times New Roman"/>
          <w:sz w:val="24"/>
          <w:szCs w:val="24"/>
          <w:lang w:val="en-GB"/>
        </w:rPr>
        <w:t>. Royal Botanic Gardens Kew, Surrey, UK. 176 pp.</w:t>
      </w:r>
    </w:p>
    <w:p w14:paraId="65FCCFED"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Krebs J.R. 1978. Optimal foraging: decision rules for predators. In: Krebs J.R. &amp; Davies N.B. (eds.) </w:t>
      </w:r>
      <w:r w:rsidRPr="00F67170">
        <w:rPr>
          <w:rFonts w:ascii="Times New Roman" w:hAnsi="Times New Roman"/>
          <w:i/>
          <w:sz w:val="24"/>
          <w:szCs w:val="24"/>
          <w:lang w:val="en-GB"/>
        </w:rPr>
        <w:t>Behavioural ecology, an evolutionary approach</w:t>
      </w:r>
      <w:r w:rsidRPr="00F67170">
        <w:rPr>
          <w:rFonts w:ascii="Times New Roman" w:hAnsi="Times New Roman"/>
          <w:sz w:val="24"/>
          <w:szCs w:val="24"/>
          <w:lang w:val="en-GB"/>
        </w:rPr>
        <w:t>. Sinauer, Sunderland, UK. pp 23–63</w:t>
      </w:r>
    </w:p>
    <w:p w14:paraId="2EC1938F" w14:textId="1C72B21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Kronfeld-Schor N. &amp; Dayan T. 2003. Partitioning of time as an ecological resource. </w:t>
      </w:r>
      <w:r w:rsidRPr="00F67170">
        <w:rPr>
          <w:rFonts w:ascii="Times New Roman" w:hAnsi="Times New Roman"/>
          <w:i/>
          <w:sz w:val="24"/>
          <w:szCs w:val="24"/>
          <w:lang w:val="en-GB"/>
        </w:rPr>
        <w:t>Annual Review of Ecology, Evolution, and Systematics</w:t>
      </w:r>
      <w:r w:rsidRPr="00F67170">
        <w:rPr>
          <w:rFonts w:ascii="Times New Roman" w:hAnsi="Times New Roman"/>
          <w:sz w:val="24"/>
          <w:szCs w:val="24"/>
          <w:lang w:val="en-GB"/>
        </w:rPr>
        <w:t xml:space="preserve"> 34: 153</w:t>
      </w:r>
      <w:r w:rsidR="001908A4">
        <w:rPr>
          <w:rFonts w:ascii="Times New Roman" w:hAnsi="Times New Roman"/>
          <w:sz w:val="24"/>
          <w:szCs w:val="24"/>
          <w:lang w:val="en-GB"/>
        </w:rPr>
        <w:t>–</w:t>
      </w:r>
      <w:r w:rsidRPr="00F67170">
        <w:rPr>
          <w:rFonts w:ascii="Times New Roman" w:hAnsi="Times New Roman"/>
          <w:sz w:val="24"/>
          <w:szCs w:val="24"/>
          <w:lang w:val="en-GB"/>
        </w:rPr>
        <w:t>181.</w:t>
      </w:r>
    </w:p>
    <w:p w14:paraId="5346B455" w14:textId="248A6C60"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Kunz T.H. &amp; Jones D.P. 2000. Pteropus vampyrus. </w:t>
      </w:r>
      <w:r w:rsidRPr="00F67170">
        <w:rPr>
          <w:rFonts w:ascii="Times New Roman" w:hAnsi="Times New Roman"/>
          <w:i/>
          <w:sz w:val="24"/>
          <w:szCs w:val="24"/>
          <w:lang w:val="en-GB"/>
        </w:rPr>
        <w:t>Mammalian Species</w:t>
      </w:r>
      <w:r w:rsidRPr="00F67170">
        <w:rPr>
          <w:rFonts w:ascii="Times New Roman" w:hAnsi="Times New Roman"/>
          <w:sz w:val="24"/>
          <w:szCs w:val="24"/>
          <w:lang w:val="en-GB"/>
        </w:rPr>
        <w:t xml:space="preserve"> 642: 1</w:t>
      </w:r>
      <w:r w:rsidR="001908A4">
        <w:rPr>
          <w:rFonts w:ascii="Times New Roman" w:hAnsi="Times New Roman"/>
          <w:sz w:val="24"/>
          <w:szCs w:val="24"/>
          <w:lang w:val="en-GB"/>
        </w:rPr>
        <w:t>–</w:t>
      </w:r>
      <w:r w:rsidRPr="00F67170">
        <w:rPr>
          <w:rFonts w:ascii="Times New Roman" w:hAnsi="Times New Roman"/>
          <w:sz w:val="24"/>
          <w:szCs w:val="24"/>
          <w:lang w:val="en-GB"/>
        </w:rPr>
        <w:t>6.</w:t>
      </w:r>
    </w:p>
    <w:p w14:paraId="5A81037C" w14:textId="7296F63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Laman T.G. 1995. </w:t>
      </w:r>
      <w:r w:rsidRPr="00F67170">
        <w:rPr>
          <w:rFonts w:ascii="Times New Roman" w:hAnsi="Times New Roman"/>
          <w:i/>
          <w:sz w:val="24"/>
          <w:szCs w:val="24"/>
          <w:lang w:val="en-GB"/>
        </w:rPr>
        <w:t>Ficus stupenda</w:t>
      </w:r>
      <w:r w:rsidRPr="00F67170">
        <w:rPr>
          <w:rFonts w:ascii="Times New Roman" w:hAnsi="Times New Roman"/>
          <w:sz w:val="24"/>
          <w:szCs w:val="24"/>
          <w:lang w:val="en-GB"/>
        </w:rPr>
        <w:t xml:space="preserve"> germination and seedling establishment in a Bornean rain forest canopy. </w:t>
      </w:r>
      <w:r w:rsidRPr="00F67170">
        <w:rPr>
          <w:rFonts w:ascii="Times New Roman" w:hAnsi="Times New Roman"/>
          <w:i/>
          <w:sz w:val="24"/>
          <w:szCs w:val="24"/>
          <w:lang w:val="en-GB"/>
        </w:rPr>
        <w:t>Ecology</w:t>
      </w:r>
      <w:r w:rsidRPr="00F67170">
        <w:rPr>
          <w:rFonts w:ascii="Times New Roman" w:hAnsi="Times New Roman"/>
          <w:sz w:val="24"/>
          <w:szCs w:val="24"/>
          <w:lang w:val="en-GB"/>
        </w:rPr>
        <w:t xml:space="preserve"> 76: 2617</w:t>
      </w:r>
      <w:r w:rsidR="001908A4">
        <w:rPr>
          <w:rFonts w:ascii="Times New Roman" w:hAnsi="Times New Roman"/>
          <w:sz w:val="24"/>
          <w:szCs w:val="24"/>
          <w:lang w:val="en-GB"/>
        </w:rPr>
        <w:t>–</w:t>
      </w:r>
      <w:r w:rsidRPr="00F67170">
        <w:rPr>
          <w:rFonts w:ascii="Times New Roman" w:hAnsi="Times New Roman"/>
          <w:sz w:val="24"/>
          <w:szCs w:val="24"/>
          <w:lang w:val="en-GB"/>
        </w:rPr>
        <w:t>2626.</w:t>
      </w:r>
    </w:p>
    <w:p w14:paraId="2BA9A48D" w14:textId="18879CB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Laman T.G. 1996. </w:t>
      </w:r>
      <w:r w:rsidRPr="006E136D">
        <w:rPr>
          <w:rFonts w:ascii="Times New Roman" w:hAnsi="Times New Roman"/>
          <w:i/>
          <w:sz w:val="24"/>
          <w:szCs w:val="24"/>
          <w:lang w:val="en-GB"/>
        </w:rPr>
        <w:t>Ficus</w:t>
      </w:r>
      <w:r w:rsidRPr="00F67170">
        <w:rPr>
          <w:rFonts w:ascii="Times New Roman" w:hAnsi="Times New Roman"/>
          <w:sz w:val="24"/>
          <w:szCs w:val="24"/>
          <w:lang w:val="en-GB"/>
        </w:rPr>
        <w:t xml:space="preserve"> seed shadows in a Bornean rain forest. </w:t>
      </w:r>
      <w:r w:rsidRPr="00F67170">
        <w:rPr>
          <w:rFonts w:ascii="Times New Roman" w:hAnsi="Times New Roman"/>
          <w:i/>
          <w:sz w:val="24"/>
          <w:szCs w:val="24"/>
          <w:lang w:val="en-GB"/>
        </w:rPr>
        <w:t>Oecologia</w:t>
      </w:r>
      <w:r w:rsidRPr="00F67170">
        <w:rPr>
          <w:rFonts w:ascii="Times New Roman" w:hAnsi="Times New Roman"/>
          <w:sz w:val="24"/>
          <w:szCs w:val="24"/>
          <w:lang w:val="en-GB"/>
        </w:rPr>
        <w:t xml:space="preserve"> 107: 347</w:t>
      </w:r>
      <w:r w:rsidR="001908A4">
        <w:rPr>
          <w:rFonts w:ascii="Times New Roman" w:hAnsi="Times New Roman"/>
          <w:sz w:val="24"/>
          <w:szCs w:val="24"/>
          <w:lang w:val="en-GB"/>
        </w:rPr>
        <w:t>–</w:t>
      </w:r>
      <w:r w:rsidRPr="00F67170">
        <w:rPr>
          <w:rFonts w:ascii="Times New Roman" w:hAnsi="Times New Roman"/>
          <w:sz w:val="24"/>
          <w:szCs w:val="24"/>
          <w:lang w:val="en-GB"/>
        </w:rPr>
        <w:t>355.</w:t>
      </w:r>
    </w:p>
    <w:p w14:paraId="261A88EB" w14:textId="289E53EC"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Lambert E. 1989. Fig-eating by birds in a Malaysian lowland rain forest. </w:t>
      </w:r>
      <w:r w:rsidRPr="00F67170">
        <w:rPr>
          <w:rFonts w:ascii="Times New Roman" w:hAnsi="Times New Roman"/>
          <w:i/>
          <w:sz w:val="24"/>
          <w:szCs w:val="24"/>
          <w:lang w:val="en-GB"/>
        </w:rPr>
        <w:t xml:space="preserve">Journal of </w:t>
      </w:r>
      <w:r w:rsidRPr="00F67170">
        <w:rPr>
          <w:rFonts w:ascii="Times New Roman" w:hAnsi="Times New Roman"/>
          <w:i/>
          <w:sz w:val="24"/>
          <w:szCs w:val="24"/>
          <w:lang w:val="en-GB"/>
        </w:rPr>
        <w:lastRenderedPageBreak/>
        <w:t>Tropical Ecology</w:t>
      </w:r>
      <w:r w:rsidRPr="00F67170">
        <w:rPr>
          <w:rFonts w:ascii="Times New Roman" w:hAnsi="Times New Roman"/>
          <w:sz w:val="24"/>
          <w:szCs w:val="24"/>
          <w:lang w:val="en-GB"/>
        </w:rPr>
        <w:t xml:space="preserve"> 5: 401</w:t>
      </w:r>
      <w:r w:rsidR="001908A4">
        <w:rPr>
          <w:rFonts w:ascii="Times New Roman" w:hAnsi="Times New Roman"/>
          <w:sz w:val="24"/>
          <w:szCs w:val="24"/>
          <w:lang w:val="en-GB"/>
        </w:rPr>
        <w:t>–</w:t>
      </w:r>
      <w:r w:rsidRPr="00F67170">
        <w:rPr>
          <w:rFonts w:ascii="Times New Roman" w:hAnsi="Times New Roman"/>
          <w:sz w:val="24"/>
          <w:szCs w:val="24"/>
          <w:lang w:val="en-GB"/>
        </w:rPr>
        <w:t>412.</w:t>
      </w:r>
    </w:p>
    <w:p w14:paraId="63037516" w14:textId="57D465AB"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Lambert E. 1990. Some notes on fig-eating by arboreal mammals in Malaysia. </w:t>
      </w:r>
      <w:r w:rsidRPr="00F67170">
        <w:rPr>
          <w:rFonts w:ascii="Times New Roman" w:hAnsi="Times New Roman"/>
          <w:i/>
          <w:sz w:val="24"/>
          <w:szCs w:val="24"/>
          <w:lang w:val="en-GB"/>
        </w:rPr>
        <w:t>Primates</w:t>
      </w:r>
      <w:r w:rsidRPr="00F67170">
        <w:rPr>
          <w:rFonts w:ascii="Times New Roman" w:hAnsi="Times New Roman"/>
          <w:sz w:val="24"/>
          <w:szCs w:val="24"/>
          <w:lang w:val="en-GB"/>
        </w:rPr>
        <w:t xml:space="preserve"> 31: 453</w:t>
      </w:r>
      <w:r w:rsidR="001908A4">
        <w:rPr>
          <w:rFonts w:ascii="Times New Roman" w:hAnsi="Times New Roman"/>
          <w:sz w:val="24"/>
          <w:szCs w:val="24"/>
          <w:lang w:val="en-GB"/>
        </w:rPr>
        <w:t>–</w:t>
      </w:r>
      <w:r w:rsidRPr="00F67170">
        <w:rPr>
          <w:rFonts w:ascii="Times New Roman" w:hAnsi="Times New Roman"/>
          <w:sz w:val="24"/>
          <w:szCs w:val="24"/>
          <w:lang w:val="en-GB"/>
        </w:rPr>
        <w:t>458.</w:t>
      </w:r>
    </w:p>
    <w:p w14:paraId="16AFC568" w14:textId="063EEC7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Lambert J.E. 1998. Primate digestion: interactions among anatomy, physiology, and feeding ecology. </w:t>
      </w:r>
      <w:r w:rsidRPr="00F67170">
        <w:rPr>
          <w:rFonts w:ascii="Times New Roman" w:hAnsi="Times New Roman"/>
          <w:i/>
          <w:sz w:val="24"/>
          <w:szCs w:val="24"/>
          <w:lang w:val="en-GB"/>
        </w:rPr>
        <w:t>Evolutionary Anthropology</w:t>
      </w:r>
      <w:r w:rsidRPr="00F67170">
        <w:rPr>
          <w:rFonts w:ascii="Times New Roman" w:hAnsi="Times New Roman"/>
          <w:sz w:val="24"/>
          <w:szCs w:val="24"/>
          <w:lang w:val="en-GB"/>
        </w:rPr>
        <w:t xml:space="preserve"> 7: 8</w:t>
      </w:r>
      <w:r w:rsidR="001908A4">
        <w:rPr>
          <w:rFonts w:ascii="Times New Roman" w:hAnsi="Times New Roman"/>
          <w:sz w:val="24"/>
          <w:szCs w:val="24"/>
          <w:lang w:val="en-GB"/>
        </w:rPr>
        <w:t>–</w:t>
      </w:r>
      <w:r w:rsidRPr="00F67170">
        <w:rPr>
          <w:rFonts w:ascii="Times New Roman" w:hAnsi="Times New Roman"/>
          <w:sz w:val="24"/>
          <w:szCs w:val="24"/>
          <w:lang w:val="en-GB"/>
        </w:rPr>
        <w:t>20.</w:t>
      </w:r>
    </w:p>
    <w:p w14:paraId="7034D648" w14:textId="4B84D1DE"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Lambert J.E. 1999. Seed handling in chimpanzees (</w:t>
      </w:r>
      <w:r w:rsidRPr="00F67170">
        <w:rPr>
          <w:rFonts w:ascii="Times New Roman" w:hAnsi="Times New Roman"/>
          <w:i/>
          <w:sz w:val="24"/>
          <w:szCs w:val="24"/>
          <w:lang w:val="en-GB"/>
        </w:rPr>
        <w:t>Pan troglodytes</w:t>
      </w:r>
      <w:r w:rsidRPr="00F67170">
        <w:rPr>
          <w:rFonts w:ascii="Times New Roman" w:hAnsi="Times New Roman"/>
          <w:sz w:val="24"/>
          <w:szCs w:val="24"/>
          <w:lang w:val="en-GB"/>
        </w:rPr>
        <w:t>) and redtail monkeys (</w:t>
      </w:r>
      <w:r w:rsidRPr="00F67170">
        <w:rPr>
          <w:rFonts w:ascii="Times New Roman" w:hAnsi="Times New Roman"/>
          <w:i/>
          <w:sz w:val="24"/>
          <w:szCs w:val="24"/>
          <w:lang w:val="en-GB"/>
        </w:rPr>
        <w:t>Cercopithecus ascanius</w:t>
      </w:r>
      <w:r w:rsidRPr="00F67170">
        <w:rPr>
          <w:rFonts w:ascii="Times New Roman" w:hAnsi="Times New Roman"/>
          <w:sz w:val="24"/>
          <w:szCs w:val="24"/>
          <w:lang w:val="en-GB"/>
        </w:rPr>
        <w:t>): Implications for understanding hominoid and cercopithecine fruit</w:t>
      </w:r>
      <w:r w:rsidRPr="00F67170">
        <w:rPr>
          <w:rFonts w:ascii="ＭＳ 明朝" w:hAnsi="ＭＳ 明朝" w:cs="ＭＳ 明朝"/>
          <w:sz w:val="24"/>
          <w:szCs w:val="24"/>
          <w:lang w:val="en-GB"/>
        </w:rPr>
        <w:t>-</w:t>
      </w:r>
      <w:r w:rsidRPr="00F67170">
        <w:rPr>
          <w:rFonts w:ascii="Times New Roman" w:hAnsi="Times New Roman"/>
          <w:sz w:val="24"/>
          <w:szCs w:val="24"/>
          <w:lang w:val="en-GB"/>
        </w:rPr>
        <w:t xml:space="preserve">processing strategies and seed dispersal. </w:t>
      </w:r>
      <w:r w:rsidRPr="00F67170">
        <w:rPr>
          <w:rFonts w:ascii="Times New Roman" w:hAnsi="Times New Roman"/>
          <w:i/>
          <w:sz w:val="24"/>
          <w:szCs w:val="24"/>
          <w:lang w:val="en-GB"/>
        </w:rPr>
        <w:t xml:space="preserve">American </w:t>
      </w:r>
      <w:r w:rsidR="006E136D">
        <w:rPr>
          <w:rFonts w:ascii="Times New Roman" w:hAnsi="Times New Roman"/>
          <w:i/>
          <w:sz w:val="24"/>
          <w:szCs w:val="24"/>
          <w:lang w:val="en-GB"/>
        </w:rPr>
        <w:t>J</w:t>
      </w:r>
      <w:r w:rsidRPr="00F67170">
        <w:rPr>
          <w:rFonts w:ascii="Times New Roman" w:hAnsi="Times New Roman"/>
          <w:i/>
          <w:sz w:val="24"/>
          <w:szCs w:val="24"/>
          <w:lang w:val="en-GB"/>
        </w:rPr>
        <w:t xml:space="preserve">ournal of </w:t>
      </w:r>
      <w:r w:rsidR="006E136D">
        <w:rPr>
          <w:rFonts w:ascii="Times New Roman" w:hAnsi="Times New Roman"/>
          <w:i/>
          <w:sz w:val="24"/>
          <w:szCs w:val="24"/>
          <w:lang w:val="en-GB"/>
        </w:rPr>
        <w:t>P</w:t>
      </w:r>
      <w:r w:rsidRPr="00F67170">
        <w:rPr>
          <w:rFonts w:ascii="Times New Roman" w:hAnsi="Times New Roman"/>
          <w:i/>
          <w:sz w:val="24"/>
          <w:szCs w:val="24"/>
          <w:lang w:val="en-GB"/>
        </w:rPr>
        <w:t xml:space="preserve">hysical </w:t>
      </w:r>
      <w:r w:rsidR="006E136D">
        <w:rPr>
          <w:rFonts w:ascii="Times New Roman" w:hAnsi="Times New Roman"/>
          <w:i/>
          <w:sz w:val="24"/>
          <w:szCs w:val="24"/>
          <w:lang w:val="en-GB"/>
        </w:rPr>
        <w:t>A</w:t>
      </w:r>
      <w:r w:rsidRPr="00F67170">
        <w:rPr>
          <w:rFonts w:ascii="Times New Roman" w:hAnsi="Times New Roman"/>
          <w:i/>
          <w:sz w:val="24"/>
          <w:szCs w:val="24"/>
          <w:lang w:val="en-GB"/>
        </w:rPr>
        <w:t>nthropology</w:t>
      </w:r>
      <w:r w:rsidRPr="00F67170">
        <w:rPr>
          <w:rFonts w:ascii="Times New Roman" w:hAnsi="Times New Roman"/>
          <w:sz w:val="24"/>
          <w:szCs w:val="24"/>
          <w:lang w:val="en-GB"/>
        </w:rPr>
        <w:t xml:space="preserve"> 109: 365</w:t>
      </w:r>
      <w:r w:rsidR="001908A4">
        <w:rPr>
          <w:rFonts w:ascii="Times New Roman" w:hAnsi="Times New Roman"/>
          <w:sz w:val="24"/>
          <w:szCs w:val="24"/>
          <w:lang w:val="en-GB"/>
        </w:rPr>
        <w:t>–</w:t>
      </w:r>
      <w:r w:rsidRPr="00F67170">
        <w:rPr>
          <w:rFonts w:ascii="Times New Roman" w:hAnsi="Times New Roman"/>
          <w:sz w:val="24"/>
          <w:szCs w:val="24"/>
          <w:lang w:val="en-GB"/>
        </w:rPr>
        <w:t>386.</w:t>
      </w:r>
    </w:p>
    <w:p w14:paraId="1F555404" w14:textId="5FCF28E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Lambert J.E., Fellner V., McKenney E. &amp; Hartstone-Rose A. 2014. Binturong (</w:t>
      </w:r>
      <w:r w:rsidRPr="00F67170">
        <w:rPr>
          <w:rFonts w:ascii="Times New Roman" w:hAnsi="Times New Roman"/>
          <w:i/>
          <w:sz w:val="24"/>
          <w:szCs w:val="24"/>
          <w:lang w:val="en-GB"/>
        </w:rPr>
        <w:t>Arctictis binturong</w:t>
      </w:r>
      <w:r w:rsidRPr="00F67170">
        <w:rPr>
          <w:rFonts w:ascii="Times New Roman" w:hAnsi="Times New Roman"/>
          <w:sz w:val="24"/>
          <w:szCs w:val="24"/>
          <w:lang w:val="en-GB"/>
        </w:rPr>
        <w:t xml:space="preserve">) and </w:t>
      </w:r>
      <w:r w:rsidR="006E136D">
        <w:rPr>
          <w:rFonts w:ascii="Times New Roman" w:hAnsi="Times New Roman"/>
          <w:sz w:val="24"/>
          <w:szCs w:val="24"/>
          <w:lang w:val="en-GB"/>
        </w:rPr>
        <w:t>k</w:t>
      </w:r>
      <w:r w:rsidRPr="00F67170">
        <w:rPr>
          <w:rFonts w:ascii="Times New Roman" w:hAnsi="Times New Roman"/>
          <w:sz w:val="24"/>
          <w:szCs w:val="24"/>
          <w:lang w:val="en-GB"/>
        </w:rPr>
        <w:t>inkajou (</w:t>
      </w:r>
      <w:r w:rsidRPr="00F67170">
        <w:rPr>
          <w:rFonts w:ascii="Times New Roman" w:hAnsi="Times New Roman"/>
          <w:i/>
          <w:sz w:val="24"/>
          <w:szCs w:val="24"/>
          <w:lang w:val="en-GB"/>
        </w:rPr>
        <w:t>Potos flavus</w:t>
      </w:r>
      <w:r w:rsidRPr="00F67170">
        <w:rPr>
          <w:rFonts w:ascii="Times New Roman" w:hAnsi="Times New Roman"/>
          <w:sz w:val="24"/>
          <w:szCs w:val="24"/>
          <w:lang w:val="en-GB"/>
        </w:rPr>
        <w:t xml:space="preserve">) </w:t>
      </w:r>
      <w:r w:rsidR="006E136D">
        <w:rPr>
          <w:rFonts w:ascii="Times New Roman" w:hAnsi="Times New Roman"/>
          <w:sz w:val="24"/>
          <w:szCs w:val="24"/>
          <w:lang w:val="en-GB"/>
        </w:rPr>
        <w:t>d</w:t>
      </w:r>
      <w:r w:rsidRPr="00F67170">
        <w:rPr>
          <w:rFonts w:ascii="Times New Roman" w:hAnsi="Times New Roman"/>
          <w:sz w:val="24"/>
          <w:szCs w:val="24"/>
          <w:lang w:val="en-GB"/>
        </w:rPr>
        <w:t xml:space="preserve">igestive </w:t>
      </w:r>
      <w:r w:rsidR="006E136D">
        <w:rPr>
          <w:rFonts w:ascii="Times New Roman" w:hAnsi="Times New Roman"/>
          <w:sz w:val="24"/>
          <w:szCs w:val="24"/>
          <w:lang w:val="en-GB"/>
        </w:rPr>
        <w:t>s</w:t>
      </w:r>
      <w:r w:rsidRPr="00F67170">
        <w:rPr>
          <w:rFonts w:ascii="Times New Roman" w:hAnsi="Times New Roman"/>
          <w:sz w:val="24"/>
          <w:szCs w:val="24"/>
          <w:lang w:val="en-GB"/>
        </w:rPr>
        <w:t xml:space="preserve">trategy: </w:t>
      </w:r>
      <w:r w:rsidR="006E136D">
        <w:rPr>
          <w:rFonts w:ascii="Times New Roman" w:hAnsi="Times New Roman"/>
          <w:sz w:val="24"/>
          <w:szCs w:val="24"/>
          <w:lang w:val="en-GB"/>
        </w:rPr>
        <w:t>implications for i</w:t>
      </w:r>
      <w:r w:rsidRPr="00F67170">
        <w:rPr>
          <w:rFonts w:ascii="Times New Roman" w:hAnsi="Times New Roman"/>
          <w:sz w:val="24"/>
          <w:szCs w:val="24"/>
          <w:lang w:val="en-GB"/>
        </w:rPr>
        <w:t xml:space="preserve">nterpreting </w:t>
      </w:r>
      <w:r w:rsidR="006E136D">
        <w:rPr>
          <w:rFonts w:ascii="Times New Roman" w:hAnsi="Times New Roman"/>
          <w:sz w:val="24"/>
          <w:szCs w:val="24"/>
          <w:lang w:val="en-GB"/>
        </w:rPr>
        <w:t>f</w:t>
      </w:r>
      <w:r w:rsidRPr="00F67170">
        <w:rPr>
          <w:rFonts w:ascii="Times New Roman" w:hAnsi="Times New Roman"/>
          <w:sz w:val="24"/>
          <w:szCs w:val="24"/>
          <w:lang w:val="en-GB"/>
        </w:rPr>
        <w:t xml:space="preserve">rugivory in Carnivora and Primates. </w:t>
      </w:r>
      <w:r w:rsidRPr="00F67170">
        <w:rPr>
          <w:rFonts w:ascii="Times New Roman" w:hAnsi="Times New Roman"/>
          <w:i/>
          <w:sz w:val="24"/>
          <w:szCs w:val="24"/>
          <w:lang w:val="en-GB"/>
        </w:rPr>
        <w:t>PloS one</w:t>
      </w:r>
      <w:r w:rsidRPr="00F67170">
        <w:rPr>
          <w:rFonts w:ascii="Times New Roman" w:hAnsi="Times New Roman"/>
          <w:sz w:val="24"/>
          <w:szCs w:val="24"/>
          <w:lang w:val="en-GB"/>
        </w:rPr>
        <w:t xml:space="preserve"> 9: e105415.</w:t>
      </w:r>
    </w:p>
    <w:p w14:paraId="2784DFEB" w14:textId="4826AE3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Lawrence D. &amp; Leighton M. 1996. Ecological determinants of feeding bout length in long-tailed macaques (</w:t>
      </w:r>
      <w:r w:rsidRPr="00F67170">
        <w:rPr>
          <w:rFonts w:ascii="Times New Roman" w:hAnsi="Times New Roman"/>
          <w:i/>
          <w:sz w:val="24"/>
          <w:szCs w:val="24"/>
          <w:lang w:val="en-GB"/>
        </w:rPr>
        <w:t>Macaca fascicularis</w:t>
      </w:r>
      <w:r w:rsidRPr="00F67170">
        <w:rPr>
          <w:rFonts w:ascii="Times New Roman" w:hAnsi="Times New Roman"/>
          <w:sz w:val="24"/>
          <w:szCs w:val="24"/>
          <w:lang w:val="en-GB"/>
        </w:rPr>
        <w:t xml:space="preserve">). </w:t>
      </w:r>
      <w:r w:rsidRPr="00F67170">
        <w:rPr>
          <w:rFonts w:ascii="Times New Roman" w:hAnsi="Times New Roman"/>
          <w:i/>
          <w:sz w:val="24"/>
          <w:szCs w:val="24"/>
          <w:lang w:val="en-GB"/>
        </w:rPr>
        <w:t xml:space="preserve">Tropical </w:t>
      </w:r>
      <w:r w:rsidR="00001D95">
        <w:rPr>
          <w:rFonts w:ascii="Times New Roman" w:hAnsi="Times New Roman"/>
          <w:i/>
          <w:sz w:val="24"/>
          <w:szCs w:val="24"/>
          <w:lang w:val="en-GB"/>
        </w:rPr>
        <w:t>B</w:t>
      </w:r>
      <w:r w:rsidRPr="00F67170">
        <w:rPr>
          <w:rFonts w:ascii="Times New Roman" w:hAnsi="Times New Roman"/>
          <w:i/>
          <w:sz w:val="24"/>
          <w:szCs w:val="24"/>
          <w:lang w:val="en-GB"/>
        </w:rPr>
        <w:t>iodiversity</w:t>
      </w:r>
      <w:r w:rsidRPr="00F67170">
        <w:rPr>
          <w:rFonts w:ascii="Times New Roman" w:hAnsi="Times New Roman"/>
          <w:sz w:val="24"/>
          <w:szCs w:val="24"/>
          <w:lang w:val="en-GB"/>
        </w:rPr>
        <w:t xml:space="preserve"> 3: 227</w:t>
      </w:r>
      <w:r w:rsidR="001908A4">
        <w:rPr>
          <w:rFonts w:ascii="Times New Roman" w:hAnsi="Times New Roman"/>
          <w:sz w:val="24"/>
          <w:szCs w:val="24"/>
          <w:lang w:val="en-GB"/>
        </w:rPr>
        <w:t>–</w:t>
      </w:r>
      <w:r w:rsidRPr="00F67170">
        <w:rPr>
          <w:rFonts w:ascii="Times New Roman" w:hAnsi="Times New Roman"/>
          <w:sz w:val="24"/>
          <w:szCs w:val="24"/>
          <w:lang w:val="en-GB"/>
        </w:rPr>
        <w:t>242.</w:t>
      </w:r>
    </w:p>
    <w:p w14:paraId="19F107E0"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Leighton M. 1982. </w:t>
      </w:r>
      <w:r w:rsidRPr="00F67170">
        <w:rPr>
          <w:rFonts w:ascii="Times New Roman" w:hAnsi="Times New Roman"/>
          <w:i/>
          <w:sz w:val="24"/>
          <w:szCs w:val="24"/>
          <w:lang w:val="en-GB"/>
        </w:rPr>
        <w:t>Fruit resources and patterns of feeding, spacing, and grouping among sympatric Bornean hornbills (Bucerotidae)</w:t>
      </w:r>
      <w:r w:rsidRPr="00F67170">
        <w:rPr>
          <w:rFonts w:ascii="Times New Roman" w:hAnsi="Times New Roman"/>
          <w:sz w:val="24"/>
          <w:szCs w:val="24"/>
          <w:lang w:val="en-GB"/>
        </w:rPr>
        <w:t>. Phd thesis. University of California, Davis, USA.</w:t>
      </w:r>
    </w:p>
    <w:p w14:paraId="4EC7E8CD" w14:textId="77290E34"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Leighton M. 1993. Modeling dietary selectivity by Bornean orangutans: evidence for </w:t>
      </w:r>
      <w:r w:rsidRPr="00F67170">
        <w:rPr>
          <w:rFonts w:ascii="Times New Roman" w:hAnsi="Times New Roman"/>
          <w:sz w:val="24"/>
          <w:szCs w:val="24"/>
          <w:lang w:val="en-GB"/>
        </w:rPr>
        <w:lastRenderedPageBreak/>
        <w:t xml:space="preserve">integration of multiple criteria in fruit selection.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14: 257</w:t>
      </w:r>
      <w:r w:rsidR="001908A4">
        <w:rPr>
          <w:rFonts w:ascii="Times New Roman" w:hAnsi="Times New Roman"/>
          <w:sz w:val="24"/>
          <w:szCs w:val="24"/>
          <w:lang w:val="en-GB"/>
        </w:rPr>
        <w:t>–</w:t>
      </w:r>
      <w:r w:rsidRPr="00F67170">
        <w:rPr>
          <w:rFonts w:ascii="Times New Roman" w:hAnsi="Times New Roman"/>
          <w:sz w:val="24"/>
          <w:szCs w:val="24"/>
          <w:lang w:val="en-GB"/>
        </w:rPr>
        <w:t>313.</w:t>
      </w:r>
    </w:p>
    <w:p w14:paraId="5A42CB00" w14:textId="0CCBD630" w:rsidR="00001D95" w:rsidRPr="00F67170" w:rsidRDefault="00001D95" w:rsidP="00001D9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Leighton M. &amp; Leighton D. 1983. Vertebrate responses to fruiting seasonality within a Bornean rain forest. In: Sutton S.L., Whitmore T.C. &amp; Chadwick A.C. (eds.) </w:t>
      </w:r>
      <w:r w:rsidRPr="00F67170">
        <w:rPr>
          <w:rFonts w:ascii="Times New Roman" w:hAnsi="Times New Roman"/>
          <w:i/>
          <w:sz w:val="24"/>
          <w:szCs w:val="24"/>
          <w:lang w:val="en-GB"/>
        </w:rPr>
        <w:t xml:space="preserve">Tropical </w:t>
      </w:r>
      <w:r>
        <w:rPr>
          <w:rFonts w:ascii="Times New Roman" w:hAnsi="Times New Roman"/>
          <w:i/>
          <w:sz w:val="24"/>
          <w:szCs w:val="24"/>
          <w:lang w:val="en-GB"/>
        </w:rPr>
        <w:t>r</w:t>
      </w:r>
      <w:r w:rsidRPr="00F67170">
        <w:rPr>
          <w:rFonts w:ascii="Times New Roman" w:hAnsi="Times New Roman"/>
          <w:i/>
          <w:sz w:val="24"/>
          <w:szCs w:val="24"/>
          <w:lang w:val="en-GB"/>
        </w:rPr>
        <w:t xml:space="preserve">ain </w:t>
      </w:r>
      <w:r>
        <w:rPr>
          <w:rFonts w:ascii="Times New Roman" w:hAnsi="Times New Roman"/>
          <w:i/>
          <w:sz w:val="24"/>
          <w:szCs w:val="24"/>
          <w:lang w:val="en-GB"/>
        </w:rPr>
        <w:t>f</w:t>
      </w:r>
      <w:r w:rsidRPr="00F67170">
        <w:rPr>
          <w:rFonts w:ascii="Times New Roman" w:hAnsi="Times New Roman"/>
          <w:i/>
          <w:sz w:val="24"/>
          <w:szCs w:val="24"/>
          <w:lang w:val="en-GB"/>
        </w:rPr>
        <w:t xml:space="preserve">orest </w:t>
      </w:r>
      <w:r>
        <w:rPr>
          <w:rFonts w:ascii="Times New Roman" w:hAnsi="Times New Roman"/>
          <w:i/>
          <w:sz w:val="24"/>
          <w:szCs w:val="24"/>
          <w:lang w:val="en-GB"/>
        </w:rPr>
        <w:t>e</w:t>
      </w:r>
      <w:r w:rsidRPr="00F67170">
        <w:rPr>
          <w:rFonts w:ascii="Times New Roman" w:hAnsi="Times New Roman"/>
          <w:i/>
          <w:sz w:val="24"/>
          <w:szCs w:val="24"/>
          <w:lang w:val="en-GB"/>
        </w:rPr>
        <w:t xml:space="preserve">cology and </w:t>
      </w:r>
      <w:r>
        <w:rPr>
          <w:rFonts w:ascii="Times New Roman" w:hAnsi="Times New Roman"/>
          <w:i/>
          <w:sz w:val="24"/>
          <w:szCs w:val="24"/>
          <w:lang w:val="en-GB"/>
        </w:rPr>
        <w:t>m</w:t>
      </w:r>
      <w:r w:rsidRPr="00F67170">
        <w:rPr>
          <w:rFonts w:ascii="Times New Roman" w:hAnsi="Times New Roman"/>
          <w:i/>
          <w:sz w:val="24"/>
          <w:szCs w:val="24"/>
          <w:lang w:val="en-GB"/>
        </w:rPr>
        <w:t>anagement</w:t>
      </w:r>
      <w:r w:rsidRPr="00F67170">
        <w:rPr>
          <w:rFonts w:ascii="Times New Roman" w:hAnsi="Times New Roman"/>
          <w:sz w:val="24"/>
          <w:szCs w:val="24"/>
          <w:lang w:val="en-GB"/>
        </w:rPr>
        <w:t>. Blackwell Scientific Publications, Oxford, UK. pp. 181–196.</w:t>
      </w:r>
    </w:p>
    <w:p w14:paraId="7C686EA0" w14:textId="5894449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Low C.H.S. 2010. Observations of civets on Fraser’s Hill, Peninsular Malaysia.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43: 8</w:t>
      </w:r>
      <w:r w:rsidR="001908A4">
        <w:rPr>
          <w:rFonts w:ascii="Times New Roman" w:hAnsi="Times New Roman"/>
          <w:sz w:val="24"/>
          <w:szCs w:val="24"/>
          <w:lang w:val="en-GB"/>
        </w:rPr>
        <w:t>–</w:t>
      </w:r>
      <w:r w:rsidRPr="00F67170">
        <w:rPr>
          <w:rFonts w:ascii="Times New Roman" w:hAnsi="Times New Roman"/>
          <w:sz w:val="24"/>
          <w:szCs w:val="24"/>
          <w:lang w:val="en-GB"/>
        </w:rPr>
        <w:t>11.</w:t>
      </w:r>
    </w:p>
    <w:p w14:paraId="4D68EE61" w14:textId="5699496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Lucas P. &amp; Corlett R. 1991. Relationship between the diet of </w:t>
      </w:r>
      <w:r w:rsidRPr="00F67170">
        <w:rPr>
          <w:rFonts w:ascii="Times New Roman" w:hAnsi="Times New Roman"/>
          <w:i/>
          <w:sz w:val="24"/>
          <w:szCs w:val="24"/>
          <w:lang w:val="en-GB"/>
        </w:rPr>
        <w:t>Macaca fascicularis</w:t>
      </w:r>
      <w:r w:rsidRPr="00F67170">
        <w:rPr>
          <w:rFonts w:ascii="Times New Roman" w:hAnsi="Times New Roman"/>
          <w:sz w:val="24"/>
          <w:szCs w:val="24"/>
          <w:lang w:val="en-GB"/>
        </w:rPr>
        <w:t xml:space="preserve"> and forest phenology. </w:t>
      </w:r>
      <w:r w:rsidRPr="00F67170">
        <w:rPr>
          <w:rFonts w:ascii="Times New Roman" w:hAnsi="Times New Roman"/>
          <w:i/>
          <w:sz w:val="24"/>
          <w:szCs w:val="24"/>
          <w:lang w:val="en-GB"/>
        </w:rPr>
        <w:t>Folia Primatologica</w:t>
      </w:r>
      <w:r w:rsidRPr="00F67170">
        <w:rPr>
          <w:rFonts w:ascii="Times New Roman" w:hAnsi="Times New Roman"/>
          <w:sz w:val="24"/>
          <w:szCs w:val="24"/>
          <w:lang w:val="en-GB"/>
        </w:rPr>
        <w:t xml:space="preserve"> 57: 201</w:t>
      </w:r>
      <w:r w:rsidR="001908A4">
        <w:rPr>
          <w:rFonts w:ascii="Times New Roman" w:hAnsi="Times New Roman"/>
          <w:sz w:val="24"/>
          <w:szCs w:val="24"/>
          <w:lang w:val="en-GB"/>
        </w:rPr>
        <w:t>–</w:t>
      </w:r>
      <w:r w:rsidRPr="00F67170">
        <w:rPr>
          <w:rFonts w:ascii="Times New Roman" w:hAnsi="Times New Roman"/>
          <w:sz w:val="24"/>
          <w:szCs w:val="24"/>
          <w:lang w:val="en-GB"/>
        </w:rPr>
        <w:t>215.</w:t>
      </w:r>
    </w:p>
    <w:p w14:paraId="4D8DDBA0" w14:textId="2D31FA04"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MacKinnon J. 1977. A comparative ecology of Asian apes. </w:t>
      </w:r>
      <w:r w:rsidRPr="00F67170">
        <w:rPr>
          <w:rFonts w:ascii="Times New Roman" w:hAnsi="Times New Roman"/>
          <w:i/>
          <w:sz w:val="24"/>
          <w:szCs w:val="24"/>
          <w:lang w:val="en-GB"/>
        </w:rPr>
        <w:t>Primates</w:t>
      </w:r>
      <w:r w:rsidRPr="00F67170">
        <w:rPr>
          <w:rFonts w:ascii="Times New Roman" w:hAnsi="Times New Roman"/>
          <w:sz w:val="24"/>
          <w:szCs w:val="24"/>
          <w:lang w:val="en-GB"/>
        </w:rPr>
        <w:t xml:space="preserve"> 18: 747</w:t>
      </w:r>
      <w:r w:rsidR="001908A4">
        <w:rPr>
          <w:rFonts w:ascii="Times New Roman" w:hAnsi="Times New Roman"/>
          <w:sz w:val="24"/>
          <w:szCs w:val="24"/>
          <w:lang w:val="en-GB"/>
        </w:rPr>
        <w:t>–</w:t>
      </w:r>
      <w:r w:rsidRPr="00F67170">
        <w:rPr>
          <w:rFonts w:ascii="Times New Roman" w:hAnsi="Times New Roman"/>
          <w:sz w:val="24"/>
          <w:szCs w:val="24"/>
          <w:lang w:val="en-GB"/>
        </w:rPr>
        <w:t>772.</w:t>
      </w:r>
    </w:p>
    <w:p w14:paraId="562F618A" w14:textId="33A9B10C"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Marcum C.L. &amp; Loft</w:t>
      </w:r>
      <w:r w:rsidR="00FF6C62">
        <w:rPr>
          <w:rFonts w:ascii="Times New Roman" w:hAnsi="Times New Roman"/>
          <w:sz w:val="24"/>
          <w:szCs w:val="24"/>
          <w:lang w:val="en-GB"/>
        </w:rPr>
        <w:t>sgaarden</w:t>
      </w:r>
      <w:r w:rsidRPr="00F67170">
        <w:rPr>
          <w:rFonts w:ascii="Times New Roman" w:hAnsi="Times New Roman"/>
          <w:sz w:val="24"/>
          <w:szCs w:val="24"/>
          <w:lang w:val="en-GB"/>
        </w:rPr>
        <w:t xml:space="preserve"> D.O. 1980. A nonmapping technique for studying habitat preferences. </w:t>
      </w:r>
      <w:r w:rsidRPr="00F67170">
        <w:rPr>
          <w:rFonts w:ascii="Times New Roman" w:hAnsi="Times New Roman"/>
          <w:i/>
          <w:sz w:val="24"/>
          <w:szCs w:val="24"/>
          <w:lang w:val="en-GB"/>
        </w:rPr>
        <w:t>Journal of Wildlife Management</w:t>
      </w:r>
      <w:r w:rsidRPr="00F67170">
        <w:rPr>
          <w:rFonts w:ascii="Times New Roman" w:hAnsi="Times New Roman"/>
          <w:sz w:val="24"/>
          <w:szCs w:val="24"/>
          <w:lang w:val="en-GB"/>
        </w:rPr>
        <w:t xml:space="preserve"> 44: 963</w:t>
      </w:r>
      <w:r w:rsidR="001908A4">
        <w:rPr>
          <w:rFonts w:ascii="Times New Roman" w:hAnsi="Times New Roman"/>
          <w:sz w:val="24"/>
          <w:szCs w:val="24"/>
          <w:lang w:val="en-GB"/>
        </w:rPr>
        <w:t>–</w:t>
      </w:r>
      <w:r w:rsidRPr="00F67170">
        <w:rPr>
          <w:rFonts w:ascii="Times New Roman" w:hAnsi="Times New Roman"/>
          <w:sz w:val="24"/>
          <w:szCs w:val="24"/>
          <w:lang w:val="en-GB"/>
        </w:rPr>
        <w:t xml:space="preserve">968. </w:t>
      </w:r>
    </w:p>
    <w:p w14:paraId="72BDD1DB" w14:textId="0093149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Marsh C.W. &amp; Greer A.G. 1992. Forest land-use in Sabah, Malaysia: an introduction to Danum Valley. </w:t>
      </w:r>
      <w:r w:rsidRPr="00F67170">
        <w:rPr>
          <w:rFonts w:ascii="Times New Roman" w:hAnsi="Times New Roman"/>
          <w:i/>
          <w:sz w:val="24"/>
          <w:szCs w:val="24"/>
          <w:lang w:val="en-GB"/>
        </w:rPr>
        <w:t>Philosophical Transactions of the Royal Society of London. Series B: Biological Sciences</w:t>
      </w:r>
      <w:r w:rsidRPr="00F67170">
        <w:rPr>
          <w:rFonts w:ascii="Times New Roman" w:hAnsi="Times New Roman"/>
          <w:sz w:val="24"/>
          <w:szCs w:val="24"/>
          <w:lang w:val="en-GB"/>
        </w:rPr>
        <w:t xml:space="preserve"> 335: 331</w:t>
      </w:r>
      <w:r w:rsidR="001908A4">
        <w:rPr>
          <w:rFonts w:ascii="Times New Roman" w:hAnsi="Times New Roman"/>
          <w:sz w:val="24"/>
          <w:szCs w:val="24"/>
          <w:lang w:val="en-GB"/>
        </w:rPr>
        <w:t>–</w:t>
      </w:r>
      <w:r w:rsidRPr="00F67170">
        <w:rPr>
          <w:rFonts w:ascii="Times New Roman" w:hAnsi="Times New Roman"/>
          <w:sz w:val="24"/>
          <w:szCs w:val="24"/>
          <w:lang w:val="en-GB"/>
        </w:rPr>
        <w:t>339.</w:t>
      </w:r>
    </w:p>
    <w:p w14:paraId="7728BFE2" w14:textId="2F5190C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Marshall A.G. 1985. Old World phytophagous bats (Megachiroptera) and their food plants: a survey. </w:t>
      </w:r>
      <w:r w:rsidRPr="00F67170">
        <w:rPr>
          <w:rFonts w:ascii="Times New Roman" w:hAnsi="Times New Roman"/>
          <w:i/>
          <w:sz w:val="24"/>
          <w:szCs w:val="24"/>
          <w:lang w:val="en-GB"/>
        </w:rPr>
        <w:t>Zoological Journal of the Linnean Society</w:t>
      </w:r>
      <w:r w:rsidRPr="00F67170">
        <w:rPr>
          <w:rFonts w:ascii="Times New Roman" w:hAnsi="Times New Roman"/>
          <w:sz w:val="24"/>
          <w:szCs w:val="24"/>
          <w:lang w:val="en-GB"/>
        </w:rPr>
        <w:t xml:space="preserve"> 83: 351</w:t>
      </w:r>
      <w:r w:rsidR="001908A4">
        <w:rPr>
          <w:rFonts w:ascii="Times New Roman" w:hAnsi="Times New Roman"/>
          <w:sz w:val="24"/>
          <w:szCs w:val="24"/>
          <w:lang w:val="en-GB"/>
        </w:rPr>
        <w:t>–</w:t>
      </w:r>
      <w:r w:rsidRPr="00F67170">
        <w:rPr>
          <w:rFonts w:ascii="Times New Roman" w:hAnsi="Times New Roman"/>
          <w:sz w:val="24"/>
          <w:szCs w:val="24"/>
          <w:lang w:val="en-GB"/>
        </w:rPr>
        <w:t>369.</w:t>
      </w:r>
    </w:p>
    <w:p w14:paraId="124B3F29" w14:textId="78AA2DC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Matsuda I., Tuuga A. &amp; Bernard H. 2011. Riverine refuging by proboscis monkeys (</w:t>
      </w:r>
      <w:r w:rsidRPr="00F67170">
        <w:rPr>
          <w:rFonts w:ascii="Times New Roman" w:hAnsi="Times New Roman"/>
          <w:i/>
          <w:sz w:val="24"/>
          <w:szCs w:val="24"/>
          <w:lang w:val="en-GB"/>
        </w:rPr>
        <w:t>Nasalis larvatus</w:t>
      </w:r>
      <w:r w:rsidRPr="00F67170">
        <w:rPr>
          <w:rFonts w:ascii="Times New Roman" w:hAnsi="Times New Roman"/>
          <w:sz w:val="24"/>
          <w:szCs w:val="24"/>
          <w:lang w:val="en-GB"/>
        </w:rPr>
        <w:t xml:space="preserve">) and sympatric primates: Implications for adaptive benefits of the riverine habitat. </w:t>
      </w:r>
      <w:r w:rsidRPr="00F67170">
        <w:rPr>
          <w:rFonts w:ascii="Times New Roman" w:hAnsi="Times New Roman"/>
          <w:i/>
          <w:sz w:val="24"/>
          <w:szCs w:val="24"/>
          <w:lang w:val="en-GB"/>
        </w:rPr>
        <w:t>Mammalian Biology</w:t>
      </w:r>
      <w:r w:rsidRPr="00F67170">
        <w:rPr>
          <w:rFonts w:ascii="Times New Roman" w:hAnsi="Times New Roman"/>
          <w:sz w:val="24"/>
          <w:szCs w:val="24"/>
          <w:lang w:val="en-GB"/>
        </w:rPr>
        <w:t xml:space="preserve"> 76: 165</w:t>
      </w:r>
      <w:r w:rsidR="001908A4">
        <w:rPr>
          <w:rFonts w:ascii="Times New Roman" w:hAnsi="Times New Roman"/>
          <w:sz w:val="24"/>
          <w:szCs w:val="24"/>
          <w:lang w:val="en-GB"/>
        </w:rPr>
        <w:t>–</w:t>
      </w:r>
      <w:r w:rsidRPr="00F67170">
        <w:rPr>
          <w:rFonts w:ascii="Times New Roman" w:hAnsi="Times New Roman"/>
          <w:sz w:val="24"/>
          <w:szCs w:val="24"/>
          <w:lang w:val="en-GB"/>
        </w:rPr>
        <w:t>171.</w:t>
      </w:r>
    </w:p>
    <w:p w14:paraId="6BC2B42D" w14:textId="28CFC7F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McConkey K.R. 2000. Primary seed shadow generated by gibbons in the rain forests of Barito Ulu, Central Borneo. </w:t>
      </w:r>
      <w:r w:rsidRPr="00F67170">
        <w:rPr>
          <w:rFonts w:ascii="Times New Roman" w:hAnsi="Times New Roman"/>
          <w:i/>
          <w:sz w:val="24"/>
          <w:szCs w:val="24"/>
          <w:lang w:val="en-GB"/>
        </w:rPr>
        <w:t>American journal of primatology</w:t>
      </w:r>
      <w:r w:rsidRPr="00F67170">
        <w:rPr>
          <w:rFonts w:ascii="Times New Roman" w:hAnsi="Times New Roman"/>
          <w:sz w:val="24"/>
          <w:szCs w:val="24"/>
          <w:lang w:val="en-GB"/>
        </w:rPr>
        <w:t xml:space="preserve"> 52: 13</w:t>
      </w:r>
      <w:r w:rsidR="001908A4">
        <w:rPr>
          <w:rFonts w:ascii="Times New Roman" w:hAnsi="Times New Roman"/>
          <w:sz w:val="24"/>
          <w:szCs w:val="24"/>
          <w:lang w:val="en-GB"/>
        </w:rPr>
        <w:t>–</w:t>
      </w:r>
      <w:r w:rsidRPr="00F67170">
        <w:rPr>
          <w:rFonts w:ascii="Times New Roman" w:hAnsi="Times New Roman"/>
          <w:sz w:val="24"/>
          <w:szCs w:val="24"/>
          <w:lang w:val="en-GB"/>
        </w:rPr>
        <w:t>29.</w:t>
      </w:r>
    </w:p>
    <w:p w14:paraId="2787099A" w14:textId="4CDFDD6D"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McConkey K.R., Aldy F., Ario A. &amp; Chivers D.J. 2002. Selection of fruit by gibbons (</w:t>
      </w:r>
      <w:r w:rsidRPr="00F67170">
        <w:rPr>
          <w:rFonts w:ascii="Times New Roman" w:hAnsi="Times New Roman"/>
          <w:i/>
          <w:sz w:val="24"/>
          <w:szCs w:val="24"/>
          <w:lang w:val="en-GB"/>
        </w:rPr>
        <w:t>Hylobates muelleri</w:t>
      </w:r>
      <w:r w:rsidRPr="00F67170">
        <w:rPr>
          <w:rFonts w:ascii="Times New Roman" w:hAnsi="Times New Roman"/>
          <w:sz w:val="24"/>
          <w:szCs w:val="24"/>
          <w:lang w:val="en-GB"/>
        </w:rPr>
        <w:t xml:space="preserve">× </w:t>
      </w:r>
      <w:r w:rsidRPr="00F67170">
        <w:rPr>
          <w:rFonts w:ascii="Times New Roman" w:hAnsi="Times New Roman"/>
          <w:i/>
          <w:sz w:val="24"/>
          <w:szCs w:val="24"/>
          <w:lang w:val="en-GB"/>
        </w:rPr>
        <w:t>agilis</w:t>
      </w:r>
      <w:r w:rsidRPr="00F67170">
        <w:rPr>
          <w:rFonts w:ascii="Times New Roman" w:hAnsi="Times New Roman"/>
          <w:sz w:val="24"/>
          <w:szCs w:val="24"/>
          <w:lang w:val="en-GB"/>
        </w:rPr>
        <w:t xml:space="preserve">) in the rain forests of central Borneo.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23: 123</w:t>
      </w:r>
      <w:r w:rsidR="001908A4">
        <w:rPr>
          <w:rFonts w:ascii="Times New Roman" w:hAnsi="Times New Roman"/>
          <w:sz w:val="24"/>
          <w:szCs w:val="24"/>
          <w:lang w:val="en-GB"/>
        </w:rPr>
        <w:t>–</w:t>
      </w:r>
      <w:r w:rsidRPr="00F67170">
        <w:rPr>
          <w:rFonts w:ascii="Times New Roman" w:hAnsi="Times New Roman"/>
          <w:sz w:val="24"/>
          <w:szCs w:val="24"/>
          <w:lang w:val="en-GB"/>
        </w:rPr>
        <w:t>145.</w:t>
      </w:r>
    </w:p>
    <w:p w14:paraId="0288181D" w14:textId="5006823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McConkey K.R., Ario A., Aldy F. &amp; Chivers D.J. 2003. Influence of forest seasonality on gibbon food choice in the rain forests of Barito Ulu, Central Kalimantan.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24: 19</w:t>
      </w:r>
      <w:r w:rsidR="001908A4">
        <w:rPr>
          <w:rFonts w:ascii="Times New Roman" w:hAnsi="Times New Roman"/>
          <w:sz w:val="24"/>
          <w:szCs w:val="24"/>
          <w:lang w:val="en-GB"/>
        </w:rPr>
        <w:t>–</w:t>
      </w:r>
      <w:r w:rsidRPr="00F67170">
        <w:rPr>
          <w:rFonts w:ascii="Times New Roman" w:hAnsi="Times New Roman"/>
          <w:sz w:val="24"/>
          <w:szCs w:val="24"/>
          <w:lang w:val="en-GB"/>
        </w:rPr>
        <w:t>32.</w:t>
      </w:r>
    </w:p>
    <w:p w14:paraId="3A11C8BB" w14:textId="15103F2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McDonald R.A. 2002. Resource partitioning among British and Irish mustelids. </w:t>
      </w:r>
      <w:r w:rsidRPr="00F67170">
        <w:rPr>
          <w:rFonts w:ascii="Times New Roman" w:hAnsi="Times New Roman"/>
          <w:i/>
          <w:sz w:val="24"/>
          <w:szCs w:val="24"/>
          <w:lang w:val="en-GB"/>
        </w:rPr>
        <w:t>Journal of Animal Ecology</w:t>
      </w:r>
      <w:r w:rsidRPr="00F67170">
        <w:rPr>
          <w:rFonts w:ascii="Times New Roman" w:hAnsi="Times New Roman"/>
          <w:sz w:val="24"/>
          <w:szCs w:val="24"/>
          <w:lang w:val="en-GB"/>
        </w:rPr>
        <w:t xml:space="preserve"> 71: 185</w:t>
      </w:r>
      <w:r w:rsidR="001908A4">
        <w:rPr>
          <w:rFonts w:ascii="Times New Roman" w:hAnsi="Times New Roman"/>
          <w:sz w:val="24"/>
          <w:szCs w:val="24"/>
          <w:lang w:val="en-GB"/>
        </w:rPr>
        <w:t>–</w:t>
      </w:r>
      <w:r w:rsidRPr="00F67170">
        <w:rPr>
          <w:rFonts w:ascii="Times New Roman" w:hAnsi="Times New Roman"/>
          <w:sz w:val="24"/>
          <w:szCs w:val="24"/>
          <w:lang w:val="en-GB"/>
        </w:rPr>
        <w:t>200.</w:t>
      </w:r>
    </w:p>
    <w:p w14:paraId="574E909E"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Mckenney E. 2011 </w:t>
      </w:r>
      <w:r w:rsidRPr="00F67170">
        <w:rPr>
          <w:rFonts w:ascii="Times New Roman" w:hAnsi="Times New Roman"/>
          <w:i/>
          <w:sz w:val="24"/>
          <w:szCs w:val="24"/>
          <w:lang w:val="en-GB"/>
        </w:rPr>
        <w:t>The Effects of Phylogeny and Ecology on the Microbiota in Captive Primate and Carnivore Species</w:t>
      </w:r>
      <w:r w:rsidRPr="00F67170">
        <w:rPr>
          <w:rFonts w:ascii="Times New Roman" w:hAnsi="Times New Roman"/>
          <w:sz w:val="24"/>
          <w:szCs w:val="24"/>
          <w:lang w:val="en-GB"/>
        </w:rPr>
        <w:t>. Master thesis. North Carolina State University, Raleigh, USA.</w:t>
      </w:r>
    </w:p>
    <w:p w14:paraId="5F5B9CBA" w14:textId="24B26000"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McNab B.K. 1989. Basal rate of metabolism, body size, and food habits in the order Carnivora. In: Gittleman J.L. (ed.) </w:t>
      </w:r>
      <w:r w:rsidRPr="00F67170">
        <w:rPr>
          <w:rFonts w:ascii="Times New Roman" w:hAnsi="Times New Roman"/>
          <w:i/>
          <w:sz w:val="24"/>
          <w:szCs w:val="24"/>
          <w:lang w:val="en-GB"/>
        </w:rPr>
        <w:t>Carnivore behavior, ecology, and evolution</w:t>
      </w:r>
      <w:r w:rsidRPr="00F67170">
        <w:rPr>
          <w:rFonts w:ascii="Times New Roman" w:hAnsi="Times New Roman"/>
          <w:sz w:val="24"/>
          <w:szCs w:val="24"/>
          <w:lang w:val="en-GB"/>
        </w:rPr>
        <w:t xml:space="preserve">. </w:t>
      </w:r>
      <w:r w:rsidRPr="00F67170">
        <w:rPr>
          <w:rFonts w:ascii="Times New Roman" w:hAnsi="Times New Roman"/>
          <w:sz w:val="24"/>
          <w:szCs w:val="24"/>
          <w:lang w:val="en-GB"/>
        </w:rPr>
        <w:lastRenderedPageBreak/>
        <w:t>Springer, New York, USA. pp. 335</w:t>
      </w:r>
      <w:r w:rsidR="001908A4">
        <w:rPr>
          <w:rFonts w:ascii="Times New Roman" w:hAnsi="Times New Roman"/>
          <w:sz w:val="24"/>
          <w:szCs w:val="24"/>
          <w:lang w:val="en-GB"/>
        </w:rPr>
        <w:t>–</w:t>
      </w:r>
      <w:r w:rsidRPr="00F67170">
        <w:rPr>
          <w:rFonts w:ascii="Times New Roman" w:hAnsi="Times New Roman"/>
          <w:sz w:val="24"/>
          <w:szCs w:val="24"/>
          <w:lang w:val="en-GB"/>
        </w:rPr>
        <w:t>354.</w:t>
      </w:r>
    </w:p>
    <w:p w14:paraId="589886FA" w14:textId="16C98E0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McNab B.K. 1995. Energy expenditure and conservation in frugivorous and mixed-diet carnivorans. </w:t>
      </w:r>
      <w:r w:rsidRPr="00F67170">
        <w:rPr>
          <w:rFonts w:ascii="Times New Roman" w:hAnsi="Times New Roman"/>
          <w:i/>
          <w:sz w:val="24"/>
          <w:szCs w:val="24"/>
          <w:lang w:val="en-GB"/>
        </w:rPr>
        <w:t xml:space="preserve">Journal of </w:t>
      </w:r>
      <w:r w:rsidR="00001D95">
        <w:rPr>
          <w:rFonts w:ascii="Times New Roman" w:hAnsi="Times New Roman"/>
          <w:i/>
          <w:sz w:val="24"/>
          <w:szCs w:val="24"/>
          <w:lang w:val="en-GB"/>
        </w:rPr>
        <w:t>M</w:t>
      </w:r>
      <w:r w:rsidRPr="00F67170">
        <w:rPr>
          <w:rFonts w:ascii="Times New Roman" w:hAnsi="Times New Roman"/>
          <w:i/>
          <w:sz w:val="24"/>
          <w:szCs w:val="24"/>
          <w:lang w:val="en-GB"/>
        </w:rPr>
        <w:t>ammalogy</w:t>
      </w:r>
      <w:r w:rsidRPr="00F67170">
        <w:rPr>
          <w:rFonts w:ascii="Times New Roman" w:hAnsi="Times New Roman"/>
          <w:sz w:val="24"/>
          <w:szCs w:val="24"/>
          <w:lang w:val="en-GB"/>
        </w:rPr>
        <w:t xml:space="preserve"> 76: 206</w:t>
      </w:r>
      <w:r w:rsidR="001908A4">
        <w:rPr>
          <w:rFonts w:ascii="Times New Roman" w:hAnsi="Times New Roman"/>
          <w:sz w:val="24"/>
          <w:szCs w:val="24"/>
          <w:lang w:val="en-GB"/>
        </w:rPr>
        <w:t>–</w:t>
      </w:r>
      <w:r w:rsidRPr="00F67170">
        <w:rPr>
          <w:rFonts w:ascii="Times New Roman" w:hAnsi="Times New Roman"/>
          <w:sz w:val="24"/>
          <w:szCs w:val="24"/>
          <w:lang w:val="en-GB"/>
        </w:rPr>
        <w:t>222.</w:t>
      </w:r>
    </w:p>
    <w:p w14:paraId="21277640" w14:textId="0E447ACB" w:rsidR="00CA3494" w:rsidRPr="00F67170" w:rsidRDefault="00CA3494" w:rsidP="00CA3494">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McNab B.K. &amp; Bosque C. 2001. Energetics of toucans, a barbet, and a hornbill: implications for avian frugivory. </w:t>
      </w:r>
      <w:r w:rsidRPr="00F67170">
        <w:rPr>
          <w:rFonts w:ascii="Times New Roman" w:hAnsi="Times New Roman"/>
          <w:i/>
          <w:sz w:val="24"/>
          <w:szCs w:val="24"/>
          <w:lang w:val="en-GB"/>
        </w:rPr>
        <w:t>The Auk</w:t>
      </w:r>
      <w:r w:rsidRPr="00F67170">
        <w:rPr>
          <w:rFonts w:ascii="Times New Roman" w:hAnsi="Times New Roman"/>
          <w:sz w:val="24"/>
          <w:szCs w:val="24"/>
          <w:lang w:val="en-GB"/>
        </w:rPr>
        <w:t xml:space="preserve"> 118: 916</w:t>
      </w:r>
      <w:r w:rsidR="001908A4">
        <w:rPr>
          <w:rFonts w:ascii="Times New Roman" w:hAnsi="Times New Roman"/>
          <w:sz w:val="24"/>
          <w:szCs w:val="24"/>
          <w:lang w:val="en-GB"/>
        </w:rPr>
        <w:t>–</w:t>
      </w:r>
      <w:r w:rsidRPr="00F67170">
        <w:rPr>
          <w:rFonts w:ascii="Times New Roman" w:hAnsi="Times New Roman"/>
          <w:sz w:val="24"/>
          <w:szCs w:val="24"/>
          <w:lang w:val="en-GB"/>
        </w:rPr>
        <w:t>933.</w:t>
      </w:r>
    </w:p>
    <w:p w14:paraId="6E7F04E0"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Meijaard E., Sheil D., Nasi R., Augeri D., Rosenbaum B., Iskandar D., Setyawati T., Lammertink M., Rachmatika I. &amp; Wong A. 2005. </w:t>
      </w:r>
      <w:r w:rsidRPr="00F67170">
        <w:rPr>
          <w:rFonts w:ascii="Times New Roman" w:hAnsi="Times New Roman"/>
          <w:i/>
          <w:sz w:val="24"/>
          <w:szCs w:val="24"/>
          <w:lang w:val="en-GB"/>
        </w:rPr>
        <w:t>Life after logging</w:t>
      </w:r>
      <w:r w:rsidRPr="00F67170">
        <w:rPr>
          <w:lang w:val="en-GB"/>
        </w:rPr>
        <w:t xml:space="preserve"> </w:t>
      </w:r>
      <w:r w:rsidRPr="00F67170">
        <w:rPr>
          <w:rFonts w:ascii="Times New Roman" w:hAnsi="Times New Roman"/>
          <w:i/>
          <w:sz w:val="24"/>
          <w:szCs w:val="24"/>
          <w:lang w:val="en-GB"/>
        </w:rPr>
        <w:t xml:space="preserve">: reconciling wildlife conservation and production forestry in Indonesian Borneo. </w:t>
      </w:r>
      <w:r w:rsidRPr="00F67170">
        <w:rPr>
          <w:rFonts w:ascii="Times New Roman" w:hAnsi="Times New Roman"/>
          <w:sz w:val="24"/>
          <w:szCs w:val="24"/>
          <w:lang w:val="en-GB"/>
        </w:rPr>
        <w:t>CIFOR, Bogor, Indonesia. 345 pp.</w:t>
      </w:r>
    </w:p>
    <w:p w14:paraId="19EB0056"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Metcalfe D.J., Grubb P.J. &amp; Turner I.M. 1998. The ecology of very small-seeded shade-tolerant trees and shrubs in lowland rain forest in Singapore. </w:t>
      </w:r>
      <w:r w:rsidRPr="00F67170">
        <w:rPr>
          <w:rFonts w:ascii="Times New Roman" w:hAnsi="Times New Roman"/>
          <w:i/>
          <w:sz w:val="24"/>
          <w:szCs w:val="24"/>
          <w:lang w:val="en-GB"/>
        </w:rPr>
        <w:t>Plant Ecology</w:t>
      </w:r>
      <w:r w:rsidRPr="00F67170">
        <w:rPr>
          <w:rFonts w:ascii="Times New Roman" w:hAnsi="Times New Roman"/>
          <w:sz w:val="24"/>
          <w:szCs w:val="24"/>
          <w:lang w:val="en-GB"/>
        </w:rPr>
        <w:t xml:space="preserve"> 134: 131–149.</w:t>
      </w:r>
    </w:p>
    <w:p w14:paraId="67789990" w14:textId="28FB803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Milton K. 1984. The role of food-processing factors in primate food choice. In: Rodman P.S. &amp; Cant J.G.H (eds.) </w:t>
      </w:r>
      <w:r w:rsidRPr="00F67170">
        <w:rPr>
          <w:rFonts w:ascii="Times New Roman" w:hAnsi="Times New Roman"/>
          <w:i/>
          <w:sz w:val="24"/>
          <w:szCs w:val="24"/>
          <w:lang w:val="en-GB"/>
        </w:rPr>
        <w:t>Adaptations for foraging in nonhuman primates</w:t>
      </w:r>
      <w:r w:rsidRPr="00F67170">
        <w:rPr>
          <w:rFonts w:ascii="Times New Roman" w:hAnsi="Times New Roman"/>
          <w:sz w:val="24"/>
          <w:szCs w:val="24"/>
          <w:lang w:val="en-GB"/>
        </w:rPr>
        <w:t xml:space="preserve"> Columbia University Press, New York, USA. pp. 249</w:t>
      </w:r>
      <w:r w:rsidR="001908A4">
        <w:rPr>
          <w:rFonts w:ascii="Times New Roman" w:hAnsi="Times New Roman"/>
          <w:sz w:val="24"/>
          <w:szCs w:val="24"/>
          <w:lang w:val="en-GB"/>
        </w:rPr>
        <w:t>–</w:t>
      </w:r>
      <w:r w:rsidRPr="00F67170">
        <w:rPr>
          <w:rFonts w:ascii="Times New Roman" w:hAnsi="Times New Roman"/>
          <w:sz w:val="24"/>
          <w:szCs w:val="24"/>
          <w:lang w:val="en-GB"/>
        </w:rPr>
        <w:t>279.</w:t>
      </w:r>
    </w:p>
    <w:p w14:paraId="18A81D9B" w14:textId="538F17F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Milton K. 1999 Nutritional characteristics of wild primate foods: do the diets of our closest living relatives have lessons for us? </w:t>
      </w:r>
      <w:r w:rsidRPr="00F67170">
        <w:rPr>
          <w:rFonts w:ascii="Times New Roman" w:hAnsi="Times New Roman"/>
          <w:i/>
          <w:sz w:val="24"/>
          <w:szCs w:val="24"/>
          <w:lang w:val="en-GB"/>
        </w:rPr>
        <w:t>Nutrition</w:t>
      </w:r>
      <w:r w:rsidRPr="00F67170">
        <w:rPr>
          <w:rFonts w:ascii="Times New Roman" w:hAnsi="Times New Roman"/>
          <w:sz w:val="24"/>
          <w:szCs w:val="24"/>
          <w:lang w:val="en-GB"/>
        </w:rPr>
        <w:t xml:space="preserve"> 15: 488</w:t>
      </w:r>
      <w:r w:rsidR="001908A4">
        <w:rPr>
          <w:rFonts w:ascii="Times New Roman" w:hAnsi="Times New Roman"/>
          <w:sz w:val="24"/>
          <w:szCs w:val="24"/>
          <w:lang w:val="en-GB"/>
        </w:rPr>
        <w:t>–</w:t>
      </w:r>
      <w:r w:rsidRPr="00F67170">
        <w:rPr>
          <w:rFonts w:ascii="Times New Roman" w:hAnsi="Times New Roman"/>
          <w:sz w:val="24"/>
          <w:szCs w:val="24"/>
          <w:lang w:val="en-GB"/>
        </w:rPr>
        <w:t>498.</w:t>
      </w:r>
    </w:p>
    <w:p w14:paraId="04847331"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Mitchell A.H. 1994. </w:t>
      </w:r>
      <w:r w:rsidRPr="00F67170">
        <w:rPr>
          <w:rFonts w:ascii="Times New Roman" w:hAnsi="Times New Roman"/>
          <w:i/>
          <w:sz w:val="24"/>
          <w:szCs w:val="24"/>
          <w:lang w:val="en-GB"/>
        </w:rPr>
        <w:t xml:space="preserve">Ecology of Hose’s langur (Presbytis hosei) in logged and unlogged </w:t>
      </w:r>
      <w:r w:rsidRPr="00F67170">
        <w:rPr>
          <w:rFonts w:ascii="Times New Roman" w:hAnsi="Times New Roman"/>
          <w:i/>
          <w:sz w:val="24"/>
          <w:szCs w:val="24"/>
          <w:lang w:val="en-GB"/>
        </w:rPr>
        <w:lastRenderedPageBreak/>
        <w:t>Dipterocarp forest of northeast Borneo</w:t>
      </w:r>
      <w:r w:rsidRPr="00F67170">
        <w:rPr>
          <w:rFonts w:ascii="Times New Roman" w:hAnsi="Times New Roman"/>
          <w:sz w:val="24"/>
          <w:szCs w:val="24"/>
          <w:lang w:val="en-GB"/>
        </w:rPr>
        <w:t>. PhD thesis. Yale University, New Haven, USA.</w:t>
      </w:r>
    </w:p>
    <w:p w14:paraId="0D4B5AF1" w14:textId="626C815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Mitchell P.C. 1905. On the intestinal tract of mammals. </w:t>
      </w:r>
      <w:r w:rsidRPr="00F67170">
        <w:rPr>
          <w:rFonts w:ascii="Times New Roman" w:hAnsi="Times New Roman"/>
          <w:i/>
          <w:sz w:val="24"/>
          <w:szCs w:val="24"/>
          <w:lang w:val="en-GB"/>
        </w:rPr>
        <w:t>The Transactions of the Zoological Society of London</w:t>
      </w:r>
      <w:r w:rsidRPr="00F67170">
        <w:rPr>
          <w:rFonts w:ascii="Times New Roman" w:hAnsi="Times New Roman"/>
          <w:sz w:val="24"/>
          <w:szCs w:val="24"/>
          <w:lang w:val="en-GB"/>
        </w:rPr>
        <w:t xml:space="preserve"> 17: 437</w:t>
      </w:r>
      <w:r w:rsidR="001908A4">
        <w:rPr>
          <w:rFonts w:ascii="Times New Roman" w:hAnsi="Times New Roman"/>
          <w:sz w:val="24"/>
          <w:szCs w:val="24"/>
          <w:lang w:val="en-GB"/>
        </w:rPr>
        <w:t>–</w:t>
      </w:r>
      <w:r w:rsidRPr="00F67170">
        <w:rPr>
          <w:rFonts w:ascii="Times New Roman" w:hAnsi="Times New Roman"/>
          <w:sz w:val="24"/>
          <w:szCs w:val="24"/>
          <w:lang w:val="en-GB"/>
        </w:rPr>
        <w:t>536.</w:t>
      </w:r>
    </w:p>
    <w:p w14:paraId="1EEC8BCC"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Mohr C.O. 1947. Table of equivalent populations of North American small mammals. </w:t>
      </w:r>
      <w:r w:rsidRPr="00F67170">
        <w:rPr>
          <w:rFonts w:ascii="Times New Roman" w:hAnsi="Times New Roman"/>
          <w:i/>
          <w:sz w:val="24"/>
          <w:szCs w:val="24"/>
          <w:lang w:val="en-GB"/>
        </w:rPr>
        <w:t xml:space="preserve">American Midland Naturalist </w:t>
      </w:r>
      <w:r w:rsidRPr="00F67170">
        <w:rPr>
          <w:rFonts w:ascii="Times New Roman" w:hAnsi="Times New Roman"/>
          <w:sz w:val="24"/>
          <w:szCs w:val="24"/>
          <w:lang w:val="en-GB"/>
        </w:rPr>
        <w:t>37: 223–249.</w:t>
      </w:r>
    </w:p>
    <w:p w14:paraId="73BBC615" w14:textId="645C468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Moore S.R. &amp; Wihermanto. 2014. Observations of Javan Small-toothed Palm Civets </w:t>
      </w:r>
      <w:r w:rsidRPr="00F67170">
        <w:rPr>
          <w:rFonts w:ascii="Times New Roman" w:hAnsi="Times New Roman"/>
          <w:i/>
          <w:sz w:val="24"/>
          <w:szCs w:val="24"/>
          <w:lang w:val="en-GB"/>
        </w:rPr>
        <w:t>Arctogalidia trivirgata trilineata</w:t>
      </w:r>
      <w:r w:rsidRPr="00F67170">
        <w:rPr>
          <w:rFonts w:ascii="Times New Roman" w:hAnsi="Times New Roman"/>
          <w:sz w:val="24"/>
          <w:szCs w:val="24"/>
          <w:lang w:val="en-GB"/>
        </w:rPr>
        <w:t xml:space="preserve"> apparently feeding on the nectar of Calliandra calothyrsus flowers on Gunung Salak, West Java.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50: 68</w:t>
      </w:r>
      <w:r w:rsidR="001908A4">
        <w:rPr>
          <w:rFonts w:ascii="Times New Roman" w:hAnsi="Times New Roman"/>
          <w:sz w:val="24"/>
          <w:szCs w:val="24"/>
          <w:lang w:val="en-GB"/>
        </w:rPr>
        <w:t>–</w:t>
      </w:r>
      <w:r w:rsidRPr="00F67170">
        <w:rPr>
          <w:rFonts w:ascii="Times New Roman" w:hAnsi="Times New Roman"/>
          <w:sz w:val="24"/>
          <w:szCs w:val="24"/>
          <w:lang w:val="en-GB"/>
        </w:rPr>
        <w:t>70.</w:t>
      </w:r>
    </w:p>
    <w:p w14:paraId="05AAFD95"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Morley R.J. 2000. </w:t>
      </w:r>
      <w:r w:rsidRPr="00001D95">
        <w:rPr>
          <w:rFonts w:ascii="Times New Roman" w:hAnsi="Times New Roman"/>
          <w:i/>
          <w:sz w:val="24"/>
          <w:szCs w:val="24"/>
          <w:lang w:val="en-GB"/>
        </w:rPr>
        <w:t>Origin and evolution of tropical rain forests.</w:t>
      </w:r>
      <w:r w:rsidRPr="00F67170">
        <w:rPr>
          <w:rFonts w:ascii="Times New Roman" w:hAnsi="Times New Roman"/>
          <w:sz w:val="24"/>
          <w:szCs w:val="24"/>
          <w:lang w:val="en-GB"/>
        </w:rPr>
        <w:t xml:space="preserve"> Wiley, Hoboken, USA. 378 pp. </w:t>
      </w:r>
    </w:p>
    <w:p w14:paraId="754E99A1" w14:textId="06D2D830" w:rsidR="00CA3494" w:rsidRPr="00F67170" w:rsidRDefault="00CA3494" w:rsidP="00CA3494">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Murali C. K., Kumar A., Ray C. P. &amp; Sarma K. 2013. Feeding observations of a Binturong </w:t>
      </w:r>
      <w:r w:rsidRPr="00001D95">
        <w:rPr>
          <w:rFonts w:ascii="Times New Roman" w:hAnsi="Times New Roman"/>
          <w:i/>
          <w:sz w:val="24"/>
          <w:szCs w:val="24"/>
          <w:lang w:val="en-GB"/>
        </w:rPr>
        <w:t xml:space="preserve">Arctictis binturong </w:t>
      </w:r>
      <w:r w:rsidRPr="00F67170">
        <w:rPr>
          <w:rFonts w:ascii="Times New Roman" w:hAnsi="Times New Roman"/>
          <w:sz w:val="24"/>
          <w:szCs w:val="24"/>
          <w:lang w:val="en-GB"/>
        </w:rPr>
        <w:t xml:space="preserve">group in Namdapha National Park, Arunachal Pradesh, India.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49: 28</w:t>
      </w:r>
      <w:r w:rsidR="001908A4">
        <w:rPr>
          <w:rFonts w:ascii="Times New Roman" w:hAnsi="Times New Roman"/>
          <w:sz w:val="24"/>
          <w:szCs w:val="24"/>
          <w:lang w:val="en-GB"/>
        </w:rPr>
        <w:t>–</w:t>
      </w:r>
      <w:r w:rsidRPr="00F67170">
        <w:rPr>
          <w:rFonts w:ascii="Times New Roman" w:hAnsi="Times New Roman"/>
          <w:sz w:val="24"/>
          <w:szCs w:val="24"/>
          <w:lang w:val="en-GB"/>
        </w:rPr>
        <w:t>30.</w:t>
      </w:r>
    </w:p>
    <w:p w14:paraId="0BCEEA9D" w14:textId="1472F59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Murali C. K., Kumar A., &amp; Khatiwara S. &amp; Bonpo C. 2014. Further observations of Small-toothed Palm Civet Arctogalidia trivirgata in Namdapha National Park, Arunachal Pradesh, India.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50: 45</w:t>
      </w:r>
      <w:r w:rsidR="001908A4">
        <w:rPr>
          <w:rFonts w:ascii="Times New Roman" w:hAnsi="Times New Roman"/>
          <w:sz w:val="24"/>
          <w:szCs w:val="24"/>
          <w:lang w:val="en-GB"/>
        </w:rPr>
        <w:t>–</w:t>
      </w:r>
      <w:r w:rsidRPr="00F67170">
        <w:rPr>
          <w:rFonts w:ascii="Times New Roman" w:hAnsi="Times New Roman"/>
          <w:sz w:val="24"/>
          <w:szCs w:val="24"/>
          <w:lang w:val="en-GB"/>
        </w:rPr>
        <w:t>46.</w:t>
      </w:r>
    </w:p>
    <w:p w14:paraId="7795CE51" w14:textId="70A0969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 xml:space="preserve">Nakabayashi M. 2012. </w:t>
      </w:r>
      <w:r w:rsidRPr="00F67170">
        <w:rPr>
          <w:rFonts w:ascii="Times New Roman" w:hAnsi="Times New Roman"/>
          <w:i/>
          <w:sz w:val="24"/>
          <w:szCs w:val="24"/>
          <w:lang w:val="en-GB"/>
        </w:rPr>
        <w:t>How do frugivorous palm civets exist in fruit-de</w:t>
      </w:r>
      <w:r w:rsidR="00001D95">
        <w:rPr>
          <w:rFonts w:ascii="Times New Roman" w:hAnsi="Times New Roman"/>
          <w:i/>
          <w:sz w:val="24"/>
          <w:szCs w:val="24"/>
          <w:lang w:val="en-GB"/>
        </w:rPr>
        <w:t xml:space="preserve">ficient rainforests in Borneo?: </w:t>
      </w:r>
      <w:r w:rsidRPr="00F67170">
        <w:rPr>
          <w:rFonts w:ascii="Times New Roman" w:hAnsi="Times New Roman"/>
          <w:i/>
          <w:sz w:val="24"/>
          <w:szCs w:val="24"/>
          <w:lang w:val="en-GB"/>
        </w:rPr>
        <w:t>Perspectives from distribution, diet, preference of microhabitat</w:t>
      </w:r>
      <w:r w:rsidRPr="00F67170">
        <w:rPr>
          <w:rFonts w:ascii="Times New Roman" w:hAnsi="Times New Roman"/>
          <w:sz w:val="24"/>
          <w:szCs w:val="24"/>
          <w:lang w:val="en-GB"/>
        </w:rPr>
        <w:t>. Master thesis, Kyoto University, Japan.</w:t>
      </w:r>
    </w:p>
    <w:p w14:paraId="4918F668" w14:textId="7424A38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Nakashima Y &amp; Sukor J.A. 2010. Importance of common palm civets (Paradoxurus hermaphroditus) as a long-distance disperser for large-seeded plants in degraded forests. </w:t>
      </w:r>
      <w:r w:rsidRPr="00F67170">
        <w:rPr>
          <w:rFonts w:ascii="Times New Roman" w:hAnsi="Times New Roman"/>
          <w:i/>
          <w:sz w:val="24"/>
          <w:szCs w:val="24"/>
          <w:lang w:val="en-GB"/>
        </w:rPr>
        <w:t>Tropics</w:t>
      </w:r>
      <w:r w:rsidRPr="00F67170">
        <w:rPr>
          <w:rFonts w:ascii="Times New Roman" w:hAnsi="Times New Roman"/>
          <w:sz w:val="24"/>
          <w:szCs w:val="24"/>
          <w:lang w:val="en-GB"/>
        </w:rPr>
        <w:t xml:space="preserve"> 18: 221</w:t>
      </w:r>
      <w:r w:rsidR="001908A4">
        <w:rPr>
          <w:rFonts w:ascii="Times New Roman" w:hAnsi="Times New Roman"/>
          <w:sz w:val="24"/>
          <w:szCs w:val="24"/>
          <w:lang w:val="en-GB"/>
        </w:rPr>
        <w:t>–</w:t>
      </w:r>
      <w:r w:rsidRPr="00F67170">
        <w:rPr>
          <w:rFonts w:ascii="Times New Roman" w:hAnsi="Times New Roman"/>
          <w:sz w:val="24"/>
          <w:szCs w:val="24"/>
          <w:lang w:val="en-GB"/>
        </w:rPr>
        <w:t>229.</w:t>
      </w:r>
    </w:p>
    <w:p w14:paraId="5DB1CCB8" w14:textId="1B848590"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Nakashima Y., Inoue E., Inoue-Murayama M. &amp; Sukor J.A. 2010</w:t>
      </w:r>
      <w:r w:rsidR="00CA3494">
        <w:rPr>
          <w:rFonts w:ascii="Times New Roman" w:hAnsi="Times New Roman"/>
          <w:sz w:val="24"/>
          <w:szCs w:val="24"/>
          <w:lang w:val="en-GB"/>
        </w:rPr>
        <w:t>a</w:t>
      </w:r>
      <w:r w:rsidRPr="00F67170">
        <w:rPr>
          <w:rFonts w:ascii="Times New Roman" w:hAnsi="Times New Roman"/>
          <w:sz w:val="24"/>
          <w:szCs w:val="24"/>
          <w:lang w:val="en-GB"/>
        </w:rPr>
        <w:t xml:space="preserve">. High potential of a disturbance-tolerant frugivore, the common palm civet </w:t>
      </w:r>
      <w:r w:rsidRPr="00F67170">
        <w:rPr>
          <w:rFonts w:ascii="Times New Roman" w:hAnsi="Times New Roman"/>
          <w:i/>
          <w:sz w:val="24"/>
          <w:szCs w:val="24"/>
          <w:lang w:val="en-GB"/>
        </w:rPr>
        <w:t>Paradoxurus hermaphroditus</w:t>
      </w:r>
      <w:r w:rsidRPr="00F67170">
        <w:rPr>
          <w:rFonts w:ascii="Times New Roman" w:hAnsi="Times New Roman"/>
          <w:sz w:val="24"/>
          <w:szCs w:val="24"/>
          <w:lang w:val="en-GB"/>
        </w:rPr>
        <w:t xml:space="preserve"> (Viverridae), as a seed disperser for large-seeded plants. </w:t>
      </w:r>
      <w:r w:rsidRPr="00F67170">
        <w:rPr>
          <w:rFonts w:ascii="Times New Roman" w:hAnsi="Times New Roman"/>
          <w:i/>
          <w:sz w:val="24"/>
          <w:szCs w:val="24"/>
          <w:lang w:val="en-GB"/>
        </w:rPr>
        <w:t>Mammal Study</w:t>
      </w:r>
      <w:r w:rsidRPr="00F67170">
        <w:rPr>
          <w:rFonts w:ascii="Times New Roman" w:hAnsi="Times New Roman"/>
          <w:sz w:val="24"/>
          <w:szCs w:val="24"/>
          <w:lang w:val="en-GB"/>
        </w:rPr>
        <w:t xml:space="preserve"> 35: 209</w:t>
      </w:r>
      <w:r w:rsidR="001908A4">
        <w:rPr>
          <w:rFonts w:ascii="Times New Roman" w:hAnsi="Times New Roman"/>
          <w:sz w:val="24"/>
          <w:szCs w:val="24"/>
          <w:lang w:val="en-GB"/>
        </w:rPr>
        <w:t>–</w:t>
      </w:r>
      <w:r w:rsidRPr="00F67170">
        <w:rPr>
          <w:rFonts w:ascii="Times New Roman" w:hAnsi="Times New Roman"/>
          <w:sz w:val="24"/>
          <w:szCs w:val="24"/>
          <w:lang w:val="en-GB"/>
        </w:rPr>
        <w:t xml:space="preserve">215. </w:t>
      </w:r>
    </w:p>
    <w:p w14:paraId="09079FFD" w14:textId="3E377793"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Nakashima Y., Inoue E., Inoue-Murayama M. &amp; Sukor J.A. 2010b. Functional uniqueness of a small carnivore as seed dispersal agents: a case study of the common palm civets in the Tabin Wildlife Reserve, Sabah, Malaysia. </w:t>
      </w:r>
      <w:r w:rsidRPr="00F67170">
        <w:rPr>
          <w:rFonts w:ascii="Times New Roman" w:hAnsi="Times New Roman"/>
          <w:i/>
          <w:sz w:val="24"/>
          <w:szCs w:val="24"/>
          <w:lang w:val="en-GB"/>
        </w:rPr>
        <w:t>Oecologia</w:t>
      </w:r>
      <w:r w:rsidRPr="00F67170">
        <w:rPr>
          <w:rFonts w:ascii="Times New Roman" w:hAnsi="Times New Roman"/>
          <w:sz w:val="24"/>
          <w:szCs w:val="24"/>
          <w:lang w:val="en-GB"/>
        </w:rPr>
        <w:t xml:space="preserve"> 164: 721</w:t>
      </w:r>
      <w:r w:rsidR="001908A4">
        <w:rPr>
          <w:rFonts w:ascii="Times New Roman" w:hAnsi="Times New Roman"/>
          <w:sz w:val="24"/>
          <w:szCs w:val="24"/>
          <w:lang w:val="en-GB"/>
        </w:rPr>
        <w:t>–</w:t>
      </w:r>
      <w:r w:rsidRPr="00F67170">
        <w:rPr>
          <w:rFonts w:ascii="Times New Roman" w:hAnsi="Times New Roman"/>
          <w:sz w:val="24"/>
          <w:szCs w:val="24"/>
          <w:lang w:val="en-GB"/>
        </w:rPr>
        <w:t xml:space="preserve">730. </w:t>
      </w:r>
    </w:p>
    <w:p w14:paraId="04916B08" w14:textId="39026E8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Nakashima Y., Nakabayashi M. &amp; Sukor J.A. 2013. Space use, habitat selection, and day-beds of the common palm civet (</w:t>
      </w:r>
      <w:r w:rsidRPr="00F67170">
        <w:rPr>
          <w:rFonts w:ascii="Times New Roman" w:hAnsi="Times New Roman"/>
          <w:i/>
          <w:sz w:val="24"/>
          <w:szCs w:val="24"/>
          <w:lang w:val="en-GB"/>
        </w:rPr>
        <w:t>Paradoxurus hermaphroditus</w:t>
      </w:r>
      <w:r w:rsidRPr="00F67170">
        <w:rPr>
          <w:rFonts w:ascii="Times New Roman" w:hAnsi="Times New Roman"/>
          <w:sz w:val="24"/>
          <w:szCs w:val="24"/>
          <w:lang w:val="en-GB"/>
        </w:rPr>
        <w:t xml:space="preserve">) in human-modified habitats in Sabah, Borneo. </w:t>
      </w:r>
      <w:r w:rsidRPr="00F67170">
        <w:rPr>
          <w:rFonts w:ascii="Times New Roman" w:hAnsi="Times New Roman"/>
          <w:i/>
          <w:sz w:val="24"/>
          <w:szCs w:val="24"/>
          <w:lang w:val="en-GB"/>
        </w:rPr>
        <w:t>Journal of Mammalogy</w:t>
      </w:r>
      <w:r w:rsidRPr="00F67170">
        <w:rPr>
          <w:rFonts w:ascii="Times New Roman" w:hAnsi="Times New Roman"/>
          <w:sz w:val="24"/>
          <w:szCs w:val="24"/>
          <w:lang w:val="en-GB"/>
        </w:rPr>
        <w:t xml:space="preserve"> 94: 1169</w:t>
      </w:r>
      <w:r w:rsidR="001908A4">
        <w:rPr>
          <w:rFonts w:ascii="Times New Roman" w:hAnsi="Times New Roman"/>
          <w:sz w:val="24"/>
          <w:szCs w:val="24"/>
          <w:lang w:val="en-GB"/>
        </w:rPr>
        <w:t>–</w:t>
      </w:r>
      <w:r w:rsidRPr="00F67170">
        <w:rPr>
          <w:rFonts w:ascii="Times New Roman" w:hAnsi="Times New Roman"/>
          <w:sz w:val="24"/>
          <w:szCs w:val="24"/>
          <w:lang w:val="en-GB"/>
        </w:rPr>
        <w:t>1178.</w:t>
      </w:r>
    </w:p>
    <w:p w14:paraId="59C3B545" w14:textId="067EBEC0"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Nettelbeck A. 1997. Sightings of Binturongs in the Khao Yai National Park, Thailand.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16: 22</w:t>
      </w:r>
      <w:r w:rsidR="001908A4">
        <w:rPr>
          <w:rFonts w:ascii="Times New Roman" w:hAnsi="Times New Roman"/>
          <w:sz w:val="24"/>
          <w:szCs w:val="24"/>
          <w:lang w:val="en-GB"/>
        </w:rPr>
        <w:t>–</w:t>
      </w:r>
      <w:r w:rsidRPr="00F67170">
        <w:rPr>
          <w:rFonts w:ascii="Times New Roman" w:hAnsi="Times New Roman"/>
          <w:sz w:val="24"/>
          <w:szCs w:val="24"/>
          <w:lang w:val="en-GB"/>
        </w:rPr>
        <w:t>24.</w:t>
      </w:r>
    </w:p>
    <w:p w14:paraId="440E0E14" w14:textId="0F082432" w:rsidR="00D44B55"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 xml:space="preserve">Newbery D., Kennedy D., Petol G., Madani L. &amp; Ridsdale C. 1999. Primary forest dynamics in lowland dipterocarp forest at Danum Valley, Sabah, Malaysia, and the role of the understorey. </w:t>
      </w:r>
      <w:r w:rsidRPr="00F67170">
        <w:rPr>
          <w:rFonts w:ascii="Times New Roman" w:hAnsi="Times New Roman"/>
          <w:i/>
          <w:sz w:val="24"/>
          <w:szCs w:val="24"/>
          <w:lang w:val="en-GB"/>
        </w:rPr>
        <w:t>Philosophical Transactions of the Royal Society of London. Series B: Biological Sciences</w:t>
      </w:r>
      <w:r w:rsidRPr="00F67170">
        <w:rPr>
          <w:rFonts w:ascii="Times New Roman" w:hAnsi="Times New Roman"/>
          <w:sz w:val="24"/>
          <w:szCs w:val="24"/>
          <w:lang w:val="en-GB"/>
        </w:rPr>
        <w:t xml:space="preserve"> 354: 1763</w:t>
      </w:r>
      <w:r w:rsidR="001908A4">
        <w:rPr>
          <w:rFonts w:ascii="Times New Roman" w:hAnsi="Times New Roman"/>
          <w:sz w:val="24"/>
          <w:szCs w:val="24"/>
          <w:lang w:val="en-GB"/>
        </w:rPr>
        <w:t>–</w:t>
      </w:r>
      <w:r w:rsidRPr="00F67170">
        <w:rPr>
          <w:rFonts w:ascii="Times New Roman" w:hAnsi="Times New Roman"/>
          <w:sz w:val="24"/>
          <w:szCs w:val="24"/>
          <w:lang w:val="en-GB"/>
        </w:rPr>
        <w:t>1782.</w:t>
      </w:r>
    </w:p>
    <w:p w14:paraId="7252D425" w14:textId="1AFECA2B" w:rsidR="00DE389A" w:rsidRPr="00F67170" w:rsidRDefault="00DE389A" w:rsidP="00D44B55">
      <w:pPr>
        <w:pStyle w:val="EndNoteBibliography"/>
        <w:spacing w:line="480" w:lineRule="auto"/>
        <w:ind w:left="480" w:hangingChars="200" w:hanging="480"/>
        <w:rPr>
          <w:rFonts w:ascii="Times New Roman" w:hAnsi="Times New Roman"/>
          <w:sz w:val="24"/>
          <w:szCs w:val="24"/>
          <w:lang w:val="en-GB"/>
        </w:rPr>
      </w:pPr>
      <w:r w:rsidRPr="00DE389A">
        <w:rPr>
          <w:rFonts w:ascii="Times New Roman" w:hAnsi="Times New Roman"/>
          <w:sz w:val="24"/>
          <w:szCs w:val="24"/>
          <w:lang w:val="en-GB"/>
        </w:rPr>
        <w:t>Noma N. 1997. Annual fluctuations of sapfruits production and synchronization within and inter species in a warm temperate forest on Yakushima Island. Tropics 6(4):441</w:t>
      </w:r>
      <w:r w:rsidR="001908A4">
        <w:rPr>
          <w:rFonts w:ascii="Times New Roman" w:hAnsi="Times New Roman"/>
          <w:sz w:val="24"/>
          <w:szCs w:val="24"/>
          <w:lang w:val="en-GB"/>
        </w:rPr>
        <w:t>–</w:t>
      </w:r>
      <w:r w:rsidRPr="00DE389A">
        <w:rPr>
          <w:rFonts w:ascii="Times New Roman" w:hAnsi="Times New Roman"/>
          <w:sz w:val="24"/>
          <w:szCs w:val="24"/>
          <w:lang w:val="en-GB"/>
        </w:rPr>
        <w:t>449.</w:t>
      </w:r>
    </w:p>
    <w:p w14:paraId="6A3EF253" w14:textId="77777777" w:rsidR="00D44B55" w:rsidRPr="00F67170" w:rsidRDefault="00D44B55" w:rsidP="00D44B55">
      <w:pPr>
        <w:pStyle w:val="EndNoteBibliography"/>
        <w:spacing w:line="480" w:lineRule="auto"/>
        <w:ind w:left="480" w:hangingChars="200" w:hanging="480"/>
        <w:rPr>
          <w:rFonts w:ascii="Times New Roman" w:eastAsia="ＭＳ Ｐゴシック" w:hAnsi="Times New Roman"/>
          <w:color w:val="000000"/>
          <w:kern w:val="0"/>
          <w:sz w:val="24"/>
          <w:szCs w:val="24"/>
          <w:lang w:val="en-GB"/>
        </w:rPr>
      </w:pPr>
      <w:r w:rsidRPr="00F67170">
        <w:rPr>
          <w:rFonts w:ascii="Times New Roman" w:hAnsi="Times New Roman"/>
          <w:sz w:val="24"/>
          <w:szCs w:val="24"/>
          <w:lang w:val="en-GB"/>
        </w:rPr>
        <w:t xml:space="preserve">Nowak R.M. 2005. </w:t>
      </w:r>
      <w:r w:rsidRPr="00F67170">
        <w:rPr>
          <w:rFonts w:ascii="Times New Roman" w:hAnsi="Times New Roman"/>
          <w:i/>
          <w:sz w:val="24"/>
          <w:szCs w:val="24"/>
          <w:lang w:val="en-GB"/>
        </w:rPr>
        <w:t>Walker's Carnivores of the World</w:t>
      </w:r>
      <w:r w:rsidRPr="00F67170">
        <w:rPr>
          <w:rFonts w:ascii="Times New Roman" w:hAnsi="Times New Roman"/>
          <w:sz w:val="24"/>
          <w:szCs w:val="24"/>
          <w:lang w:val="en-GB"/>
        </w:rPr>
        <w:t>. The Johns Hopkins University Press, Baltimore, USA. 313 pp.</w:t>
      </w:r>
    </w:p>
    <w:p w14:paraId="0BE34AEC"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O'Brien T.G., Kinnaird M.F., Dierenfeld E.S., Conklin-Brittain N.L., Wrangham R.W. &amp; Silver S.C. 1998. What's so special about figs? </w:t>
      </w:r>
      <w:r w:rsidRPr="00F67170">
        <w:rPr>
          <w:rFonts w:ascii="Times New Roman" w:hAnsi="Times New Roman"/>
          <w:i/>
          <w:sz w:val="24"/>
          <w:szCs w:val="24"/>
          <w:lang w:val="en-GB"/>
        </w:rPr>
        <w:t>Nature</w:t>
      </w:r>
      <w:r w:rsidRPr="00F67170">
        <w:rPr>
          <w:rFonts w:ascii="Times New Roman" w:hAnsi="Times New Roman"/>
          <w:sz w:val="24"/>
          <w:szCs w:val="24"/>
          <w:lang w:val="en-GB"/>
        </w:rPr>
        <w:t xml:space="preserve"> 392: 668.</w:t>
      </w:r>
    </w:p>
    <w:p w14:paraId="29BE0160"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Omura H. &amp; Honda K. 2003. Feeding responses of adult butterflies, </w:t>
      </w:r>
      <w:r w:rsidRPr="00F67170">
        <w:rPr>
          <w:rFonts w:ascii="Times New Roman" w:hAnsi="Times New Roman"/>
          <w:i/>
          <w:sz w:val="24"/>
          <w:szCs w:val="24"/>
          <w:lang w:val="en-GB"/>
        </w:rPr>
        <w:t>Nymphalis xanthomelas</w:t>
      </w:r>
      <w:r w:rsidRPr="00F67170">
        <w:rPr>
          <w:rFonts w:ascii="Times New Roman" w:hAnsi="Times New Roman"/>
          <w:sz w:val="24"/>
          <w:szCs w:val="24"/>
          <w:lang w:val="en-GB"/>
        </w:rPr>
        <w:t>,</w:t>
      </w:r>
      <w:r w:rsidRPr="00F67170">
        <w:rPr>
          <w:rFonts w:ascii="Times New Roman" w:hAnsi="Times New Roman"/>
          <w:i/>
          <w:sz w:val="24"/>
          <w:szCs w:val="24"/>
          <w:lang w:val="en-GB"/>
        </w:rPr>
        <w:t xml:space="preserve"> Kaniska canace</w:t>
      </w:r>
      <w:r w:rsidRPr="00F67170">
        <w:rPr>
          <w:rFonts w:ascii="Times New Roman" w:hAnsi="Times New Roman"/>
          <w:sz w:val="24"/>
          <w:szCs w:val="24"/>
          <w:lang w:val="en-GB"/>
        </w:rPr>
        <w:t xml:space="preserve"> and</w:t>
      </w:r>
      <w:r w:rsidRPr="00F67170">
        <w:rPr>
          <w:rFonts w:ascii="Times New Roman" w:hAnsi="Times New Roman"/>
          <w:i/>
          <w:sz w:val="24"/>
          <w:szCs w:val="24"/>
          <w:lang w:val="en-GB"/>
        </w:rPr>
        <w:t xml:space="preserve"> Vanessa indica</w:t>
      </w:r>
      <w:r w:rsidRPr="00F67170">
        <w:rPr>
          <w:rFonts w:ascii="Times New Roman" w:hAnsi="Times New Roman"/>
          <w:sz w:val="24"/>
          <w:szCs w:val="24"/>
          <w:lang w:val="en-GB"/>
        </w:rPr>
        <w:t xml:space="preserve">, to components in tree sap and rotting fruits: synergistic effects of ethanol and acetic acid on sugar responsiveness. </w:t>
      </w:r>
      <w:r w:rsidRPr="00F67170">
        <w:rPr>
          <w:rFonts w:ascii="Times New Roman" w:hAnsi="Times New Roman"/>
          <w:i/>
          <w:sz w:val="24"/>
          <w:szCs w:val="24"/>
          <w:lang w:val="en-GB"/>
        </w:rPr>
        <w:t xml:space="preserve">Journal of Insect Physiology </w:t>
      </w:r>
      <w:r w:rsidRPr="00F67170">
        <w:rPr>
          <w:rFonts w:ascii="Times New Roman" w:hAnsi="Times New Roman"/>
          <w:sz w:val="24"/>
          <w:szCs w:val="24"/>
          <w:lang w:val="en-GB"/>
        </w:rPr>
        <w:t>49: 1031–1038</w:t>
      </w:r>
    </w:p>
    <w:p w14:paraId="794777D8" w14:textId="4EBF7894"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Ostertag R. 1998. Belowground effects of canopy gaps in a tropical wet forest. </w:t>
      </w:r>
      <w:r w:rsidRPr="00F67170">
        <w:rPr>
          <w:rFonts w:ascii="Times New Roman" w:hAnsi="Times New Roman"/>
          <w:i/>
          <w:sz w:val="24"/>
          <w:szCs w:val="24"/>
          <w:lang w:val="en-GB"/>
        </w:rPr>
        <w:t>Ecology</w:t>
      </w:r>
      <w:r w:rsidRPr="00F67170">
        <w:rPr>
          <w:rFonts w:ascii="Times New Roman" w:hAnsi="Times New Roman"/>
          <w:sz w:val="24"/>
          <w:szCs w:val="24"/>
          <w:lang w:val="en-GB"/>
        </w:rPr>
        <w:t xml:space="preserve"> 79: 1294</w:t>
      </w:r>
      <w:r w:rsidR="001908A4">
        <w:rPr>
          <w:rFonts w:ascii="Times New Roman" w:hAnsi="Times New Roman"/>
          <w:sz w:val="24"/>
          <w:szCs w:val="24"/>
          <w:lang w:val="en-GB"/>
        </w:rPr>
        <w:t>–</w:t>
      </w:r>
      <w:r w:rsidRPr="00F67170">
        <w:rPr>
          <w:rFonts w:ascii="Times New Roman" w:hAnsi="Times New Roman"/>
          <w:sz w:val="24"/>
          <w:szCs w:val="24"/>
          <w:lang w:val="en-GB"/>
        </w:rPr>
        <w:t>1304.</w:t>
      </w:r>
    </w:p>
    <w:p w14:paraId="5AD8992F" w14:textId="60819E3D" w:rsidR="00AB70D1" w:rsidRDefault="00AB70D1" w:rsidP="00D44B55">
      <w:pPr>
        <w:pStyle w:val="EndNoteBibliography"/>
        <w:spacing w:line="480" w:lineRule="auto"/>
        <w:ind w:left="480" w:hangingChars="200" w:hanging="480"/>
        <w:rPr>
          <w:rFonts w:ascii="Times New Roman" w:hAnsi="Times New Roman"/>
          <w:sz w:val="24"/>
          <w:szCs w:val="24"/>
          <w:lang w:val="en-GB"/>
        </w:rPr>
      </w:pPr>
      <w:r>
        <w:rPr>
          <w:rFonts w:ascii="Times New Roman" w:hAnsi="Times New Roman" w:hint="eastAsia"/>
          <w:sz w:val="24"/>
          <w:szCs w:val="24"/>
          <w:lang w:val="en-GB"/>
        </w:rPr>
        <w:t xml:space="preserve">Owen R. 1833. On the anatomy of the Cheetah, </w:t>
      </w:r>
      <w:r w:rsidRPr="00AB70D1">
        <w:rPr>
          <w:rFonts w:ascii="Times New Roman" w:hAnsi="Times New Roman" w:hint="eastAsia"/>
          <w:i/>
          <w:sz w:val="24"/>
          <w:szCs w:val="24"/>
          <w:lang w:val="en-GB"/>
        </w:rPr>
        <w:t>Felis jubata</w:t>
      </w:r>
      <w:r>
        <w:rPr>
          <w:rFonts w:ascii="Times New Roman" w:hAnsi="Times New Roman" w:hint="eastAsia"/>
          <w:sz w:val="24"/>
          <w:szCs w:val="24"/>
          <w:lang w:val="en-GB"/>
        </w:rPr>
        <w:t xml:space="preserve">, </w:t>
      </w:r>
      <w:r w:rsidRPr="00AB70D1">
        <w:rPr>
          <w:rFonts w:ascii="Times New Roman" w:hAnsi="Times New Roman" w:hint="eastAsia"/>
          <w:i/>
          <w:sz w:val="24"/>
          <w:szCs w:val="24"/>
          <w:lang w:val="en-GB"/>
        </w:rPr>
        <w:t>Shreb</w:t>
      </w:r>
      <w:r>
        <w:rPr>
          <w:rFonts w:ascii="Times New Roman" w:hAnsi="Times New Roman" w:hint="eastAsia"/>
          <w:sz w:val="24"/>
          <w:szCs w:val="24"/>
          <w:lang w:val="en-GB"/>
        </w:rPr>
        <w:t xml:space="preserve">. </w:t>
      </w:r>
      <w:r w:rsidRPr="00AB70D1">
        <w:rPr>
          <w:rFonts w:ascii="Times New Roman" w:hAnsi="Times New Roman"/>
          <w:i/>
          <w:sz w:val="24"/>
          <w:szCs w:val="24"/>
          <w:lang w:val="en-GB"/>
        </w:rPr>
        <w:t xml:space="preserve">The Philosophical </w:t>
      </w:r>
      <w:r w:rsidRPr="00AB70D1">
        <w:rPr>
          <w:rFonts w:ascii="Times New Roman" w:hAnsi="Times New Roman"/>
          <w:i/>
          <w:sz w:val="24"/>
          <w:szCs w:val="24"/>
          <w:lang w:val="en-GB"/>
        </w:rPr>
        <w:lastRenderedPageBreak/>
        <w:t>Transactions of the Royal Society</w:t>
      </w:r>
      <w:r w:rsidRPr="00AB70D1">
        <w:rPr>
          <w:rFonts w:ascii="Times New Roman" w:hAnsi="Times New Roman"/>
          <w:sz w:val="24"/>
          <w:szCs w:val="24"/>
          <w:lang w:val="en-GB"/>
        </w:rPr>
        <w:t xml:space="preserve"> </w:t>
      </w:r>
      <w:r>
        <w:rPr>
          <w:rFonts w:ascii="Times New Roman" w:hAnsi="Times New Roman"/>
          <w:sz w:val="24"/>
          <w:szCs w:val="24"/>
          <w:lang w:val="en-GB"/>
        </w:rPr>
        <w:t>71: 129</w:t>
      </w:r>
      <w:r w:rsidR="001908A4">
        <w:rPr>
          <w:rFonts w:ascii="Times New Roman" w:hAnsi="Times New Roman"/>
          <w:sz w:val="24"/>
          <w:szCs w:val="24"/>
          <w:lang w:val="en-GB"/>
        </w:rPr>
        <w:t>–</w:t>
      </w:r>
      <w:r>
        <w:rPr>
          <w:rFonts w:ascii="Times New Roman" w:hAnsi="Times New Roman"/>
          <w:sz w:val="24"/>
          <w:szCs w:val="24"/>
          <w:lang w:val="en-GB"/>
        </w:rPr>
        <w:t>137.</w:t>
      </w:r>
    </w:p>
    <w:p w14:paraId="45CD8D9C" w14:textId="2FDB46B0"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Patou M.L., Debruyne R., Jennings A.P., Zubaid A., Rovie-Ryan J.J. &amp; Veron G. 2008. Phylogenetic relationships of the Asian palm civets (Hemigalinae &amp; Paradoxurinae, Viverridae, Carnivora). </w:t>
      </w:r>
      <w:r w:rsidRPr="00F67170">
        <w:rPr>
          <w:rFonts w:ascii="Times New Roman" w:hAnsi="Times New Roman"/>
          <w:i/>
          <w:sz w:val="24"/>
          <w:szCs w:val="24"/>
          <w:lang w:val="en-GB"/>
        </w:rPr>
        <w:t xml:space="preserve">Molecular </w:t>
      </w:r>
      <w:r w:rsidR="00001D95">
        <w:rPr>
          <w:rFonts w:ascii="Times New Roman" w:hAnsi="Times New Roman"/>
          <w:i/>
          <w:sz w:val="24"/>
          <w:szCs w:val="24"/>
          <w:lang w:val="en-GB"/>
        </w:rPr>
        <w:t>P</w:t>
      </w:r>
      <w:r w:rsidRPr="00F67170">
        <w:rPr>
          <w:rFonts w:ascii="Times New Roman" w:hAnsi="Times New Roman"/>
          <w:i/>
          <w:sz w:val="24"/>
          <w:szCs w:val="24"/>
          <w:lang w:val="en-GB"/>
        </w:rPr>
        <w:t xml:space="preserve">hylogenetics and </w:t>
      </w:r>
      <w:r w:rsidR="00001D95">
        <w:rPr>
          <w:rFonts w:ascii="Times New Roman" w:hAnsi="Times New Roman"/>
          <w:i/>
          <w:sz w:val="24"/>
          <w:szCs w:val="24"/>
          <w:lang w:val="en-GB"/>
        </w:rPr>
        <w:t>E</w:t>
      </w:r>
      <w:r w:rsidRPr="00F67170">
        <w:rPr>
          <w:rFonts w:ascii="Times New Roman" w:hAnsi="Times New Roman"/>
          <w:i/>
          <w:sz w:val="24"/>
          <w:szCs w:val="24"/>
          <w:lang w:val="en-GB"/>
        </w:rPr>
        <w:t>volution</w:t>
      </w:r>
      <w:r w:rsidRPr="00F67170">
        <w:rPr>
          <w:rFonts w:ascii="Times New Roman" w:hAnsi="Times New Roman"/>
          <w:sz w:val="24"/>
          <w:szCs w:val="24"/>
          <w:lang w:val="en-GB"/>
        </w:rPr>
        <w:t xml:space="preserve"> 47: 883</w:t>
      </w:r>
      <w:r w:rsidR="001908A4">
        <w:rPr>
          <w:rFonts w:ascii="Times New Roman" w:hAnsi="Times New Roman"/>
          <w:sz w:val="24"/>
          <w:szCs w:val="24"/>
          <w:lang w:val="en-GB"/>
        </w:rPr>
        <w:t>–</w:t>
      </w:r>
      <w:r w:rsidRPr="00F67170">
        <w:rPr>
          <w:rFonts w:ascii="Times New Roman" w:hAnsi="Times New Roman"/>
          <w:sz w:val="24"/>
          <w:szCs w:val="24"/>
          <w:lang w:val="en-GB"/>
        </w:rPr>
        <w:t xml:space="preserve">892. </w:t>
      </w:r>
    </w:p>
    <w:p w14:paraId="79BE6220" w14:textId="3CA5835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Patou M.L., Wilting A., Gaubert P., Esselstyn J.A., Cruaud C., Jennings A.P., Fickel J. &amp; Veron G. 2010. Evolutionary history of the Paradoxurus palm civets–a new model for Asian biogeography. </w:t>
      </w:r>
      <w:r w:rsidRPr="00F67170">
        <w:rPr>
          <w:rFonts w:ascii="Times New Roman" w:hAnsi="Times New Roman"/>
          <w:i/>
          <w:sz w:val="24"/>
          <w:szCs w:val="24"/>
          <w:lang w:val="en-GB"/>
        </w:rPr>
        <w:t xml:space="preserve">Journal of </w:t>
      </w:r>
      <w:r w:rsidR="00001D95">
        <w:rPr>
          <w:rFonts w:ascii="Times New Roman" w:hAnsi="Times New Roman"/>
          <w:i/>
          <w:sz w:val="24"/>
          <w:szCs w:val="24"/>
          <w:lang w:val="en-GB"/>
        </w:rPr>
        <w:t>B</w:t>
      </w:r>
      <w:r w:rsidRPr="00F67170">
        <w:rPr>
          <w:rFonts w:ascii="Times New Roman" w:hAnsi="Times New Roman"/>
          <w:i/>
          <w:sz w:val="24"/>
          <w:szCs w:val="24"/>
          <w:lang w:val="en-GB"/>
        </w:rPr>
        <w:t>iogeography</w:t>
      </w:r>
      <w:r w:rsidRPr="00F67170">
        <w:rPr>
          <w:rFonts w:ascii="Times New Roman" w:hAnsi="Times New Roman"/>
          <w:sz w:val="24"/>
          <w:szCs w:val="24"/>
          <w:lang w:val="en-GB"/>
        </w:rPr>
        <w:t xml:space="preserve"> 37: 2077</w:t>
      </w:r>
      <w:r w:rsidR="001908A4">
        <w:rPr>
          <w:rFonts w:ascii="Times New Roman" w:hAnsi="Times New Roman"/>
          <w:sz w:val="24"/>
          <w:szCs w:val="24"/>
          <w:lang w:val="en-GB"/>
        </w:rPr>
        <w:t>–</w:t>
      </w:r>
      <w:r w:rsidRPr="00F67170">
        <w:rPr>
          <w:rFonts w:ascii="Times New Roman" w:hAnsi="Times New Roman"/>
          <w:sz w:val="24"/>
          <w:szCs w:val="24"/>
          <w:lang w:val="en-GB"/>
        </w:rPr>
        <w:t>2097.</w:t>
      </w:r>
    </w:p>
    <w:p w14:paraId="17C75845"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Peters R.H. 1986. </w:t>
      </w:r>
      <w:r w:rsidRPr="00F67170">
        <w:rPr>
          <w:rFonts w:ascii="Times New Roman" w:hAnsi="Times New Roman"/>
          <w:i/>
          <w:sz w:val="24"/>
          <w:szCs w:val="24"/>
          <w:lang w:val="en-GB"/>
        </w:rPr>
        <w:t>The ecological implications of body size</w:t>
      </w:r>
      <w:r w:rsidRPr="00F67170">
        <w:rPr>
          <w:rFonts w:ascii="Times New Roman" w:hAnsi="Times New Roman"/>
          <w:sz w:val="24"/>
          <w:szCs w:val="24"/>
          <w:lang w:val="en-GB"/>
        </w:rPr>
        <w:t>, Cambridge University Press, Cambridge, UK. 344 pp.</w:t>
      </w:r>
    </w:p>
    <w:p w14:paraId="5591FF3F"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Pocock R.I. 1933. The rarer genera of oriental Viverridae. </w:t>
      </w:r>
      <w:r w:rsidRPr="00F67170">
        <w:rPr>
          <w:rFonts w:ascii="Times New Roman" w:hAnsi="Times New Roman"/>
          <w:i/>
          <w:sz w:val="24"/>
          <w:szCs w:val="24"/>
          <w:lang w:val="en-GB"/>
        </w:rPr>
        <w:t>Proceedings of the Zoological Society of London</w:t>
      </w:r>
      <w:r w:rsidRPr="00F67170">
        <w:rPr>
          <w:rFonts w:ascii="Times New Roman" w:hAnsi="Times New Roman"/>
          <w:sz w:val="24"/>
          <w:szCs w:val="24"/>
          <w:lang w:val="en-GB"/>
        </w:rPr>
        <w:t xml:space="preserve"> 103: 969–1035.</w:t>
      </w:r>
    </w:p>
    <w:p w14:paraId="5CF9E5DB" w14:textId="3619654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Pohlman C.L., Turton S.M. &amp; Goosem M. 2007. Edge effects of linear canopy openings on tropical rain forest understory microclimate. </w:t>
      </w:r>
      <w:r w:rsidRPr="00F67170">
        <w:rPr>
          <w:rFonts w:ascii="Times New Roman" w:hAnsi="Times New Roman"/>
          <w:i/>
          <w:sz w:val="24"/>
          <w:szCs w:val="24"/>
          <w:lang w:val="en-GB"/>
        </w:rPr>
        <w:t>Biotropica</w:t>
      </w:r>
      <w:r w:rsidRPr="00F67170">
        <w:rPr>
          <w:rFonts w:ascii="Times New Roman" w:hAnsi="Times New Roman"/>
          <w:sz w:val="24"/>
          <w:szCs w:val="24"/>
          <w:lang w:val="en-GB"/>
        </w:rPr>
        <w:t xml:space="preserve"> 39: 62</w:t>
      </w:r>
      <w:r w:rsidR="001908A4">
        <w:rPr>
          <w:rFonts w:ascii="Times New Roman" w:hAnsi="Times New Roman"/>
          <w:sz w:val="24"/>
          <w:szCs w:val="24"/>
          <w:lang w:val="en-GB"/>
        </w:rPr>
        <w:t>–</w:t>
      </w:r>
      <w:r w:rsidRPr="00F67170">
        <w:rPr>
          <w:rFonts w:ascii="Times New Roman" w:hAnsi="Times New Roman"/>
          <w:sz w:val="24"/>
          <w:szCs w:val="24"/>
          <w:lang w:val="en-GB"/>
        </w:rPr>
        <w:t>71.</w:t>
      </w:r>
    </w:p>
    <w:p w14:paraId="79F3F7D1" w14:textId="536D0C6D"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Popowics T.E. 2003. Postcanine dental form in the mustelidae and viverridae (Carnivora: Mammalia). </w:t>
      </w:r>
      <w:r w:rsidRPr="00F67170">
        <w:rPr>
          <w:rFonts w:ascii="Times New Roman" w:hAnsi="Times New Roman"/>
          <w:i/>
          <w:sz w:val="24"/>
          <w:szCs w:val="24"/>
          <w:lang w:val="en-GB"/>
        </w:rPr>
        <w:t xml:space="preserve">Journal of </w:t>
      </w:r>
      <w:r w:rsidR="00001D95">
        <w:rPr>
          <w:rFonts w:ascii="Times New Roman" w:hAnsi="Times New Roman"/>
          <w:i/>
          <w:sz w:val="24"/>
          <w:szCs w:val="24"/>
          <w:lang w:val="en-GB"/>
        </w:rPr>
        <w:t>M</w:t>
      </w:r>
      <w:r w:rsidRPr="00F67170">
        <w:rPr>
          <w:rFonts w:ascii="Times New Roman" w:hAnsi="Times New Roman"/>
          <w:i/>
          <w:sz w:val="24"/>
          <w:szCs w:val="24"/>
          <w:lang w:val="en-GB"/>
        </w:rPr>
        <w:t>orphology</w:t>
      </w:r>
      <w:r w:rsidRPr="00F67170">
        <w:rPr>
          <w:rFonts w:ascii="Times New Roman" w:hAnsi="Times New Roman"/>
          <w:sz w:val="24"/>
          <w:szCs w:val="24"/>
          <w:lang w:val="en-GB"/>
        </w:rPr>
        <w:t xml:space="preserve"> 256: 322</w:t>
      </w:r>
      <w:r w:rsidR="001908A4">
        <w:rPr>
          <w:rFonts w:ascii="Times New Roman" w:hAnsi="Times New Roman"/>
          <w:sz w:val="24"/>
          <w:szCs w:val="24"/>
          <w:lang w:val="en-GB"/>
        </w:rPr>
        <w:t>–</w:t>
      </w:r>
      <w:r w:rsidRPr="00F67170">
        <w:rPr>
          <w:rFonts w:ascii="Times New Roman" w:hAnsi="Times New Roman"/>
          <w:sz w:val="24"/>
          <w:szCs w:val="24"/>
          <w:lang w:val="en-GB"/>
        </w:rPr>
        <w:t>341.</w:t>
      </w:r>
    </w:p>
    <w:p w14:paraId="1F771765"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R Development Core Team 2014. R: a language and environment for statistical computing. R Foundation for Statistical Computing, Vienna, Austria, www.R-project.org.</w:t>
      </w:r>
    </w:p>
    <w:p w14:paraId="36C94AF2" w14:textId="755B91AE"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Rabinowitz A. 1991. Behaviour and movements of sympatric civet species in Huai Kha </w:t>
      </w:r>
      <w:r w:rsidRPr="00F67170">
        <w:rPr>
          <w:rFonts w:ascii="Times New Roman" w:hAnsi="Times New Roman"/>
          <w:sz w:val="24"/>
          <w:szCs w:val="24"/>
          <w:lang w:val="en-GB"/>
        </w:rPr>
        <w:lastRenderedPageBreak/>
        <w:t xml:space="preserve">Khaeng Wildlife Sanctuary, Thailand. </w:t>
      </w:r>
      <w:r w:rsidRPr="00F67170">
        <w:rPr>
          <w:rFonts w:ascii="Times New Roman" w:hAnsi="Times New Roman"/>
          <w:i/>
          <w:sz w:val="24"/>
          <w:szCs w:val="24"/>
          <w:lang w:val="en-GB"/>
        </w:rPr>
        <w:t>Journal of Zoology</w:t>
      </w:r>
      <w:r w:rsidRPr="00F67170">
        <w:rPr>
          <w:rFonts w:ascii="Times New Roman" w:hAnsi="Times New Roman"/>
          <w:sz w:val="24"/>
          <w:szCs w:val="24"/>
          <w:lang w:val="en-GB"/>
        </w:rPr>
        <w:t xml:space="preserve"> 223: 281</w:t>
      </w:r>
      <w:r w:rsidR="001908A4">
        <w:rPr>
          <w:rFonts w:ascii="Times New Roman" w:hAnsi="Times New Roman"/>
          <w:sz w:val="24"/>
          <w:szCs w:val="24"/>
          <w:lang w:val="en-GB"/>
        </w:rPr>
        <w:t>–</w:t>
      </w:r>
      <w:r w:rsidRPr="00F67170">
        <w:rPr>
          <w:rFonts w:ascii="Times New Roman" w:hAnsi="Times New Roman"/>
          <w:sz w:val="24"/>
          <w:szCs w:val="24"/>
          <w:lang w:val="en-GB"/>
        </w:rPr>
        <w:t>298.</w:t>
      </w:r>
    </w:p>
    <w:p w14:paraId="634CE3CE" w14:textId="342F078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Raich J.W. &amp; Gong W.K. 1990. Effects of canopy openings on tree seed germination in a Malaysian dipterocarp forest. </w:t>
      </w:r>
      <w:r w:rsidRPr="00F67170">
        <w:rPr>
          <w:rFonts w:ascii="Times New Roman" w:hAnsi="Times New Roman"/>
          <w:i/>
          <w:sz w:val="24"/>
          <w:szCs w:val="24"/>
          <w:lang w:val="en-GB"/>
        </w:rPr>
        <w:t>Journal of Tropical Ecology</w:t>
      </w:r>
      <w:r w:rsidRPr="00F67170">
        <w:rPr>
          <w:rFonts w:ascii="Times New Roman" w:hAnsi="Times New Roman"/>
          <w:sz w:val="24"/>
          <w:szCs w:val="24"/>
          <w:lang w:val="en-GB"/>
        </w:rPr>
        <w:t xml:space="preserve"> 6: 203</w:t>
      </w:r>
      <w:r w:rsidR="001908A4">
        <w:rPr>
          <w:rFonts w:ascii="Times New Roman" w:hAnsi="Times New Roman"/>
          <w:sz w:val="24"/>
          <w:szCs w:val="24"/>
          <w:lang w:val="en-GB"/>
        </w:rPr>
        <w:t>–</w:t>
      </w:r>
      <w:r w:rsidRPr="00F67170">
        <w:rPr>
          <w:rFonts w:ascii="Times New Roman" w:hAnsi="Times New Roman"/>
          <w:sz w:val="24"/>
          <w:szCs w:val="24"/>
          <w:lang w:val="en-GB"/>
        </w:rPr>
        <w:t>217.</w:t>
      </w:r>
    </w:p>
    <w:p w14:paraId="17CC3107" w14:textId="642E2DAB"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Raman T.R.S. &amp; Zakhuma. 2014. Occurrence of </w:t>
      </w:r>
      <w:r w:rsidR="00001D95">
        <w:rPr>
          <w:rFonts w:ascii="Times New Roman" w:hAnsi="Times New Roman"/>
          <w:sz w:val="24"/>
          <w:szCs w:val="24"/>
          <w:lang w:val="en-GB"/>
        </w:rPr>
        <w:t>s</w:t>
      </w:r>
      <w:r w:rsidRPr="00F67170">
        <w:rPr>
          <w:rFonts w:ascii="Times New Roman" w:hAnsi="Times New Roman"/>
          <w:sz w:val="24"/>
          <w:szCs w:val="24"/>
          <w:lang w:val="en-GB"/>
        </w:rPr>
        <w:t xml:space="preserve">mall-toothed </w:t>
      </w:r>
      <w:r w:rsidR="00001D95">
        <w:rPr>
          <w:rFonts w:ascii="Times New Roman" w:hAnsi="Times New Roman"/>
          <w:sz w:val="24"/>
          <w:szCs w:val="24"/>
          <w:lang w:val="en-GB"/>
        </w:rPr>
        <w:t>p</w:t>
      </w:r>
      <w:r w:rsidRPr="00F67170">
        <w:rPr>
          <w:rFonts w:ascii="Times New Roman" w:hAnsi="Times New Roman"/>
          <w:sz w:val="24"/>
          <w:szCs w:val="24"/>
          <w:lang w:val="en-GB"/>
        </w:rPr>
        <w:t xml:space="preserve">alm </w:t>
      </w:r>
      <w:r w:rsidR="00001D95">
        <w:rPr>
          <w:rFonts w:ascii="Times New Roman" w:hAnsi="Times New Roman"/>
          <w:sz w:val="24"/>
          <w:szCs w:val="24"/>
          <w:lang w:val="en-GB"/>
        </w:rPr>
        <w:t>c</w:t>
      </w:r>
      <w:r w:rsidRPr="00F67170">
        <w:rPr>
          <w:rFonts w:ascii="Times New Roman" w:hAnsi="Times New Roman"/>
          <w:sz w:val="24"/>
          <w:szCs w:val="24"/>
          <w:lang w:val="en-GB"/>
        </w:rPr>
        <w:t xml:space="preserve">ivet </w:t>
      </w:r>
      <w:r w:rsidRPr="00F67170">
        <w:rPr>
          <w:rFonts w:ascii="Times New Roman" w:hAnsi="Times New Roman"/>
          <w:i/>
          <w:sz w:val="24"/>
          <w:szCs w:val="24"/>
          <w:lang w:val="en-GB"/>
        </w:rPr>
        <w:t xml:space="preserve">Arctogalidia trivirgata </w:t>
      </w:r>
      <w:r w:rsidRPr="00F67170">
        <w:rPr>
          <w:rFonts w:ascii="Times New Roman" w:hAnsi="Times New Roman"/>
          <w:sz w:val="24"/>
          <w:szCs w:val="24"/>
          <w:lang w:val="en-GB"/>
        </w:rPr>
        <w:t xml:space="preserve">in Dampa Tiger Reserve, Mizoram, North-east India.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50: 47</w:t>
      </w:r>
      <w:r w:rsidR="001908A4">
        <w:rPr>
          <w:rFonts w:ascii="Times New Roman" w:hAnsi="Times New Roman"/>
          <w:sz w:val="24"/>
          <w:szCs w:val="24"/>
          <w:lang w:val="en-GB"/>
        </w:rPr>
        <w:t>–</w:t>
      </w:r>
      <w:r w:rsidRPr="00F67170">
        <w:rPr>
          <w:rFonts w:ascii="Times New Roman" w:hAnsi="Times New Roman"/>
          <w:sz w:val="24"/>
          <w:szCs w:val="24"/>
          <w:lang w:val="en-GB"/>
        </w:rPr>
        <w:t>49.</w:t>
      </w:r>
    </w:p>
    <w:p w14:paraId="0F818F32" w14:textId="0C657D9E"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eastAsia="ＭＳ Ｐゴシック" w:hAnsi="Times New Roman"/>
          <w:color w:val="000000"/>
          <w:kern w:val="0"/>
          <w:sz w:val="24"/>
          <w:szCs w:val="24"/>
          <w:lang w:val="en-GB"/>
        </w:rPr>
        <w:t>Raubenheimer D., Simpson S. J., Mayntz D. 2009.</w:t>
      </w:r>
      <w:r w:rsidRPr="00F67170">
        <w:rPr>
          <w:rFonts w:ascii="Times New Roman" w:hAnsi="Times New Roman"/>
          <w:sz w:val="24"/>
          <w:szCs w:val="24"/>
          <w:lang w:val="en-GB"/>
        </w:rPr>
        <w:t xml:space="preserve"> Nutrition, ecology and nutritional ecology: toward an integrated framework. </w:t>
      </w:r>
      <w:r w:rsidRPr="00F67170">
        <w:rPr>
          <w:rFonts w:ascii="Times New Roman" w:hAnsi="Times New Roman"/>
          <w:i/>
          <w:sz w:val="24"/>
          <w:szCs w:val="24"/>
          <w:lang w:val="en-GB"/>
        </w:rPr>
        <w:t>Functional Ecology</w:t>
      </w:r>
      <w:r w:rsidRPr="00F67170">
        <w:rPr>
          <w:rFonts w:ascii="Times New Roman" w:hAnsi="Times New Roman"/>
          <w:sz w:val="24"/>
          <w:szCs w:val="24"/>
          <w:lang w:val="en-GB"/>
        </w:rPr>
        <w:t xml:space="preserve"> 23: 4</w:t>
      </w:r>
      <w:r w:rsidR="001908A4">
        <w:rPr>
          <w:rFonts w:ascii="Times New Roman" w:hAnsi="Times New Roman"/>
          <w:sz w:val="24"/>
          <w:szCs w:val="24"/>
          <w:lang w:val="en-GB"/>
        </w:rPr>
        <w:t>–</w:t>
      </w:r>
      <w:r w:rsidRPr="00F67170">
        <w:rPr>
          <w:rFonts w:ascii="Times New Roman" w:hAnsi="Times New Roman"/>
          <w:sz w:val="24"/>
          <w:szCs w:val="24"/>
          <w:lang w:val="en-GB"/>
        </w:rPr>
        <w:t>16.</w:t>
      </w:r>
    </w:p>
    <w:p w14:paraId="785F26BC" w14:textId="77777777"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Richards P.W. 1996. </w:t>
      </w:r>
      <w:r w:rsidRPr="00F67170">
        <w:rPr>
          <w:rFonts w:ascii="Times New Roman" w:eastAsia="ＭＳ Ｐゴシック" w:hAnsi="Times New Roman"/>
          <w:i/>
          <w:color w:val="000000"/>
          <w:kern w:val="0"/>
          <w:sz w:val="24"/>
          <w:szCs w:val="24"/>
          <w:lang w:val="en-GB"/>
        </w:rPr>
        <w:t>The Tropical Rain Forest, An ecological study, 2nd edition</w:t>
      </w:r>
      <w:r w:rsidRPr="00F67170">
        <w:rPr>
          <w:rFonts w:ascii="Times New Roman" w:eastAsia="ＭＳ Ｐゴシック" w:hAnsi="Times New Roman"/>
          <w:color w:val="000000"/>
          <w:kern w:val="0"/>
          <w:sz w:val="24"/>
          <w:szCs w:val="24"/>
          <w:lang w:val="en-GB"/>
        </w:rPr>
        <w:t>. Cambridge University Press, Cambridge, UK. 600 pp.</w:t>
      </w:r>
    </w:p>
    <w:p w14:paraId="30A4FABB" w14:textId="494A0BC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Rozhnov V. 1994. Notes on the behaviour and ecology of the Binturong (</w:t>
      </w:r>
      <w:r w:rsidRPr="00F67170">
        <w:rPr>
          <w:rFonts w:ascii="Times New Roman" w:hAnsi="Times New Roman"/>
          <w:i/>
          <w:sz w:val="24"/>
          <w:szCs w:val="24"/>
          <w:lang w:val="en-GB"/>
        </w:rPr>
        <w:t>Arctictis binturong</w:t>
      </w:r>
      <w:r w:rsidRPr="00F67170">
        <w:rPr>
          <w:rFonts w:ascii="Times New Roman" w:hAnsi="Times New Roman"/>
          <w:sz w:val="24"/>
          <w:szCs w:val="24"/>
          <w:lang w:val="en-GB"/>
        </w:rPr>
        <w:t xml:space="preserve">) in Vietnam.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10: 4</w:t>
      </w:r>
      <w:r w:rsidR="001908A4">
        <w:rPr>
          <w:rFonts w:ascii="Times New Roman" w:hAnsi="Times New Roman"/>
          <w:sz w:val="24"/>
          <w:szCs w:val="24"/>
          <w:lang w:val="en-GB"/>
        </w:rPr>
        <w:t>–</w:t>
      </w:r>
      <w:r w:rsidRPr="00F67170">
        <w:rPr>
          <w:rFonts w:ascii="Times New Roman" w:hAnsi="Times New Roman"/>
          <w:sz w:val="24"/>
          <w:szCs w:val="24"/>
          <w:lang w:val="en-GB"/>
        </w:rPr>
        <w:t>5.</w:t>
      </w:r>
    </w:p>
    <w:p w14:paraId="4433984C" w14:textId="298931B3"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Rozhnov V.V. &amp; Rozhnov Y.V. 2003. Roles of </w:t>
      </w:r>
      <w:r w:rsidR="00001D95">
        <w:rPr>
          <w:rFonts w:ascii="Times New Roman" w:hAnsi="Times New Roman"/>
          <w:sz w:val="24"/>
          <w:szCs w:val="24"/>
          <w:lang w:val="en-GB"/>
        </w:rPr>
        <w:t>d</w:t>
      </w:r>
      <w:r w:rsidRPr="00F67170">
        <w:rPr>
          <w:rFonts w:ascii="Times New Roman" w:hAnsi="Times New Roman"/>
          <w:sz w:val="24"/>
          <w:szCs w:val="24"/>
          <w:lang w:val="en-GB"/>
        </w:rPr>
        <w:t>iff</w:t>
      </w:r>
      <w:r w:rsidR="00001D95" w:rsidRPr="00F67170">
        <w:rPr>
          <w:rFonts w:ascii="Times New Roman" w:hAnsi="Times New Roman"/>
          <w:sz w:val="24"/>
          <w:szCs w:val="24"/>
          <w:lang w:val="en-GB"/>
        </w:rPr>
        <w:t xml:space="preserve">erent </w:t>
      </w:r>
      <w:r w:rsidR="00001D95">
        <w:rPr>
          <w:rFonts w:ascii="Times New Roman" w:hAnsi="Times New Roman"/>
          <w:sz w:val="24"/>
          <w:szCs w:val="24"/>
          <w:lang w:val="en-GB"/>
        </w:rPr>
        <w:t>t</w:t>
      </w:r>
      <w:r w:rsidR="00001D95" w:rsidRPr="00F67170">
        <w:rPr>
          <w:rFonts w:ascii="Times New Roman" w:hAnsi="Times New Roman"/>
          <w:sz w:val="24"/>
          <w:szCs w:val="24"/>
          <w:lang w:val="en-GB"/>
        </w:rPr>
        <w:t>ypes of excretions in mediated communication by scent marks of the common palm cive</w:t>
      </w:r>
      <w:r w:rsidRPr="00F67170">
        <w:rPr>
          <w:rFonts w:ascii="Times New Roman" w:hAnsi="Times New Roman"/>
          <w:sz w:val="24"/>
          <w:szCs w:val="24"/>
          <w:lang w:val="en-GB"/>
        </w:rPr>
        <w:t xml:space="preserve">t, </w:t>
      </w:r>
      <w:r w:rsidRPr="00F67170">
        <w:rPr>
          <w:rFonts w:ascii="Times New Roman" w:hAnsi="Times New Roman"/>
          <w:i/>
          <w:sz w:val="24"/>
          <w:szCs w:val="24"/>
          <w:lang w:val="en-GB"/>
        </w:rPr>
        <w:t>Paradoxurus hermaphroditus</w:t>
      </w:r>
      <w:r w:rsidRPr="00F67170">
        <w:rPr>
          <w:rFonts w:ascii="Times New Roman" w:hAnsi="Times New Roman"/>
          <w:sz w:val="24"/>
          <w:szCs w:val="24"/>
          <w:lang w:val="en-GB"/>
        </w:rPr>
        <w:t xml:space="preserve"> Pallas, 1777 (Mammalia, Carnivora). </w:t>
      </w:r>
      <w:r w:rsidRPr="00F67170">
        <w:rPr>
          <w:rFonts w:ascii="Times New Roman" w:hAnsi="Times New Roman"/>
          <w:i/>
          <w:sz w:val="24"/>
          <w:szCs w:val="24"/>
          <w:lang w:val="en-GB"/>
        </w:rPr>
        <w:t>Biology Bulletin</w:t>
      </w:r>
      <w:r w:rsidRPr="00F67170">
        <w:rPr>
          <w:rFonts w:ascii="Times New Roman" w:hAnsi="Times New Roman"/>
          <w:sz w:val="24"/>
          <w:szCs w:val="24"/>
          <w:lang w:val="en-GB"/>
        </w:rPr>
        <w:t xml:space="preserve"> 30: 584</w:t>
      </w:r>
      <w:r w:rsidR="001908A4">
        <w:rPr>
          <w:rFonts w:ascii="Times New Roman" w:hAnsi="Times New Roman"/>
          <w:sz w:val="24"/>
          <w:szCs w:val="24"/>
          <w:lang w:val="en-GB"/>
        </w:rPr>
        <w:t>–</w:t>
      </w:r>
      <w:r w:rsidRPr="00F67170">
        <w:rPr>
          <w:rFonts w:ascii="Times New Roman" w:hAnsi="Times New Roman"/>
          <w:sz w:val="24"/>
          <w:szCs w:val="24"/>
          <w:lang w:val="en-GB"/>
        </w:rPr>
        <w:t>590.</w:t>
      </w:r>
    </w:p>
    <w:p w14:paraId="0A667693" w14:textId="77777777"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Sabah Statistics Department. 2002. Yearbook of Statistics. Sabah Statistics Department, Kota Kinabalu, Sabah, Malaysia. 337 pp.</w:t>
      </w:r>
    </w:p>
    <w:p w14:paraId="17DFAC83" w14:textId="5651C518"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Samejima H., Ong R., Lagan P. &amp; Kitayama K. 2012. Camera-trapping rates of mammals </w:t>
      </w:r>
      <w:r w:rsidRPr="00F67170">
        <w:rPr>
          <w:rFonts w:ascii="Times New Roman" w:hAnsi="Times New Roman"/>
          <w:sz w:val="24"/>
          <w:szCs w:val="24"/>
          <w:lang w:val="en-GB"/>
        </w:rPr>
        <w:lastRenderedPageBreak/>
        <w:t xml:space="preserve">and birds in a Bornean tropical rainforest under sustainable forest management. </w:t>
      </w:r>
      <w:r w:rsidRPr="00F67170">
        <w:rPr>
          <w:rFonts w:ascii="Times New Roman" w:hAnsi="Times New Roman"/>
          <w:i/>
          <w:sz w:val="24"/>
          <w:szCs w:val="24"/>
          <w:lang w:val="en-GB"/>
        </w:rPr>
        <w:t>Forest Ecology and Management</w:t>
      </w:r>
      <w:r w:rsidRPr="00F67170">
        <w:rPr>
          <w:rFonts w:ascii="Times New Roman" w:hAnsi="Times New Roman"/>
          <w:sz w:val="24"/>
          <w:szCs w:val="24"/>
          <w:lang w:val="en-GB"/>
        </w:rPr>
        <w:t xml:space="preserve"> 270: 248</w:t>
      </w:r>
      <w:r w:rsidR="001908A4">
        <w:rPr>
          <w:rFonts w:ascii="Times New Roman" w:hAnsi="Times New Roman"/>
          <w:sz w:val="24"/>
          <w:szCs w:val="24"/>
          <w:lang w:val="en-GB"/>
        </w:rPr>
        <w:t>–</w:t>
      </w:r>
      <w:r w:rsidRPr="00F67170">
        <w:rPr>
          <w:rFonts w:ascii="Times New Roman" w:hAnsi="Times New Roman"/>
          <w:sz w:val="24"/>
          <w:szCs w:val="24"/>
          <w:lang w:val="en-GB"/>
        </w:rPr>
        <w:t>256.</w:t>
      </w:r>
    </w:p>
    <w:p w14:paraId="7AE9DF86" w14:textId="1B5E9FF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Sawada A., Sakaguchi E. &amp; Hanya G. 2011. Digesta </w:t>
      </w:r>
      <w:r w:rsidR="00001D95" w:rsidRPr="00F67170">
        <w:rPr>
          <w:rFonts w:ascii="Times New Roman" w:hAnsi="Times New Roman"/>
          <w:sz w:val="24"/>
          <w:szCs w:val="24"/>
          <w:lang w:val="en-GB"/>
        </w:rPr>
        <w:t>passage time, digestibility, and total gut fill in captive</w:t>
      </w:r>
      <w:r w:rsidRPr="00F67170">
        <w:rPr>
          <w:rFonts w:ascii="Times New Roman" w:hAnsi="Times New Roman"/>
          <w:sz w:val="24"/>
          <w:szCs w:val="24"/>
          <w:lang w:val="en-GB"/>
        </w:rPr>
        <w:t xml:space="preserve"> Japanese</w:t>
      </w:r>
      <w:r w:rsidR="00001D95">
        <w:rPr>
          <w:rFonts w:ascii="Times New Roman" w:hAnsi="Times New Roman"/>
          <w:sz w:val="24"/>
          <w:szCs w:val="24"/>
          <w:lang w:val="en-GB"/>
        </w:rPr>
        <w:t xml:space="preserve"> m</w:t>
      </w:r>
      <w:r w:rsidRPr="00F67170">
        <w:rPr>
          <w:rFonts w:ascii="Times New Roman" w:hAnsi="Times New Roman"/>
          <w:sz w:val="24"/>
          <w:szCs w:val="24"/>
          <w:lang w:val="en-GB"/>
        </w:rPr>
        <w:t>acaques (</w:t>
      </w:r>
      <w:r w:rsidRPr="00F67170">
        <w:rPr>
          <w:rFonts w:ascii="Times New Roman" w:hAnsi="Times New Roman"/>
          <w:i/>
          <w:sz w:val="24"/>
          <w:szCs w:val="24"/>
          <w:lang w:val="en-GB"/>
        </w:rPr>
        <w:t>Macaca fuscata</w:t>
      </w:r>
      <w:r w:rsidRPr="00F67170">
        <w:rPr>
          <w:rFonts w:ascii="Times New Roman" w:hAnsi="Times New Roman"/>
          <w:sz w:val="24"/>
          <w:szCs w:val="24"/>
          <w:lang w:val="en-GB"/>
        </w:rPr>
        <w:t xml:space="preserve">): </w:t>
      </w:r>
      <w:r w:rsidR="00001D95" w:rsidRPr="00F67170">
        <w:rPr>
          <w:rFonts w:ascii="Times New Roman" w:hAnsi="Times New Roman"/>
          <w:sz w:val="24"/>
          <w:szCs w:val="24"/>
          <w:lang w:val="en-GB"/>
        </w:rPr>
        <w:t>effects food type and food intake le</w:t>
      </w:r>
      <w:r w:rsidRPr="00F67170">
        <w:rPr>
          <w:rFonts w:ascii="Times New Roman" w:hAnsi="Times New Roman"/>
          <w:sz w:val="24"/>
          <w:szCs w:val="24"/>
          <w:lang w:val="en-GB"/>
        </w:rPr>
        <w:t xml:space="preserve">vel.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32: 390</w:t>
      </w:r>
      <w:r w:rsidR="001908A4">
        <w:rPr>
          <w:rFonts w:ascii="Times New Roman" w:hAnsi="Times New Roman"/>
          <w:sz w:val="24"/>
          <w:szCs w:val="24"/>
          <w:lang w:val="en-GB"/>
        </w:rPr>
        <w:t>–</w:t>
      </w:r>
      <w:r w:rsidRPr="00F67170">
        <w:rPr>
          <w:rFonts w:ascii="Times New Roman" w:hAnsi="Times New Roman"/>
          <w:sz w:val="24"/>
          <w:szCs w:val="24"/>
          <w:lang w:val="en-GB"/>
        </w:rPr>
        <w:t>405.</w:t>
      </w:r>
    </w:p>
    <w:p w14:paraId="299B369D" w14:textId="77777777" w:rsidR="00CA3494" w:rsidRPr="00F67170" w:rsidRDefault="00CA3494" w:rsidP="00CA3494">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Shanahan M.J. 2000. </w:t>
      </w:r>
      <w:r w:rsidRPr="00F67170">
        <w:rPr>
          <w:rFonts w:ascii="Times New Roman" w:hAnsi="Times New Roman"/>
          <w:i/>
          <w:sz w:val="24"/>
          <w:szCs w:val="24"/>
          <w:lang w:val="en-GB"/>
        </w:rPr>
        <w:t>Ficus seed dispersal guilds: ecology, evolution and conservation implications</w:t>
      </w:r>
      <w:r w:rsidRPr="00F67170">
        <w:rPr>
          <w:rFonts w:ascii="Times New Roman" w:hAnsi="Times New Roman"/>
          <w:sz w:val="24"/>
          <w:szCs w:val="24"/>
          <w:lang w:val="en-GB"/>
        </w:rPr>
        <w:t>. Phd thesis. Centre for Biodiversity and Conservation/School of Biology, University of Leeds, UK.</w:t>
      </w:r>
    </w:p>
    <w:p w14:paraId="6A881531" w14:textId="17F8FE4F"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Shanahan M., So S., Compton S.G. &amp; Corlett R. 2001. Fig-eating by vertebrate frugivores: a global review. </w:t>
      </w:r>
      <w:r w:rsidRPr="00F67170">
        <w:rPr>
          <w:rFonts w:ascii="Times New Roman" w:hAnsi="Times New Roman"/>
          <w:i/>
          <w:sz w:val="24"/>
          <w:szCs w:val="24"/>
          <w:lang w:val="en-GB"/>
        </w:rPr>
        <w:t>Biological Reviews of the Cambridge Philosophical Society</w:t>
      </w:r>
      <w:r w:rsidRPr="00F67170">
        <w:rPr>
          <w:rFonts w:ascii="Times New Roman" w:hAnsi="Times New Roman"/>
          <w:sz w:val="24"/>
          <w:szCs w:val="24"/>
          <w:lang w:val="en-GB"/>
        </w:rPr>
        <w:t xml:space="preserve"> 76: 529</w:t>
      </w:r>
      <w:r w:rsidR="001908A4">
        <w:rPr>
          <w:rFonts w:ascii="Times New Roman" w:hAnsi="Times New Roman"/>
          <w:sz w:val="24"/>
          <w:szCs w:val="24"/>
          <w:lang w:val="en-GB"/>
        </w:rPr>
        <w:t>–</w:t>
      </w:r>
      <w:r w:rsidRPr="00F67170">
        <w:rPr>
          <w:rFonts w:ascii="Times New Roman" w:hAnsi="Times New Roman"/>
          <w:sz w:val="24"/>
          <w:szCs w:val="24"/>
          <w:lang w:val="en-GB"/>
        </w:rPr>
        <w:t>572.</w:t>
      </w:r>
    </w:p>
    <w:p w14:paraId="3C817C8E" w14:textId="41C0E60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Sikes R.S. &amp; Gannon W.L. 2011. Guidelines of the American Society of Mammalogists for the use of wild mammals in research. </w:t>
      </w:r>
      <w:r w:rsidRPr="00F67170">
        <w:rPr>
          <w:rFonts w:ascii="Times New Roman" w:hAnsi="Times New Roman"/>
          <w:i/>
          <w:sz w:val="24"/>
          <w:szCs w:val="24"/>
          <w:lang w:val="en-GB"/>
        </w:rPr>
        <w:t>Journal of Mammalogy</w:t>
      </w:r>
      <w:r w:rsidRPr="00F67170">
        <w:rPr>
          <w:rFonts w:ascii="Times New Roman" w:hAnsi="Times New Roman"/>
          <w:sz w:val="24"/>
          <w:szCs w:val="24"/>
          <w:lang w:val="en-GB"/>
        </w:rPr>
        <w:t xml:space="preserve"> 92: 235</w:t>
      </w:r>
      <w:r w:rsidR="001908A4">
        <w:rPr>
          <w:rFonts w:ascii="Times New Roman" w:hAnsi="Times New Roman"/>
          <w:sz w:val="24"/>
          <w:szCs w:val="24"/>
          <w:lang w:val="en-GB"/>
        </w:rPr>
        <w:t>–</w:t>
      </w:r>
      <w:r w:rsidRPr="00F67170">
        <w:rPr>
          <w:rFonts w:ascii="Times New Roman" w:hAnsi="Times New Roman"/>
          <w:sz w:val="24"/>
          <w:szCs w:val="24"/>
          <w:lang w:val="en-GB"/>
        </w:rPr>
        <w:t>253.</w:t>
      </w:r>
    </w:p>
    <w:p w14:paraId="4E9428C8"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&amp; Saw L.G. 2000. </w:t>
      </w:r>
      <w:r w:rsidRPr="00F67170">
        <w:rPr>
          <w:rFonts w:ascii="Times New Roman" w:hAnsi="Times New Roman"/>
          <w:i/>
          <w:sz w:val="24"/>
          <w:szCs w:val="24"/>
          <w:lang w:val="en-GB"/>
        </w:rPr>
        <w:t>Tree flora of Sabah and Sarawak, Volume3</w:t>
      </w:r>
      <w:r w:rsidRPr="00F67170">
        <w:rPr>
          <w:rFonts w:ascii="Times New Roman" w:hAnsi="Times New Roman"/>
          <w:sz w:val="24"/>
          <w:szCs w:val="24"/>
          <w:lang w:val="en-GB"/>
        </w:rPr>
        <w:t>. Sabah, Forestry Department, Kota Kinabalu, Sabah, Malaysia. 511 pp.</w:t>
      </w:r>
    </w:p>
    <w:p w14:paraId="24ED53C1"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&amp; Wong K.M. 1995. </w:t>
      </w:r>
      <w:r w:rsidRPr="00F67170">
        <w:rPr>
          <w:rFonts w:ascii="Times New Roman" w:hAnsi="Times New Roman"/>
          <w:i/>
          <w:sz w:val="24"/>
          <w:szCs w:val="24"/>
          <w:lang w:val="en-GB"/>
        </w:rPr>
        <w:t>Tree flora of Sabah and Sarawak, Volume1</w:t>
      </w:r>
      <w:r w:rsidRPr="00F67170">
        <w:rPr>
          <w:rFonts w:ascii="Times New Roman" w:hAnsi="Times New Roman"/>
          <w:sz w:val="24"/>
          <w:szCs w:val="24"/>
          <w:lang w:val="en-GB"/>
        </w:rPr>
        <w:t>. Sabah, Forestry Department, Kota Kinabalu, Sabah, Malaysia. 513 pp.</w:t>
      </w:r>
    </w:p>
    <w:p w14:paraId="3FB2D773"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Saw L.G. &amp; Chung R.C.K. 2002. </w:t>
      </w:r>
      <w:r w:rsidRPr="00F67170">
        <w:rPr>
          <w:rFonts w:ascii="Times New Roman" w:hAnsi="Times New Roman"/>
          <w:i/>
          <w:sz w:val="24"/>
          <w:szCs w:val="24"/>
          <w:lang w:val="en-GB"/>
        </w:rPr>
        <w:t xml:space="preserve">Tree flora of Sabah and Sarawak, </w:t>
      </w:r>
      <w:r w:rsidRPr="00F67170">
        <w:rPr>
          <w:rFonts w:ascii="Times New Roman" w:hAnsi="Times New Roman"/>
          <w:i/>
          <w:sz w:val="24"/>
          <w:szCs w:val="24"/>
          <w:lang w:val="en-GB"/>
        </w:rPr>
        <w:lastRenderedPageBreak/>
        <w:t>Volume4</w:t>
      </w:r>
      <w:r w:rsidRPr="00F67170">
        <w:rPr>
          <w:rFonts w:ascii="Times New Roman" w:hAnsi="Times New Roman"/>
          <w:sz w:val="24"/>
          <w:szCs w:val="24"/>
          <w:lang w:val="en-GB"/>
        </w:rPr>
        <w:t>. Sabah, Forestry Department, Sabah, Kota Kinabalu, Malaysia. 388 pp.</w:t>
      </w:r>
    </w:p>
    <w:p w14:paraId="4B00236E"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Saw L.G. &amp; Chung R.C.K. 2004. </w:t>
      </w:r>
      <w:r w:rsidRPr="00F67170">
        <w:rPr>
          <w:rFonts w:ascii="Times New Roman" w:hAnsi="Times New Roman"/>
          <w:i/>
          <w:sz w:val="24"/>
          <w:szCs w:val="24"/>
          <w:lang w:val="en-GB"/>
        </w:rPr>
        <w:t>Tree flora of Sabah and Sarawak, Volume5</w:t>
      </w:r>
      <w:r w:rsidRPr="00F67170">
        <w:rPr>
          <w:rFonts w:ascii="Times New Roman" w:hAnsi="Times New Roman"/>
          <w:sz w:val="24"/>
          <w:szCs w:val="24"/>
          <w:lang w:val="en-GB"/>
        </w:rPr>
        <w:t>. Sabah, Forestry Department, Kota Kinabalu, Sabah, Malaysia. 528 pp.</w:t>
      </w:r>
    </w:p>
    <w:p w14:paraId="5F5C05D4"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Saw L.G., Chung R.C.K &amp; Kiew R. 2007. </w:t>
      </w:r>
      <w:r w:rsidRPr="00F67170">
        <w:rPr>
          <w:rFonts w:ascii="Times New Roman" w:hAnsi="Times New Roman"/>
          <w:i/>
          <w:sz w:val="24"/>
          <w:szCs w:val="24"/>
          <w:lang w:val="en-GB"/>
        </w:rPr>
        <w:t>Tree flora of Sabah and Sarawak, Volume6</w:t>
      </w:r>
      <w:r w:rsidRPr="00F67170">
        <w:rPr>
          <w:rFonts w:ascii="Times New Roman" w:hAnsi="Times New Roman"/>
          <w:sz w:val="24"/>
          <w:szCs w:val="24"/>
          <w:lang w:val="en-GB"/>
        </w:rPr>
        <w:t>. Sabah, Forestry Department, Kota Kinabalu, Sabah, Malaysia. 335 pp.</w:t>
      </w:r>
    </w:p>
    <w:p w14:paraId="6858922B"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Saw L.G., Chung R.C.K &amp; Kiew R. 2011. </w:t>
      </w:r>
      <w:r w:rsidRPr="00F67170">
        <w:rPr>
          <w:rFonts w:ascii="Times New Roman" w:hAnsi="Times New Roman"/>
          <w:i/>
          <w:sz w:val="24"/>
          <w:szCs w:val="24"/>
          <w:lang w:val="en-GB"/>
        </w:rPr>
        <w:t>Tree flora of Sabah and Sarawak, Volume7</w:t>
      </w:r>
      <w:r w:rsidRPr="00F67170">
        <w:rPr>
          <w:rFonts w:ascii="Times New Roman" w:hAnsi="Times New Roman"/>
          <w:sz w:val="24"/>
          <w:szCs w:val="24"/>
          <w:lang w:val="en-GB"/>
        </w:rPr>
        <w:t>. Sabah, Forestry Department, Kota Kinabalu, Sabah, Malaysia. 450 pp.</w:t>
      </w:r>
    </w:p>
    <w:p w14:paraId="28EC7B00"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Soepadmo E., Wong K.M. &amp; Saw L.G. 1996 </w:t>
      </w:r>
      <w:r w:rsidRPr="00F67170">
        <w:rPr>
          <w:rFonts w:ascii="Times New Roman" w:hAnsi="Times New Roman"/>
          <w:i/>
          <w:sz w:val="24"/>
          <w:szCs w:val="24"/>
          <w:lang w:val="en-GB"/>
        </w:rPr>
        <w:t>Tree flora of Sabah and Sarawak, Volume2</w:t>
      </w:r>
      <w:r w:rsidRPr="00F67170">
        <w:rPr>
          <w:rFonts w:ascii="Times New Roman" w:hAnsi="Times New Roman"/>
          <w:sz w:val="24"/>
          <w:szCs w:val="24"/>
          <w:lang w:val="en-GB"/>
        </w:rPr>
        <w:t>. Sabah, Forestry Department, Kota Kinabalu, Sabah, Malaysia. 443 pp.</w:t>
      </w:r>
    </w:p>
    <w:p w14:paraId="133780C0"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Stevens C.E. &amp; Hume I.D. 2004. </w:t>
      </w:r>
      <w:r w:rsidRPr="00F67170">
        <w:rPr>
          <w:rFonts w:ascii="Times New Roman" w:hAnsi="Times New Roman"/>
          <w:i/>
          <w:sz w:val="24"/>
          <w:szCs w:val="24"/>
          <w:lang w:val="en-GB"/>
        </w:rPr>
        <w:t>Comparative physiology of the vertebrate digestive system</w:t>
      </w:r>
      <w:r w:rsidRPr="00F67170">
        <w:rPr>
          <w:rFonts w:ascii="Times New Roman" w:hAnsi="Times New Roman"/>
          <w:sz w:val="24"/>
          <w:szCs w:val="24"/>
          <w:lang w:val="en-GB"/>
        </w:rPr>
        <w:t>, Cambridge University Press, Cambridge, UK.</w:t>
      </w:r>
    </w:p>
    <w:p w14:paraId="5352FFBE" w14:textId="182C47F6"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Stewart C.B. &amp; Disotell T.R. 1998</w:t>
      </w:r>
      <w:r w:rsidR="00001D95">
        <w:rPr>
          <w:rFonts w:ascii="Times New Roman" w:hAnsi="Times New Roman"/>
          <w:sz w:val="24"/>
          <w:szCs w:val="24"/>
          <w:lang w:val="en-GB"/>
        </w:rPr>
        <w:t>.</w:t>
      </w:r>
      <w:r w:rsidRPr="00F67170">
        <w:rPr>
          <w:rFonts w:ascii="Times New Roman" w:hAnsi="Times New Roman"/>
          <w:sz w:val="24"/>
          <w:szCs w:val="24"/>
          <w:lang w:val="en-GB"/>
        </w:rPr>
        <w:t xml:space="preserve"> Primate evolution—In and out of Africa. </w:t>
      </w:r>
      <w:r w:rsidRPr="00001D95">
        <w:rPr>
          <w:rFonts w:ascii="Times New Roman" w:hAnsi="Times New Roman"/>
          <w:i/>
          <w:sz w:val="24"/>
          <w:szCs w:val="24"/>
          <w:lang w:val="en-GB"/>
        </w:rPr>
        <w:t xml:space="preserve">Current Biology </w:t>
      </w:r>
      <w:r w:rsidRPr="00F67170">
        <w:rPr>
          <w:rFonts w:ascii="Times New Roman" w:hAnsi="Times New Roman"/>
          <w:sz w:val="24"/>
          <w:szCs w:val="24"/>
          <w:lang w:val="en-GB"/>
        </w:rPr>
        <w:t>8: R582–R588.</w:t>
      </w:r>
    </w:p>
    <w:p w14:paraId="322A0C7E" w14:textId="77777777"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Sugau J. B., Muin P. J., Sabran S. &amp; Majawal U. 2012. Study on diversity and distribution of Dipterocarp in imbak Canyon Conservation Area around Gunung Kuli Research Station. In: Latif, A. &amp; Sinun W. (eds.) </w:t>
      </w:r>
      <w:r w:rsidRPr="00F67170">
        <w:rPr>
          <w:rFonts w:ascii="Times New Roman" w:eastAsia="ＭＳ Ｐゴシック" w:hAnsi="Times New Roman"/>
          <w:i/>
          <w:color w:val="000000"/>
          <w:kern w:val="0"/>
          <w:sz w:val="24"/>
          <w:szCs w:val="24"/>
          <w:lang w:val="en-GB"/>
        </w:rPr>
        <w:t>Imbak Canyon Conservation Area, Sabah: Geology, Biodiversity and Socio-economic Environment</w:t>
      </w:r>
      <w:r w:rsidRPr="00F67170">
        <w:rPr>
          <w:rFonts w:ascii="Times New Roman" w:eastAsia="ＭＳ Ｐゴシック" w:hAnsi="Times New Roman"/>
          <w:color w:val="000000"/>
          <w:kern w:val="0"/>
          <w:sz w:val="24"/>
          <w:szCs w:val="24"/>
          <w:lang w:val="en-GB"/>
        </w:rPr>
        <w:t>. Academy of Sciences Malaysia and Yayasan Sabah</w:t>
      </w:r>
      <w:r w:rsidRPr="00F67170">
        <w:rPr>
          <w:rFonts w:ascii="Times New Roman" w:hAnsi="Times New Roman"/>
          <w:sz w:val="24"/>
          <w:szCs w:val="24"/>
          <w:lang w:val="en-GB"/>
        </w:rPr>
        <w:t>, Kota Kinabalu,</w:t>
      </w:r>
      <w:r w:rsidRPr="00F67170">
        <w:rPr>
          <w:rFonts w:ascii="Times New Roman" w:eastAsia="ＭＳ Ｐゴシック" w:hAnsi="Times New Roman"/>
          <w:color w:val="000000"/>
          <w:kern w:val="0"/>
          <w:sz w:val="24"/>
          <w:szCs w:val="24"/>
          <w:lang w:val="en-GB"/>
        </w:rPr>
        <w:t xml:space="preserve"> Sabah, Malaysia. pp. </w:t>
      </w:r>
      <w:r w:rsidRPr="00F67170">
        <w:rPr>
          <w:rFonts w:ascii="Times New Roman" w:eastAsia="ＭＳ Ｐゴシック" w:hAnsi="Times New Roman"/>
          <w:color w:val="000000"/>
          <w:kern w:val="0"/>
          <w:sz w:val="24"/>
          <w:szCs w:val="24"/>
          <w:lang w:val="en-GB"/>
        </w:rPr>
        <w:lastRenderedPageBreak/>
        <w:t>305–313.</w:t>
      </w:r>
    </w:p>
    <w:p w14:paraId="122E09E7" w14:textId="77777777"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Suleiman M., Chua M. S. &amp; Kanak F.A. 2012. Mosses from the southern part of Imbak Canyon Conservation Area. In: Latif, A. &amp; Sinun W. (eds.) </w:t>
      </w:r>
      <w:r w:rsidRPr="00F67170">
        <w:rPr>
          <w:rFonts w:ascii="Times New Roman" w:eastAsia="ＭＳ Ｐゴシック" w:hAnsi="Times New Roman"/>
          <w:i/>
          <w:color w:val="000000"/>
          <w:kern w:val="0"/>
          <w:sz w:val="24"/>
          <w:szCs w:val="24"/>
          <w:lang w:val="en-GB"/>
        </w:rPr>
        <w:t>Imbak Canyon Conservation Area, Sabah: Geology, Biodiversity and Socio-economic Environment</w:t>
      </w:r>
      <w:r w:rsidRPr="00F67170">
        <w:rPr>
          <w:rFonts w:ascii="Times New Roman" w:eastAsia="ＭＳ Ｐゴシック" w:hAnsi="Times New Roman"/>
          <w:color w:val="000000"/>
          <w:kern w:val="0"/>
          <w:sz w:val="24"/>
          <w:szCs w:val="24"/>
          <w:lang w:val="en-GB"/>
        </w:rPr>
        <w:t>. Academy of Sciences Malaysia and Yayasan Sabah</w:t>
      </w:r>
      <w:r w:rsidRPr="00F67170">
        <w:rPr>
          <w:rFonts w:ascii="Times New Roman" w:hAnsi="Times New Roman"/>
          <w:sz w:val="24"/>
          <w:szCs w:val="24"/>
          <w:lang w:val="en-GB"/>
        </w:rPr>
        <w:t>, Kota Kinabalu,</w:t>
      </w:r>
      <w:r w:rsidRPr="00F67170">
        <w:rPr>
          <w:rFonts w:ascii="Times New Roman" w:eastAsia="ＭＳ Ｐゴシック" w:hAnsi="Times New Roman"/>
          <w:color w:val="000000"/>
          <w:kern w:val="0"/>
          <w:sz w:val="24"/>
          <w:szCs w:val="24"/>
          <w:lang w:val="en-GB"/>
        </w:rPr>
        <w:t xml:space="preserve"> Sabah, Malaysia. pp. 269–281.</w:t>
      </w:r>
    </w:p>
    <w:p w14:paraId="0B3EAB61" w14:textId="3FDC468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Swain T. 1977. Secondary compounds as protective agents. </w:t>
      </w:r>
      <w:r w:rsidRPr="00F67170">
        <w:rPr>
          <w:rFonts w:ascii="Times New Roman" w:hAnsi="Times New Roman"/>
          <w:i/>
          <w:sz w:val="24"/>
          <w:szCs w:val="24"/>
          <w:lang w:val="en-GB"/>
        </w:rPr>
        <w:t>Annual Review of Plant Physiology</w:t>
      </w:r>
      <w:r w:rsidRPr="00F67170">
        <w:rPr>
          <w:rFonts w:ascii="Times New Roman" w:hAnsi="Times New Roman"/>
          <w:sz w:val="24"/>
          <w:szCs w:val="24"/>
          <w:lang w:val="en-GB"/>
        </w:rPr>
        <w:t xml:space="preserve"> 28: 479</w:t>
      </w:r>
      <w:r w:rsidR="001908A4">
        <w:rPr>
          <w:rFonts w:ascii="Times New Roman" w:hAnsi="Times New Roman"/>
          <w:sz w:val="24"/>
          <w:szCs w:val="24"/>
          <w:lang w:val="en-GB"/>
        </w:rPr>
        <w:t>–</w:t>
      </w:r>
      <w:r w:rsidRPr="00F67170">
        <w:rPr>
          <w:rFonts w:ascii="Times New Roman" w:hAnsi="Times New Roman"/>
          <w:sz w:val="24"/>
          <w:szCs w:val="24"/>
          <w:lang w:val="en-GB"/>
        </w:rPr>
        <w:t>501.</w:t>
      </w:r>
    </w:p>
    <w:p w14:paraId="7E414E26"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Tortora G.J. &amp; Derrickson B.H. 2008. </w:t>
      </w:r>
      <w:r w:rsidRPr="00F67170">
        <w:rPr>
          <w:rFonts w:ascii="Times New Roman" w:hAnsi="Times New Roman"/>
          <w:i/>
          <w:sz w:val="24"/>
          <w:szCs w:val="24"/>
          <w:lang w:val="en-GB"/>
        </w:rPr>
        <w:t>Principles of anatomy and physiology</w:t>
      </w:r>
      <w:r w:rsidRPr="00F67170">
        <w:rPr>
          <w:rFonts w:ascii="Times New Roman" w:hAnsi="Times New Roman"/>
          <w:sz w:val="24"/>
          <w:szCs w:val="24"/>
          <w:lang w:val="en-GB"/>
        </w:rPr>
        <w:t>. Wiley, Hoboken, USA. 1280 pp.</w:t>
      </w:r>
    </w:p>
    <w:p w14:paraId="2A600490" w14:textId="5DCE9E2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Ungar P.S. 1995. Fruit preferences of four sympatric primate species at Ketambe, Northern Sumatra, Indonesia.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16: 221</w:t>
      </w:r>
      <w:r w:rsidR="001908A4">
        <w:rPr>
          <w:rFonts w:ascii="Times New Roman" w:hAnsi="Times New Roman"/>
          <w:sz w:val="24"/>
          <w:szCs w:val="24"/>
          <w:lang w:val="en-GB"/>
        </w:rPr>
        <w:t>–</w:t>
      </w:r>
      <w:r w:rsidRPr="00F67170">
        <w:rPr>
          <w:rFonts w:ascii="Times New Roman" w:hAnsi="Times New Roman"/>
          <w:sz w:val="24"/>
          <w:szCs w:val="24"/>
          <w:lang w:val="en-GB"/>
        </w:rPr>
        <w:t>245.</w:t>
      </w:r>
    </w:p>
    <w:p w14:paraId="409BCC6C"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Ungar P.S. 2010. </w:t>
      </w:r>
      <w:r w:rsidRPr="00F67170">
        <w:rPr>
          <w:rFonts w:ascii="Times New Roman" w:hAnsi="Times New Roman"/>
          <w:i/>
          <w:sz w:val="24"/>
          <w:szCs w:val="24"/>
          <w:lang w:val="en-GB"/>
        </w:rPr>
        <w:t>Mammal teeth: origin, evolution, and diversity</w:t>
      </w:r>
      <w:r w:rsidRPr="00F67170">
        <w:rPr>
          <w:rFonts w:ascii="Times New Roman" w:hAnsi="Times New Roman"/>
          <w:sz w:val="24"/>
          <w:szCs w:val="24"/>
          <w:lang w:val="en-GB"/>
        </w:rPr>
        <w:t>. The Johns Hopkins University Press, Baltimore, USA. 304 pp.</w:t>
      </w:r>
    </w:p>
    <w:p w14:paraId="33FE2958" w14:textId="303C97BA"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Van Schaik C., Van Amerongen A. &amp; Van Noordwijk M. 1996. Riverine refuging by wild Sumatran long-tailed macaques (</w:t>
      </w:r>
      <w:r w:rsidRPr="00F67170">
        <w:rPr>
          <w:rFonts w:ascii="Times New Roman" w:hAnsi="Times New Roman"/>
          <w:i/>
          <w:sz w:val="24"/>
          <w:szCs w:val="24"/>
          <w:lang w:val="en-GB"/>
        </w:rPr>
        <w:t>Macaca fascicularis</w:t>
      </w:r>
      <w:r w:rsidRPr="00F67170">
        <w:rPr>
          <w:rFonts w:ascii="Times New Roman" w:hAnsi="Times New Roman"/>
          <w:sz w:val="24"/>
          <w:szCs w:val="24"/>
          <w:lang w:val="en-GB"/>
        </w:rPr>
        <w:t xml:space="preserve">). In: Fa J.E. &amp; Lindburg D.G. (eds.) </w:t>
      </w:r>
      <w:r w:rsidRPr="00F67170">
        <w:rPr>
          <w:rFonts w:ascii="Times New Roman" w:hAnsi="Times New Roman"/>
          <w:i/>
          <w:sz w:val="24"/>
          <w:szCs w:val="24"/>
          <w:lang w:val="en-GB"/>
        </w:rPr>
        <w:t>Evolution and ecology of macaque societies</w:t>
      </w:r>
      <w:r w:rsidRPr="00F67170">
        <w:rPr>
          <w:rFonts w:ascii="Times New Roman" w:hAnsi="Times New Roman"/>
          <w:sz w:val="24"/>
          <w:szCs w:val="24"/>
          <w:lang w:val="en-GB"/>
        </w:rPr>
        <w:t>. Cambridget University Press, Cambridge, UK. pp. 160</w:t>
      </w:r>
      <w:r w:rsidR="001908A4">
        <w:rPr>
          <w:rFonts w:ascii="Times New Roman" w:hAnsi="Times New Roman"/>
          <w:sz w:val="24"/>
          <w:szCs w:val="24"/>
          <w:lang w:val="en-GB"/>
        </w:rPr>
        <w:t>–</w:t>
      </w:r>
      <w:r w:rsidRPr="00F67170">
        <w:rPr>
          <w:rFonts w:ascii="Times New Roman" w:hAnsi="Times New Roman"/>
          <w:sz w:val="24"/>
          <w:szCs w:val="24"/>
          <w:lang w:val="en-GB"/>
        </w:rPr>
        <w:t>181.</w:t>
      </w:r>
    </w:p>
    <w:p w14:paraId="3884F434" w14:textId="4959E715"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lastRenderedPageBreak/>
        <w:t xml:space="preserve">Van Valkenburgh B. 1989. Carnivore dental adaptations and diet: a study of trophic diversity within guilds. In: Gittleman J.L. (ed.) </w:t>
      </w:r>
      <w:r w:rsidRPr="00F67170">
        <w:rPr>
          <w:rFonts w:ascii="Times New Roman" w:hAnsi="Times New Roman"/>
          <w:i/>
          <w:sz w:val="24"/>
          <w:szCs w:val="24"/>
          <w:lang w:val="en-GB"/>
        </w:rPr>
        <w:t>Carnivore behavior, ecology, and evolution</w:t>
      </w:r>
      <w:r w:rsidRPr="00F67170">
        <w:rPr>
          <w:rFonts w:ascii="Times New Roman" w:hAnsi="Times New Roman"/>
          <w:sz w:val="24"/>
          <w:szCs w:val="24"/>
          <w:lang w:val="en-GB"/>
        </w:rPr>
        <w:t>. Springer, New York, USA. pp. 410</w:t>
      </w:r>
      <w:r w:rsidR="001908A4">
        <w:rPr>
          <w:rFonts w:ascii="Times New Roman" w:hAnsi="Times New Roman"/>
          <w:sz w:val="24"/>
          <w:szCs w:val="24"/>
          <w:lang w:val="en-GB"/>
        </w:rPr>
        <w:t>–</w:t>
      </w:r>
      <w:r w:rsidRPr="00F67170">
        <w:rPr>
          <w:rFonts w:ascii="Times New Roman" w:hAnsi="Times New Roman"/>
          <w:sz w:val="24"/>
          <w:szCs w:val="24"/>
          <w:lang w:val="en-GB"/>
        </w:rPr>
        <w:t xml:space="preserve">436 </w:t>
      </w:r>
    </w:p>
    <w:p w14:paraId="5F99438F" w14:textId="20542A7C" w:rsidR="00D44B55" w:rsidRPr="00F67170" w:rsidRDefault="00D44B55" w:rsidP="00D44B55">
      <w:pPr>
        <w:autoSpaceDE w:val="0"/>
        <w:autoSpaceDN w:val="0"/>
        <w:adjustRightInd w:val="0"/>
        <w:spacing w:line="480" w:lineRule="auto"/>
        <w:ind w:left="480" w:hangingChars="200" w:hanging="480"/>
        <w:jc w:val="left"/>
        <w:rPr>
          <w:rFonts w:ascii="Times New Roman" w:eastAsia="ＭＳ Ｐゴシック" w:hAnsi="Times New Roman"/>
          <w:color w:val="000000"/>
          <w:kern w:val="0"/>
          <w:sz w:val="24"/>
          <w:szCs w:val="24"/>
          <w:lang w:val="en-GB"/>
        </w:rPr>
      </w:pPr>
      <w:r w:rsidRPr="00F67170">
        <w:rPr>
          <w:rFonts w:ascii="Times New Roman" w:eastAsia="ＭＳ Ｐゴシック" w:hAnsi="Times New Roman"/>
          <w:color w:val="000000"/>
          <w:kern w:val="0"/>
          <w:sz w:val="24"/>
          <w:szCs w:val="24"/>
          <w:lang w:val="en-GB"/>
        </w:rPr>
        <w:t xml:space="preserve">Veron G. 2007. Phylogeny of the viverridae and the viverrid-like feliforms. In: Goswami. A. &amp; Friscia A. (eds.) </w:t>
      </w:r>
      <w:r w:rsidRPr="00F67170">
        <w:rPr>
          <w:rFonts w:ascii="Times New Roman" w:eastAsia="ＭＳ Ｐゴシック" w:hAnsi="Times New Roman"/>
          <w:i/>
          <w:color w:val="000000"/>
          <w:kern w:val="0"/>
          <w:sz w:val="24"/>
          <w:szCs w:val="24"/>
          <w:lang w:val="en-GB"/>
        </w:rPr>
        <w:t>Carnivoran Evolution New Views on Phylogeny, Form and Function</w:t>
      </w:r>
      <w:r w:rsidRPr="00F67170">
        <w:rPr>
          <w:rFonts w:ascii="Times New Roman" w:eastAsia="ＭＳ Ｐゴシック" w:hAnsi="Times New Roman"/>
          <w:color w:val="000000"/>
          <w:kern w:val="0"/>
          <w:sz w:val="24"/>
          <w:szCs w:val="24"/>
          <w:lang w:val="en-GB"/>
        </w:rPr>
        <w:t>. Cambridge, Cambridge University Press, UK. pp. 64</w:t>
      </w:r>
      <w:r w:rsidR="001908A4">
        <w:rPr>
          <w:rFonts w:ascii="Times New Roman" w:eastAsia="ＭＳ Ｐゴシック" w:hAnsi="Times New Roman"/>
          <w:color w:val="000000"/>
          <w:kern w:val="0"/>
          <w:sz w:val="24"/>
          <w:szCs w:val="24"/>
          <w:lang w:val="en-GB"/>
        </w:rPr>
        <w:t>–</w:t>
      </w:r>
      <w:r w:rsidRPr="00F67170">
        <w:rPr>
          <w:rFonts w:ascii="Times New Roman" w:eastAsia="ＭＳ Ｐゴシック" w:hAnsi="Times New Roman"/>
          <w:color w:val="000000"/>
          <w:kern w:val="0"/>
          <w:sz w:val="24"/>
          <w:szCs w:val="24"/>
          <w:lang w:val="en-GB"/>
        </w:rPr>
        <w:t xml:space="preserve">94. </w:t>
      </w:r>
    </w:p>
    <w:p w14:paraId="15C1A888"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Veron G., Patou M.L., Tóth M., Goonatilake M. &amp; Jennings A.P. 2014. How many species of Paradoxurus civets are there? New insights from India and Sri Lanka. </w:t>
      </w:r>
      <w:r w:rsidRPr="00F67170">
        <w:rPr>
          <w:rFonts w:ascii="Times New Roman" w:hAnsi="Times New Roman"/>
          <w:i/>
          <w:sz w:val="24"/>
          <w:szCs w:val="24"/>
          <w:lang w:val="en-GB"/>
        </w:rPr>
        <w:t>Journal of Zoological Systematics and Evolutionary Research</w:t>
      </w:r>
      <w:r w:rsidRPr="00F67170">
        <w:rPr>
          <w:rFonts w:ascii="Times New Roman" w:hAnsi="Times New Roman"/>
          <w:sz w:val="24"/>
          <w:szCs w:val="24"/>
          <w:lang w:val="en-GB"/>
        </w:rPr>
        <w:t>. In press.</w:t>
      </w:r>
    </w:p>
    <w:p w14:paraId="416B2C3E" w14:textId="7F07793F"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Vester B.M., Burke S.L., Dikeman C.L. Simmons L.G. &amp; Swanson K.S. 2008. Nutrient digestibility and fecal characteristics are different among captive exotic felids fed a beef</w:t>
      </w:r>
      <w:r w:rsidRPr="00F67170">
        <w:rPr>
          <w:rFonts w:ascii="ＭＳ 明朝" w:hAnsi="ＭＳ 明朝" w:cs="ＭＳ 明朝"/>
          <w:sz w:val="24"/>
          <w:szCs w:val="24"/>
          <w:lang w:val="en-GB"/>
        </w:rPr>
        <w:t>-</w:t>
      </w:r>
      <w:r w:rsidRPr="00F67170">
        <w:rPr>
          <w:rFonts w:ascii="Times New Roman" w:hAnsi="Times New Roman"/>
          <w:sz w:val="24"/>
          <w:szCs w:val="24"/>
          <w:lang w:val="en-GB"/>
        </w:rPr>
        <w:t xml:space="preserve">based raw diet. </w:t>
      </w:r>
      <w:r w:rsidRPr="00F67170">
        <w:rPr>
          <w:rFonts w:ascii="Times New Roman" w:hAnsi="Times New Roman"/>
          <w:i/>
          <w:sz w:val="24"/>
          <w:szCs w:val="24"/>
          <w:lang w:val="en-GB"/>
        </w:rPr>
        <w:t xml:space="preserve">Zoo </w:t>
      </w:r>
      <w:r w:rsidR="00001D95">
        <w:rPr>
          <w:rFonts w:ascii="Times New Roman" w:hAnsi="Times New Roman"/>
          <w:i/>
          <w:sz w:val="24"/>
          <w:szCs w:val="24"/>
          <w:lang w:val="en-GB"/>
        </w:rPr>
        <w:t>B</w:t>
      </w:r>
      <w:r w:rsidRPr="00F67170">
        <w:rPr>
          <w:rFonts w:ascii="Times New Roman" w:hAnsi="Times New Roman"/>
          <w:i/>
          <w:sz w:val="24"/>
          <w:szCs w:val="24"/>
          <w:lang w:val="en-GB"/>
        </w:rPr>
        <w:t>iology</w:t>
      </w:r>
      <w:r w:rsidRPr="00F67170">
        <w:rPr>
          <w:rFonts w:ascii="Times New Roman" w:hAnsi="Times New Roman"/>
          <w:sz w:val="24"/>
          <w:szCs w:val="24"/>
          <w:lang w:val="en-GB"/>
        </w:rPr>
        <w:t xml:space="preserve"> 27: 126</w:t>
      </w:r>
      <w:r w:rsidR="001908A4">
        <w:rPr>
          <w:rFonts w:ascii="Times New Roman" w:hAnsi="Times New Roman"/>
          <w:sz w:val="24"/>
          <w:szCs w:val="24"/>
          <w:lang w:val="en-GB"/>
        </w:rPr>
        <w:t>–</w:t>
      </w:r>
      <w:r w:rsidRPr="00F67170">
        <w:rPr>
          <w:rFonts w:ascii="Times New Roman" w:hAnsi="Times New Roman"/>
          <w:sz w:val="24"/>
          <w:szCs w:val="24"/>
          <w:lang w:val="en-GB"/>
        </w:rPr>
        <w:t>136.</w:t>
      </w:r>
    </w:p>
    <w:p w14:paraId="478D2143" w14:textId="7596D1A2"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Viseshakul N., Charoennitikul W., Kitamura S., Kemp A., Thong</w:t>
      </w:r>
      <w:r w:rsidRPr="00F67170">
        <w:rPr>
          <w:rFonts w:ascii="ＭＳ 明朝" w:hAnsi="ＭＳ 明朝" w:cs="ＭＳ 明朝"/>
          <w:sz w:val="24"/>
          <w:szCs w:val="24"/>
          <w:lang w:val="en-GB"/>
        </w:rPr>
        <w:t>-</w:t>
      </w:r>
      <w:r w:rsidRPr="00F67170">
        <w:rPr>
          <w:rFonts w:ascii="Times New Roman" w:hAnsi="Times New Roman"/>
          <w:sz w:val="24"/>
          <w:szCs w:val="24"/>
          <w:lang w:val="en-GB"/>
        </w:rPr>
        <w:t xml:space="preserve">Aree S., Surapunpitak Y., Poonswad P. &amp; Ponglikitmongkol M. 2011. A phylogeny of frugivorous hornbills linked to the evolution of Indian plants within Asian rainforests. </w:t>
      </w:r>
      <w:r w:rsidRPr="00F67170">
        <w:rPr>
          <w:rFonts w:ascii="Times New Roman" w:hAnsi="Times New Roman"/>
          <w:i/>
          <w:sz w:val="24"/>
          <w:szCs w:val="24"/>
          <w:lang w:val="en-GB"/>
        </w:rPr>
        <w:t>Journal of evolutionary biology</w:t>
      </w:r>
      <w:r w:rsidRPr="00F67170">
        <w:rPr>
          <w:rFonts w:ascii="Times New Roman" w:hAnsi="Times New Roman"/>
          <w:sz w:val="24"/>
          <w:szCs w:val="24"/>
          <w:lang w:val="en-GB"/>
        </w:rPr>
        <w:t xml:space="preserve"> 24: 1533</w:t>
      </w:r>
      <w:r w:rsidR="001908A4">
        <w:rPr>
          <w:rFonts w:ascii="Times New Roman" w:hAnsi="Times New Roman"/>
          <w:sz w:val="24"/>
          <w:szCs w:val="24"/>
          <w:lang w:val="en-GB"/>
        </w:rPr>
        <w:t>–</w:t>
      </w:r>
      <w:r w:rsidRPr="00F67170">
        <w:rPr>
          <w:rFonts w:ascii="Times New Roman" w:hAnsi="Times New Roman"/>
          <w:sz w:val="24"/>
          <w:szCs w:val="24"/>
          <w:lang w:val="en-GB"/>
        </w:rPr>
        <w:t>1545.</w:t>
      </w:r>
    </w:p>
    <w:p w14:paraId="741DF26F" w14:textId="1ACF4F5A" w:rsidR="00466CF3" w:rsidRDefault="00466CF3" w:rsidP="00D44B55">
      <w:pPr>
        <w:pStyle w:val="EndNoteBibliography"/>
        <w:spacing w:line="480" w:lineRule="auto"/>
        <w:ind w:left="480" w:hangingChars="200" w:hanging="480"/>
        <w:rPr>
          <w:rFonts w:ascii="Times New Roman" w:hAnsi="Times New Roman"/>
          <w:sz w:val="24"/>
          <w:szCs w:val="24"/>
          <w:lang w:val="en-GB"/>
        </w:rPr>
      </w:pPr>
      <w:r>
        <w:rPr>
          <w:rFonts w:ascii="Times New Roman" w:hAnsi="Times New Roman" w:hint="eastAsia"/>
          <w:sz w:val="24"/>
          <w:szCs w:val="24"/>
          <w:lang w:val="en-GB"/>
        </w:rPr>
        <w:t xml:space="preserve">Voss R.S. &amp; Emmons L.H. 1996. </w:t>
      </w:r>
      <w:r w:rsidRPr="00466CF3">
        <w:rPr>
          <w:rFonts w:ascii="Times New Roman" w:hAnsi="Times New Roman"/>
          <w:sz w:val="24"/>
          <w:szCs w:val="24"/>
          <w:lang w:val="en-GB"/>
        </w:rPr>
        <w:t>Mammalian diversity in Neotropical lowland rainforests: a preliminary assessment</w:t>
      </w:r>
      <w:r>
        <w:rPr>
          <w:rFonts w:ascii="Times New Roman" w:hAnsi="Times New Roman"/>
          <w:sz w:val="24"/>
          <w:szCs w:val="24"/>
          <w:lang w:val="en-GB"/>
        </w:rPr>
        <w:t xml:space="preserve">. </w:t>
      </w:r>
      <w:r w:rsidRPr="00466CF3">
        <w:rPr>
          <w:rFonts w:ascii="Times New Roman" w:hAnsi="Times New Roman"/>
          <w:i/>
          <w:sz w:val="24"/>
          <w:szCs w:val="24"/>
          <w:lang w:val="en-GB"/>
        </w:rPr>
        <w:t xml:space="preserve">Bulletin of the American Museum of Natural </w:t>
      </w:r>
      <w:r w:rsidRPr="00466CF3">
        <w:rPr>
          <w:rFonts w:ascii="Times New Roman" w:hAnsi="Times New Roman"/>
          <w:i/>
          <w:sz w:val="24"/>
          <w:szCs w:val="24"/>
          <w:lang w:val="en-GB"/>
        </w:rPr>
        <w:lastRenderedPageBreak/>
        <w:t>History</w:t>
      </w:r>
      <w:r w:rsidRPr="00466CF3">
        <w:rPr>
          <w:rFonts w:ascii="Times New Roman" w:hAnsi="Times New Roman"/>
          <w:sz w:val="24"/>
          <w:szCs w:val="24"/>
          <w:lang w:val="en-GB"/>
        </w:rPr>
        <w:t xml:space="preserve"> 230: </w:t>
      </w:r>
      <w:r>
        <w:rPr>
          <w:rFonts w:ascii="Times New Roman" w:hAnsi="Times New Roman"/>
          <w:sz w:val="24"/>
          <w:szCs w:val="24"/>
          <w:lang w:val="en-GB"/>
        </w:rPr>
        <w:t>1</w:t>
      </w:r>
      <w:r w:rsidR="001908A4">
        <w:rPr>
          <w:rFonts w:ascii="Times New Roman" w:hAnsi="Times New Roman"/>
          <w:sz w:val="24"/>
          <w:szCs w:val="24"/>
          <w:lang w:val="en-GB"/>
        </w:rPr>
        <w:t>–</w:t>
      </w:r>
      <w:r w:rsidRPr="00466CF3">
        <w:rPr>
          <w:rFonts w:ascii="Times New Roman" w:hAnsi="Times New Roman"/>
          <w:sz w:val="24"/>
          <w:szCs w:val="24"/>
          <w:lang w:val="en-GB"/>
        </w:rPr>
        <w:t>115.</w:t>
      </w:r>
    </w:p>
    <w:p w14:paraId="0C41DFE9" w14:textId="654158F4"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Wemmer C. &amp; Murtaugh J. 1981. Copulatory behavior and reproduction in the binturong, </w:t>
      </w:r>
      <w:r w:rsidRPr="00001D95">
        <w:rPr>
          <w:rFonts w:ascii="Times New Roman" w:hAnsi="Times New Roman"/>
          <w:i/>
          <w:sz w:val="24"/>
          <w:szCs w:val="24"/>
          <w:lang w:val="en-GB"/>
        </w:rPr>
        <w:t>Arctictis binturong</w:t>
      </w:r>
      <w:r w:rsidRPr="00F67170">
        <w:rPr>
          <w:rFonts w:ascii="Times New Roman" w:hAnsi="Times New Roman"/>
          <w:sz w:val="24"/>
          <w:szCs w:val="24"/>
          <w:lang w:val="en-GB"/>
        </w:rPr>
        <w:t xml:space="preserve">. </w:t>
      </w:r>
      <w:r w:rsidRPr="00F67170">
        <w:rPr>
          <w:rFonts w:ascii="Times New Roman" w:hAnsi="Times New Roman"/>
          <w:i/>
          <w:sz w:val="24"/>
          <w:szCs w:val="24"/>
          <w:lang w:val="en-GB"/>
        </w:rPr>
        <w:t>Journal of Mammalogy</w:t>
      </w:r>
      <w:r w:rsidRPr="00F67170">
        <w:rPr>
          <w:rFonts w:ascii="Times New Roman" w:hAnsi="Times New Roman"/>
          <w:sz w:val="24"/>
          <w:szCs w:val="24"/>
          <w:lang w:val="en-GB"/>
        </w:rPr>
        <w:t xml:space="preserve"> 62: 342</w:t>
      </w:r>
      <w:r w:rsidR="001908A4">
        <w:rPr>
          <w:rFonts w:ascii="Times New Roman" w:hAnsi="Times New Roman"/>
          <w:sz w:val="24"/>
          <w:szCs w:val="24"/>
          <w:lang w:val="en-GB"/>
        </w:rPr>
        <w:t>–</w:t>
      </w:r>
      <w:r w:rsidRPr="00F67170">
        <w:rPr>
          <w:rFonts w:ascii="Times New Roman" w:hAnsi="Times New Roman"/>
          <w:sz w:val="24"/>
          <w:szCs w:val="24"/>
          <w:lang w:val="en-GB"/>
        </w:rPr>
        <w:t>352.</w:t>
      </w:r>
    </w:p>
    <w:p w14:paraId="56379595" w14:textId="382339B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Wendeln M.C., Runkle J.R. &amp; Kalko E.K. 2000. Nutritional Values of 14 Fig Species and Bat Feeding Preferences in Panama1. </w:t>
      </w:r>
      <w:r w:rsidRPr="00F67170">
        <w:rPr>
          <w:rFonts w:ascii="Times New Roman" w:hAnsi="Times New Roman"/>
          <w:i/>
          <w:sz w:val="24"/>
          <w:szCs w:val="24"/>
          <w:lang w:val="en-GB"/>
        </w:rPr>
        <w:t>Biotropica</w:t>
      </w:r>
      <w:r w:rsidRPr="00F67170">
        <w:rPr>
          <w:rFonts w:ascii="Times New Roman" w:hAnsi="Times New Roman"/>
          <w:sz w:val="24"/>
          <w:szCs w:val="24"/>
          <w:lang w:val="en-GB"/>
        </w:rPr>
        <w:t xml:space="preserve"> 32: 489</w:t>
      </w:r>
      <w:r w:rsidR="001908A4">
        <w:rPr>
          <w:rFonts w:ascii="Times New Roman" w:hAnsi="Times New Roman"/>
          <w:sz w:val="24"/>
          <w:szCs w:val="24"/>
          <w:lang w:val="en-GB"/>
        </w:rPr>
        <w:t>–</w:t>
      </w:r>
      <w:r w:rsidRPr="00F67170">
        <w:rPr>
          <w:rFonts w:ascii="Times New Roman" w:hAnsi="Times New Roman"/>
          <w:sz w:val="24"/>
          <w:szCs w:val="24"/>
          <w:lang w:val="en-GB"/>
        </w:rPr>
        <w:t>501.</w:t>
      </w:r>
    </w:p>
    <w:p w14:paraId="2D7247DA"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Wich S.A., Vogel E.R., Larsen M.D., Fredriksson G., Leighton M., Yeager C.P., Brearley F.Q., van Schaik C.P. &amp; Marshall A.J. 2011. Forest fruit production is higher on Sumatra than on Borneo. </w:t>
      </w:r>
      <w:r w:rsidRPr="00F67170">
        <w:rPr>
          <w:rFonts w:ascii="Times New Roman" w:hAnsi="Times New Roman"/>
          <w:i/>
          <w:sz w:val="24"/>
          <w:szCs w:val="24"/>
          <w:lang w:val="en-GB"/>
        </w:rPr>
        <w:t>PloS one</w:t>
      </w:r>
      <w:r w:rsidRPr="00F67170">
        <w:rPr>
          <w:rFonts w:ascii="Times New Roman" w:hAnsi="Times New Roman"/>
          <w:sz w:val="24"/>
          <w:szCs w:val="24"/>
          <w:lang w:val="en-GB"/>
        </w:rPr>
        <w:t xml:space="preserve"> 6: e21278.</w:t>
      </w:r>
    </w:p>
    <w:p w14:paraId="3FC859FB" w14:textId="4C67722D"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Willcox D. H. A., Tran Q.P.,Vu L., Tran V. B. &amp; Hoang M. D. 2012. Small-toothed </w:t>
      </w:r>
      <w:r w:rsidR="00001D95" w:rsidRPr="00F67170">
        <w:rPr>
          <w:rFonts w:ascii="Times New Roman" w:hAnsi="Times New Roman"/>
          <w:sz w:val="24"/>
          <w:szCs w:val="24"/>
          <w:lang w:val="en-GB"/>
        </w:rPr>
        <w:t>palm ci</w:t>
      </w:r>
      <w:r w:rsidRPr="00F67170">
        <w:rPr>
          <w:rFonts w:ascii="Times New Roman" w:hAnsi="Times New Roman"/>
          <w:sz w:val="24"/>
          <w:szCs w:val="24"/>
          <w:lang w:val="en-GB"/>
        </w:rPr>
        <w:t xml:space="preserve">vet </w:t>
      </w:r>
      <w:r w:rsidRPr="00F67170">
        <w:rPr>
          <w:rFonts w:ascii="Times New Roman" w:hAnsi="Times New Roman"/>
          <w:i/>
          <w:sz w:val="24"/>
          <w:szCs w:val="24"/>
          <w:lang w:val="en-GB"/>
        </w:rPr>
        <w:t>Arctogalidia trivirgata</w:t>
      </w:r>
      <w:r w:rsidRPr="00F67170">
        <w:rPr>
          <w:rFonts w:ascii="Times New Roman" w:hAnsi="Times New Roman"/>
          <w:sz w:val="24"/>
          <w:szCs w:val="24"/>
          <w:lang w:val="en-GB"/>
        </w:rPr>
        <w:t xml:space="preserve"> records from human-influenced habitats in Vietnam.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47: 46</w:t>
      </w:r>
      <w:r w:rsidR="001908A4">
        <w:rPr>
          <w:rFonts w:ascii="Times New Roman" w:hAnsi="Times New Roman"/>
          <w:sz w:val="24"/>
          <w:szCs w:val="24"/>
          <w:lang w:val="en-GB"/>
        </w:rPr>
        <w:t>–</w:t>
      </w:r>
      <w:r w:rsidRPr="00F67170">
        <w:rPr>
          <w:rFonts w:ascii="Times New Roman" w:hAnsi="Times New Roman"/>
          <w:sz w:val="24"/>
          <w:szCs w:val="24"/>
          <w:lang w:val="en-GB"/>
        </w:rPr>
        <w:t>53.</w:t>
      </w:r>
    </w:p>
    <w:p w14:paraId="0430C32F" w14:textId="0BC8C369"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Wilting A., Samejima H. &amp; Mohamed A. 2010. Diversity of Bornean viverrids and other small carnivores in Deramakot Forest Reserve, Sabah, Malaysia. </w:t>
      </w:r>
      <w:r w:rsidRPr="00F67170">
        <w:rPr>
          <w:rFonts w:ascii="Times New Roman" w:hAnsi="Times New Roman"/>
          <w:i/>
          <w:sz w:val="24"/>
          <w:szCs w:val="24"/>
          <w:lang w:val="en-GB"/>
        </w:rPr>
        <w:t>Small Carnivore Conservation</w:t>
      </w:r>
      <w:r w:rsidRPr="00F67170">
        <w:rPr>
          <w:rFonts w:ascii="Times New Roman" w:hAnsi="Times New Roman"/>
          <w:sz w:val="24"/>
          <w:szCs w:val="24"/>
          <w:lang w:val="en-GB"/>
        </w:rPr>
        <w:t xml:space="preserve"> 42: 10</w:t>
      </w:r>
      <w:r w:rsidR="001908A4">
        <w:rPr>
          <w:rFonts w:ascii="Times New Roman" w:hAnsi="Times New Roman"/>
          <w:sz w:val="24"/>
          <w:szCs w:val="24"/>
          <w:lang w:val="en-GB"/>
        </w:rPr>
        <w:t>–</w:t>
      </w:r>
      <w:r w:rsidRPr="00F67170">
        <w:rPr>
          <w:rFonts w:ascii="Times New Roman" w:hAnsi="Times New Roman"/>
          <w:sz w:val="24"/>
          <w:szCs w:val="24"/>
          <w:lang w:val="en-GB"/>
        </w:rPr>
        <w:t>13.</w:t>
      </w:r>
    </w:p>
    <w:p w14:paraId="5DBCA31C" w14:textId="77777777"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Wong S.T. 2002. </w:t>
      </w:r>
      <w:r w:rsidRPr="00F67170">
        <w:rPr>
          <w:rFonts w:ascii="Times New Roman" w:hAnsi="Times New Roman"/>
          <w:i/>
          <w:sz w:val="24"/>
          <w:szCs w:val="24"/>
          <w:lang w:val="en-GB"/>
        </w:rPr>
        <w:t>The ecology of Malayan sun bears (Helarctos malayanus) in the lowland tropical rainforest of Sabah, Malaysian Borneo</w:t>
      </w:r>
      <w:r w:rsidRPr="00F67170">
        <w:rPr>
          <w:rFonts w:ascii="Times New Roman" w:hAnsi="Times New Roman"/>
          <w:sz w:val="24"/>
          <w:szCs w:val="24"/>
          <w:lang w:val="en-GB"/>
        </w:rPr>
        <w:t>. Master thesis, University of Montana, USA.</w:t>
      </w:r>
    </w:p>
    <w:p w14:paraId="28CA5C7D" w14:textId="250376FC"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Wrangham R.W., Conklin-Brittain N.L. &amp; Hunt K.D. 1998. Dietary response of </w:t>
      </w:r>
      <w:r w:rsidRPr="00F67170">
        <w:rPr>
          <w:rFonts w:ascii="Times New Roman" w:hAnsi="Times New Roman"/>
          <w:sz w:val="24"/>
          <w:szCs w:val="24"/>
          <w:lang w:val="en-GB"/>
        </w:rPr>
        <w:lastRenderedPageBreak/>
        <w:t xml:space="preserve">chimpanzees and cercopithecines to seasonal variation in fruit abundance. I. Antifeedants.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19: 949</w:t>
      </w:r>
      <w:r w:rsidR="001908A4">
        <w:rPr>
          <w:rFonts w:ascii="Times New Roman" w:hAnsi="Times New Roman"/>
          <w:sz w:val="24"/>
          <w:szCs w:val="24"/>
          <w:lang w:val="en-GB"/>
        </w:rPr>
        <w:t>–</w:t>
      </w:r>
      <w:r w:rsidRPr="00F67170">
        <w:rPr>
          <w:rFonts w:ascii="Times New Roman" w:hAnsi="Times New Roman"/>
          <w:sz w:val="24"/>
          <w:szCs w:val="24"/>
          <w:lang w:val="en-GB"/>
        </w:rPr>
        <w:t>970.</w:t>
      </w:r>
    </w:p>
    <w:p w14:paraId="764AEFCA" w14:textId="23EDC151"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Wright J.S. 2002. Plant diversity in tropical forests: a review of mechanisms of species coexistence. </w:t>
      </w:r>
      <w:r w:rsidRPr="00F67170">
        <w:rPr>
          <w:rFonts w:ascii="Times New Roman" w:hAnsi="Times New Roman"/>
          <w:i/>
          <w:sz w:val="24"/>
          <w:szCs w:val="24"/>
          <w:lang w:val="en-GB"/>
        </w:rPr>
        <w:t>Oecologia</w:t>
      </w:r>
      <w:r w:rsidRPr="00F67170">
        <w:rPr>
          <w:rFonts w:ascii="Times New Roman" w:hAnsi="Times New Roman"/>
          <w:sz w:val="24"/>
          <w:szCs w:val="24"/>
          <w:lang w:val="en-GB"/>
        </w:rPr>
        <w:t xml:space="preserve"> 130: 1</w:t>
      </w:r>
      <w:r w:rsidR="001908A4">
        <w:rPr>
          <w:rFonts w:ascii="Times New Roman" w:hAnsi="Times New Roman"/>
          <w:sz w:val="24"/>
          <w:szCs w:val="24"/>
          <w:lang w:val="en-GB"/>
        </w:rPr>
        <w:t>–</w:t>
      </w:r>
      <w:r w:rsidRPr="00F67170">
        <w:rPr>
          <w:rFonts w:ascii="Times New Roman" w:hAnsi="Times New Roman"/>
          <w:sz w:val="24"/>
          <w:szCs w:val="24"/>
          <w:lang w:val="en-GB"/>
        </w:rPr>
        <w:t>14.</w:t>
      </w:r>
    </w:p>
    <w:p w14:paraId="33DE040E" w14:textId="77777777" w:rsidR="00D44B55" w:rsidRPr="00F67170" w:rsidRDefault="00D44B55" w:rsidP="00D44B55">
      <w:pPr>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Yasuma S, &amp; Andau M. 2000. </w:t>
      </w:r>
      <w:r w:rsidRPr="00F67170">
        <w:rPr>
          <w:rFonts w:ascii="Times New Roman" w:hAnsi="Times New Roman"/>
          <w:i/>
          <w:sz w:val="24"/>
          <w:szCs w:val="24"/>
          <w:lang w:val="en-GB"/>
        </w:rPr>
        <w:t>Mammals of Sabah, Part 2, habitat and ecology</w:t>
      </w:r>
      <w:r w:rsidRPr="00F67170">
        <w:rPr>
          <w:rFonts w:ascii="Times New Roman" w:hAnsi="Times New Roman"/>
          <w:sz w:val="24"/>
          <w:szCs w:val="24"/>
          <w:lang w:val="en-GB"/>
        </w:rPr>
        <w:t>. Japan International Cooperation Agency and Sabah Wildlife Department, Kota Kinabalu, Sabah, Malaysia. 331 pp.</w:t>
      </w:r>
    </w:p>
    <w:p w14:paraId="674E67AC" w14:textId="61A6999E"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Yeager C.P. 1996. Feeding ecology of the long-tailed macaque (</w:t>
      </w:r>
      <w:r w:rsidRPr="00F67170">
        <w:rPr>
          <w:rFonts w:ascii="Times New Roman" w:hAnsi="Times New Roman"/>
          <w:i/>
          <w:sz w:val="24"/>
          <w:szCs w:val="24"/>
          <w:lang w:val="en-GB"/>
        </w:rPr>
        <w:t>Macaca fascicularis</w:t>
      </w:r>
      <w:r w:rsidRPr="00F67170">
        <w:rPr>
          <w:rFonts w:ascii="Times New Roman" w:hAnsi="Times New Roman"/>
          <w:sz w:val="24"/>
          <w:szCs w:val="24"/>
          <w:lang w:val="en-GB"/>
        </w:rPr>
        <w:t xml:space="preserve">) in Kalimantan Tengah, Indonesia. </w:t>
      </w:r>
      <w:r w:rsidRPr="00F67170">
        <w:rPr>
          <w:rFonts w:ascii="Times New Roman" w:hAnsi="Times New Roman"/>
          <w:i/>
          <w:sz w:val="24"/>
          <w:szCs w:val="24"/>
          <w:lang w:val="en-GB"/>
        </w:rPr>
        <w:t>International Journal of Primatology</w:t>
      </w:r>
      <w:r w:rsidRPr="00F67170">
        <w:rPr>
          <w:rFonts w:ascii="Times New Roman" w:hAnsi="Times New Roman"/>
          <w:sz w:val="24"/>
          <w:szCs w:val="24"/>
          <w:lang w:val="en-GB"/>
        </w:rPr>
        <w:t xml:space="preserve"> 17: 51</w:t>
      </w:r>
      <w:r w:rsidR="001908A4">
        <w:rPr>
          <w:rFonts w:ascii="Times New Roman" w:hAnsi="Times New Roman"/>
          <w:sz w:val="24"/>
          <w:szCs w:val="24"/>
          <w:lang w:val="en-GB"/>
        </w:rPr>
        <w:t>–</w:t>
      </w:r>
      <w:r w:rsidRPr="00F67170">
        <w:rPr>
          <w:rFonts w:ascii="Times New Roman" w:hAnsi="Times New Roman"/>
          <w:sz w:val="24"/>
          <w:szCs w:val="24"/>
          <w:lang w:val="en-GB"/>
        </w:rPr>
        <w:t>62.</w:t>
      </w:r>
    </w:p>
    <w:p w14:paraId="0EF378DE" w14:textId="3A806446"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Zhou Y., Zhang J., Slade E., Zhang L., Palomares F., Chen J., Wang X. &amp; Zhang S. 2008. Dietary shifts in relation to fruit availability among masked palm civets (</w:t>
      </w:r>
      <w:r w:rsidRPr="00F67170">
        <w:rPr>
          <w:rFonts w:ascii="Times New Roman" w:hAnsi="Times New Roman"/>
          <w:i/>
          <w:sz w:val="24"/>
          <w:szCs w:val="24"/>
          <w:lang w:val="en-GB"/>
        </w:rPr>
        <w:t>Paguma larvata</w:t>
      </w:r>
      <w:r w:rsidRPr="00F67170">
        <w:rPr>
          <w:rFonts w:ascii="Times New Roman" w:hAnsi="Times New Roman"/>
          <w:sz w:val="24"/>
          <w:szCs w:val="24"/>
          <w:lang w:val="en-GB"/>
        </w:rPr>
        <w:t xml:space="preserve">) in central China. </w:t>
      </w:r>
      <w:r w:rsidRPr="00F67170">
        <w:rPr>
          <w:rFonts w:ascii="Times New Roman" w:hAnsi="Times New Roman"/>
          <w:i/>
          <w:sz w:val="24"/>
          <w:szCs w:val="24"/>
          <w:lang w:val="en-GB"/>
        </w:rPr>
        <w:t>Journal of Mammalogy</w:t>
      </w:r>
      <w:r w:rsidRPr="00F67170">
        <w:rPr>
          <w:rFonts w:ascii="Times New Roman" w:hAnsi="Times New Roman"/>
          <w:sz w:val="24"/>
          <w:szCs w:val="24"/>
          <w:lang w:val="en-GB"/>
        </w:rPr>
        <w:t xml:space="preserve"> 89: 435</w:t>
      </w:r>
      <w:r w:rsidR="001908A4">
        <w:rPr>
          <w:rFonts w:ascii="Times New Roman" w:hAnsi="Times New Roman"/>
          <w:sz w:val="24"/>
          <w:szCs w:val="24"/>
          <w:lang w:val="en-GB"/>
        </w:rPr>
        <w:t>–</w:t>
      </w:r>
      <w:r w:rsidRPr="00F67170">
        <w:rPr>
          <w:rFonts w:ascii="Times New Roman" w:hAnsi="Times New Roman"/>
          <w:sz w:val="24"/>
          <w:szCs w:val="24"/>
          <w:lang w:val="en-GB"/>
        </w:rPr>
        <w:t>447.</w:t>
      </w:r>
    </w:p>
    <w:p w14:paraId="2D708842" w14:textId="3D49914F" w:rsidR="00D44B55" w:rsidRPr="00F67170" w:rsidRDefault="00D44B55" w:rsidP="00D44B55">
      <w:pPr>
        <w:pStyle w:val="EndNoteBibliography"/>
        <w:spacing w:line="480" w:lineRule="auto"/>
        <w:ind w:left="480" w:hangingChars="200" w:hanging="480"/>
        <w:rPr>
          <w:rFonts w:ascii="Times New Roman" w:hAnsi="Times New Roman"/>
          <w:sz w:val="24"/>
          <w:szCs w:val="24"/>
          <w:lang w:val="en-GB"/>
        </w:rPr>
      </w:pPr>
      <w:r w:rsidRPr="00F67170">
        <w:rPr>
          <w:rFonts w:ascii="Times New Roman" w:hAnsi="Times New Roman"/>
          <w:sz w:val="24"/>
          <w:szCs w:val="24"/>
          <w:lang w:val="en-GB"/>
        </w:rPr>
        <w:t xml:space="preserve">Zhu L., Wu Q., Dai J., Zhang S. &amp; Wei F. 2011. Evidence of cellulose metabolism by the giant panda gut microbiome. </w:t>
      </w:r>
      <w:r w:rsidRPr="00F67170">
        <w:rPr>
          <w:rFonts w:ascii="Times New Roman" w:hAnsi="Times New Roman"/>
          <w:i/>
          <w:sz w:val="24"/>
          <w:szCs w:val="24"/>
          <w:lang w:val="en-GB"/>
        </w:rPr>
        <w:t>Proceedings of the National Academy of Sciences</w:t>
      </w:r>
      <w:r w:rsidRPr="00F67170">
        <w:rPr>
          <w:rFonts w:ascii="Times New Roman" w:hAnsi="Times New Roman"/>
          <w:sz w:val="24"/>
          <w:szCs w:val="24"/>
          <w:lang w:val="en-GB"/>
        </w:rPr>
        <w:t xml:space="preserve"> 108: 17714</w:t>
      </w:r>
      <w:r w:rsidR="001908A4">
        <w:rPr>
          <w:rFonts w:ascii="Times New Roman" w:hAnsi="Times New Roman"/>
          <w:sz w:val="24"/>
          <w:szCs w:val="24"/>
          <w:lang w:val="en-GB"/>
        </w:rPr>
        <w:t>–</w:t>
      </w:r>
      <w:r w:rsidRPr="00F67170">
        <w:rPr>
          <w:rFonts w:ascii="Times New Roman" w:hAnsi="Times New Roman"/>
          <w:sz w:val="24"/>
          <w:szCs w:val="24"/>
          <w:lang w:val="en-GB"/>
        </w:rPr>
        <w:t>17719.</w:t>
      </w:r>
    </w:p>
    <w:p w14:paraId="48F8FA72" w14:textId="0A37B16D" w:rsidR="006854F4" w:rsidRPr="00F67170" w:rsidRDefault="00270A9B" w:rsidP="0054312F">
      <w:pPr>
        <w:pStyle w:val="1"/>
        <w:jc w:val="center"/>
        <w:rPr>
          <w:rFonts w:ascii="Times New Roman" w:hAnsi="Times New Roman" w:cs="Times New Roman"/>
          <w:b/>
          <w:lang w:val="en-GB"/>
        </w:rPr>
      </w:pPr>
      <w:r w:rsidRPr="00F67170">
        <w:rPr>
          <w:lang w:val="en-GB"/>
        </w:rPr>
        <w:br w:type="column"/>
      </w:r>
      <w:bookmarkStart w:id="34" w:name="_Toc409087655"/>
      <w:r w:rsidR="006854F4" w:rsidRPr="00F67170">
        <w:rPr>
          <w:rFonts w:ascii="Times New Roman" w:hAnsi="Times New Roman" w:cs="Times New Roman"/>
          <w:b/>
          <w:sz w:val="32"/>
          <w:lang w:val="en-GB"/>
        </w:rPr>
        <w:lastRenderedPageBreak/>
        <w:t>Contributions</w:t>
      </w:r>
      <w:bookmarkEnd w:id="34"/>
    </w:p>
    <w:p w14:paraId="07F7925E" w14:textId="77777777" w:rsidR="006854F4" w:rsidRPr="00F67170" w:rsidRDefault="006854F4" w:rsidP="007567E2">
      <w:pPr>
        <w:autoSpaceDE w:val="0"/>
        <w:autoSpaceDN w:val="0"/>
        <w:adjustRightInd w:val="0"/>
        <w:spacing w:line="480" w:lineRule="auto"/>
        <w:jc w:val="center"/>
        <w:rPr>
          <w:rFonts w:ascii="Times New Roman" w:hAnsi="Times New Roman" w:cs="Times New Roman"/>
          <w:b/>
          <w:kern w:val="0"/>
          <w:sz w:val="24"/>
          <w:szCs w:val="24"/>
          <w:lang w:val="en-GB"/>
        </w:rPr>
      </w:pPr>
    </w:p>
    <w:p w14:paraId="6C252DD3" w14:textId="12ACBDBC" w:rsidR="00D44B55" w:rsidRPr="00F67170" w:rsidRDefault="007567E2" w:rsidP="0054312F">
      <w:pPr>
        <w:autoSpaceDE w:val="0"/>
        <w:autoSpaceDN w:val="0"/>
        <w:adjustRightInd w:val="0"/>
        <w:spacing w:line="480" w:lineRule="auto"/>
        <w:ind w:left="482" w:hangingChars="200" w:hanging="482"/>
        <w:rPr>
          <w:rFonts w:ascii="Times New Roman" w:hAnsi="Times New Roman" w:cs="Times New Roman"/>
          <w:b/>
          <w:kern w:val="0"/>
          <w:sz w:val="24"/>
          <w:szCs w:val="24"/>
          <w:lang w:val="en-GB"/>
        </w:rPr>
      </w:pPr>
      <w:r w:rsidRPr="00F67170">
        <w:rPr>
          <w:rFonts w:ascii="Times New Roman" w:hAnsi="Times New Roman" w:cs="Times New Roman"/>
          <w:b/>
          <w:kern w:val="0"/>
          <w:sz w:val="24"/>
          <w:szCs w:val="24"/>
          <w:lang w:val="en-GB"/>
        </w:rPr>
        <w:t>List of publications</w:t>
      </w:r>
    </w:p>
    <w:p w14:paraId="17691915" w14:textId="77777777" w:rsidR="007567E2" w:rsidRPr="00F67170" w:rsidRDefault="007567E2" w:rsidP="0054312F">
      <w:pPr>
        <w:autoSpaceDE w:val="0"/>
        <w:autoSpaceDN w:val="0"/>
        <w:adjustRightInd w:val="0"/>
        <w:spacing w:line="480" w:lineRule="auto"/>
        <w:ind w:left="482" w:hangingChars="200" w:hanging="482"/>
        <w:rPr>
          <w:rFonts w:ascii="Times New Roman" w:hAnsi="Times New Roman" w:cs="Times New Roman"/>
          <w:b/>
          <w:kern w:val="0"/>
          <w:sz w:val="24"/>
          <w:szCs w:val="24"/>
          <w:lang w:val="en-GB"/>
        </w:rPr>
      </w:pPr>
    </w:p>
    <w:p w14:paraId="54B4C69B" w14:textId="3AAD4CF2" w:rsidR="00CE75B5" w:rsidRPr="00F67170" w:rsidRDefault="00C07820" w:rsidP="0054312F">
      <w:pPr>
        <w:pStyle w:val="a3"/>
        <w:numPr>
          <w:ilvl w:val="0"/>
          <w:numId w:val="1"/>
        </w:numPr>
        <w:spacing w:line="480" w:lineRule="auto"/>
        <w:ind w:leftChars="0" w:left="480" w:hangingChars="200" w:hanging="48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Nakabayashi M., Bernard H. &amp; Nakashima Y. 2012. </w:t>
      </w:r>
      <w:r w:rsidR="00CE75B5" w:rsidRPr="00F67170">
        <w:rPr>
          <w:rFonts w:ascii="Times New Roman" w:hAnsi="Times New Roman" w:cs="Times New Roman"/>
          <w:sz w:val="24"/>
          <w:szCs w:val="24"/>
          <w:lang w:val="en-GB"/>
        </w:rPr>
        <w:t xml:space="preserve">An observation of several Common Palm Civets </w:t>
      </w:r>
      <w:r w:rsidR="00CE75B5" w:rsidRPr="00F67170">
        <w:rPr>
          <w:rFonts w:ascii="Times New Roman" w:hAnsi="Times New Roman" w:cs="Times New Roman"/>
          <w:i/>
          <w:sz w:val="24"/>
          <w:szCs w:val="24"/>
          <w:lang w:val="en-GB"/>
        </w:rPr>
        <w:t>Paradoxurus hermaphroditus</w:t>
      </w:r>
      <w:r w:rsidR="00CE75B5" w:rsidRPr="00F67170">
        <w:rPr>
          <w:rFonts w:ascii="Times New Roman" w:hAnsi="Times New Roman" w:cs="Times New Roman"/>
          <w:sz w:val="24"/>
          <w:szCs w:val="24"/>
          <w:lang w:val="en-GB"/>
        </w:rPr>
        <w:t xml:space="preserve"> at a fruiting tree of </w:t>
      </w:r>
      <w:r w:rsidR="00CE75B5" w:rsidRPr="00F67170">
        <w:rPr>
          <w:rFonts w:ascii="Times New Roman" w:hAnsi="Times New Roman" w:cs="Times New Roman"/>
          <w:i/>
          <w:sz w:val="24"/>
          <w:szCs w:val="24"/>
          <w:lang w:val="en-GB"/>
        </w:rPr>
        <w:t>Endospermum diadenum</w:t>
      </w:r>
      <w:r w:rsidR="00CE75B5" w:rsidRPr="00F67170">
        <w:rPr>
          <w:rFonts w:ascii="Times New Roman" w:hAnsi="Times New Roman" w:cs="Times New Roman"/>
          <w:sz w:val="24"/>
          <w:szCs w:val="24"/>
          <w:lang w:val="en-GB"/>
        </w:rPr>
        <w:t xml:space="preserve"> in Tabin Wildlife Reserve, Sabah, Malaysia: comparing feeding patterns of frugivorous carnivorans</w:t>
      </w:r>
      <w:r w:rsidRPr="00F67170">
        <w:rPr>
          <w:rFonts w:ascii="Times New Roman" w:hAnsi="Times New Roman" w:cs="Times New Roman"/>
          <w:sz w:val="24"/>
          <w:szCs w:val="24"/>
          <w:lang w:val="en-GB"/>
        </w:rPr>
        <w:t xml:space="preserve">. </w:t>
      </w:r>
      <w:r w:rsidR="00CE75B5" w:rsidRPr="00F67170">
        <w:rPr>
          <w:rFonts w:ascii="Times New Roman" w:hAnsi="Times New Roman" w:cs="Times New Roman"/>
          <w:i/>
          <w:sz w:val="24"/>
          <w:szCs w:val="24"/>
          <w:lang w:val="en-GB"/>
        </w:rPr>
        <w:t>Small Carnivore Conservation</w:t>
      </w:r>
      <w:r w:rsidR="00CE75B5" w:rsidRPr="00F67170">
        <w:rPr>
          <w:rFonts w:ascii="Times New Roman" w:hAnsi="Times New Roman" w:cs="Times New Roman"/>
          <w:sz w:val="24"/>
          <w:szCs w:val="24"/>
          <w:lang w:val="en-GB"/>
        </w:rPr>
        <w:t xml:space="preserve"> 47:</w:t>
      </w:r>
      <w:r w:rsidRPr="00F67170">
        <w:rPr>
          <w:rFonts w:ascii="Times New Roman" w:hAnsi="Times New Roman" w:cs="Times New Roman"/>
          <w:sz w:val="24"/>
          <w:szCs w:val="24"/>
          <w:lang w:val="en-GB"/>
        </w:rPr>
        <w:t xml:space="preserve"> </w:t>
      </w:r>
      <w:r w:rsidR="00CE75B5" w:rsidRPr="00F67170">
        <w:rPr>
          <w:rFonts w:ascii="Times New Roman" w:hAnsi="Times New Roman" w:cs="Times New Roman"/>
          <w:sz w:val="24"/>
          <w:szCs w:val="24"/>
          <w:lang w:val="en-GB"/>
        </w:rPr>
        <w:t>42</w:t>
      </w:r>
      <w:r w:rsidR="001908A4">
        <w:rPr>
          <w:rFonts w:ascii="Times New Roman" w:hAnsi="Times New Roman" w:cs="Times New Roman"/>
          <w:sz w:val="24"/>
          <w:szCs w:val="24"/>
          <w:lang w:val="en-GB"/>
        </w:rPr>
        <w:t>–</w:t>
      </w:r>
      <w:r w:rsidR="00CE75B5" w:rsidRPr="00F67170">
        <w:rPr>
          <w:rFonts w:ascii="Times New Roman" w:hAnsi="Times New Roman" w:cs="Times New Roman"/>
          <w:sz w:val="24"/>
          <w:szCs w:val="24"/>
          <w:lang w:val="en-GB"/>
        </w:rPr>
        <w:t>45</w:t>
      </w:r>
      <w:r w:rsidRPr="00F67170">
        <w:rPr>
          <w:rFonts w:ascii="Times New Roman" w:hAnsi="Times New Roman" w:cs="Times New Roman"/>
          <w:sz w:val="24"/>
          <w:szCs w:val="24"/>
          <w:lang w:val="en-GB"/>
        </w:rPr>
        <w:t>.</w:t>
      </w:r>
    </w:p>
    <w:p w14:paraId="36340F1C" w14:textId="77777777" w:rsidR="00CE75B5" w:rsidRPr="00F67170" w:rsidRDefault="00C07820" w:rsidP="0054312F">
      <w:pPr>
        <w:pStyle w:val="a3"/>
        <w:numPr>
          <w:ilvl w:val="0"/>
          <w:numId w:val="1"/>
        </w:numPr>
        <w:spacing w:line="480" w:lineRule="auto"/>
        <w:ind w:leftChars="0" w:left="480" w:hangingChars="200" w:hanging="480"/>
        <w:rPr>
          <w:rFonts w:ascii="Times New Roman" w:hAnsi="Times New Roman" w:cs="Times New Roman"/>
          <w:sz w:val="24"/>
          <w:szCs w:val="24"/>
          <w:lang w:val="en-GB"/>
        </w:rPr>
      </w:pPr>
      <w:r w:rsidRPr="00F67170">
        <w:rPr>
          <w:rFonts w:ascii="Times New Roman" w:hAnsi="Times New Roman" w:cs="Times New Roman"/>
          <w:sz w:val="24"/>
          <w:szCs w:val="24"/>
          <w:lang w:val="en-GB"/>
        </w:rPr>
        <w:t xml:space="preserve">Nakabayashi M., Bernard H., Nakashima Y. &amp; Kohshima S. 2014. </w:t>
      </w:r>
      <w:r w:rsidR="00CE75B5" w:rsidRPr="00F67170">
        <w:rPr>
          <w:rFonts w:ascii="Times New Roman" w:hAnsi="Times New Roman" w:cs="Times New Roman"/>
          <w:sz w:val="24"/>
          <w:szCs w:val="24"/>
          <w:lang w:val="en-GB"/>
        </w:rPr>
        <w:t>Utilisation of gravel roads and roadside forests by the common palm civet (</w:t>
      </w:r>
      <w:r w:rsidR="00CE75B5" w:rsidRPr="00F67170">
        <w:rPr>
          <w:rFonts w:ascii="Times New Roman" w:hAnsi="Times New Roman" w:cs="Times New Roman"/>
          <w:i/>
          <w:sz w:val="24"/>
          <w:szCs w:val="24"/>
          <w:lang w:val="en-GB"/>
        </w:rPr>
        <w:t>Paradoxurus hermaphroditus</w:t>
      </w:r>
      <w:r w:rsidR="00CE75B5" w:rsidRPr="00F67170">
        <w:rPr>
          <w:rFonts w:ascii="Times New Roman" w:hAnsi="Times New Roman" w:cs="Times New Roman"/>
          <w:sz w:val="24"/>
          <w:szCs w:val="24"/>
          <w:lang w:val="en-GB"/>
        </w:rPr>
        <w:t>) in Sabah, Malaysia</w:t>
      </w:r>
      <w:r w:rsidRPr="00F67170">
        <w:rPr>
          <w:rFonts w:ascii="Times New Roman" w:hAnsi="Times New Roman" w:cs="Times New Roman"/>
          <w:sz w:val="24"/>
          <w:szCs w:val="24"/>
          <w:lang w:val="en-GB"/>
        </w:rPr>
        <w:t xml:space="preserve">. </w:t>
      </w:r>
      <w:r w:rsidR="00CE75B5" w:rsidRPr="00F67170">
        <w:rPr>
          <w:rFonts w:ascii="Times New Roman" w:hAnsi="Times New Roman" w:cs="Times New Roman"/>
          <w:i/>
          <w:sz w:val="24"/>
          <w:szCs w:val="24"/>
          <w:lang w:val="en-GB"/>
        </w:rPr>
        <w:t xml:space="preserve">Raffles Bulletin of Zoology </w:t>
      </w:r>
      <w:r w:rsidR="00CE75B5" w:rsidRPr="00F67170">
        <w:rPr>
          <w:rFonts w:ascii="Times New Roman" w:hAnsi="Times New Roman" w:cs="Times New Roman"/>
          <w:sz w:val="24"/>
          <w:szCs w:val="24"/>
          <w:lang w:val="en-GB"/>
        </w:rPr>
        <w:t>62: 379–388</w:t>
      </w:r>
      <w:r w:rsidRPr="00F67170">
        <w:rPr>
          <w:rFonts w:ascii="Times New Roman" w:hAnsi="Times New Roman" w:cs="Times New Roman"/>
          <w:sz w:val="24"/>
          <w:szCs w:val="24"/>
          <w:lang w:val="en-GB"/>
        </w:rPr>
        <w:t>.</w:t>
      </w:r>
    </w:p>
    <w:p w14:paraId="6EB8325C" w14:textId="77777777" w:rsidR="006854F4" w:rsidRPr="00F67170" w:rsidRDefault="006854F4" w:rsidP="0054312F">
      <w:pPr>
        <w:spacing w:line="480" w:lineRule="auto"/>
        <w:ind w:left="480" w:hangingChars="200" w:hanging="480"/>
        <w:rPr>
          <w:rFonts w:ascii="Times New Roman" w:hAnsi="Times New Roman" w:cs="Times New Roman"/>
          <w:sz w:val="24"/>
          <w:szCs w:val="24"/>
          <w:lang w:val="en-GB"/>
        </w:rPr>
      </w:pPr>
    </w:p>
    <w:p w14:paraId="6C2BBE03" w14:textId="159E5195" w:rsidR="007567E2" w:rsidRPr="00F67170" w:rsidRDefault="007567E2" w:rsidP="0054312F">
      <w:pPr>
        <w:autoSpaceDE w:val="0"/>
        <w:autoSpaceDN w:val="0"/>
        <w:adjustRightInd w:val="0"/>
        <w:spacing w:line="480" w:lineRule="auto"/>
        <w:ind w:left="482" w:hangingChars="200" w:hanging="482"/>
        <w:rPr>
          <w:rFonts w:ascii="Times New Roman" w:hAnsi="Times New Roman" w:cs="Times New Roman"/>
          <w:b/>
          <w:sz w:val="24"/>
          <w:szCs w:val="24"/>
          <w:lang w:val="en-GB"/>
        </w:rPr>
      </w:pPr>
      <w:r w:rsidRPr="00F67170">
        <w:rPr>
          <w:rFonts w:ascii="Times New Roman" w:hAnsi="Times New Roman" w:cs="Times New Roman"/>
          <w:b/>
          <w:sz w:val="24"/>
          <w:szCs w:val="24"/>
          <w:lang w:val="en-GB"/>
        </w:rPr>
        <w:t>Congress contributions</w:t>
      </w:r>
    </w:p>
    <w:p w14:paraId="44450C7D" w14:textId="55E87493" w:rsidR="006F4CE3" w:rsidRPr="00F67170" w:rsidRDefault="006F4CE3" w:rsidP="0054312F">
      <w:pPr>
        <w:pStyle w:val="a3"/>
        <w:numPr>
          <w:ilvl w:val="0"/>
          <w:numId w:val="8"/>
        </w:numPr>
        <w:autoSpaceDE w:val="0"/>
        <w:autoSpaceDN w:val="0"/>
        <w:adjustRightInd w:val="0"/>
        <w:spacing w:line="480" w:lineRule="auto"/>
        <w:ind w:leftChars="0" w:left="480" w:hangingChars="200" w:hanging="480"/>
        <w:rPr>
          <w:szCs w:val="22"/>
          <w:lang w:val="en-GB"/>
        </w:rPr>
      </w:pPr>
      <w:r w:rsidRPr="00F67170">
        <w:rPr>
          <w:rFonts w:ascii="Times New Roman" w:hAnsi="Times New Roman" w:cs="Times New Roman"/>
          <w:sz w:val="24"/>
          <w:szCs w:val="24"/>
          <w:lang w:val="en-GB"/>
        </w:rPr>
        <w:t>Nakabayashi M.</w:t>
      </w:r>
      <w:r w:rsidRPr="00F67170">
        <w:rPr>
          <w:rFonts w:eastAsia="MS-Mincho"/>
          <w:kern w:val="0"/>
          <w:szCs w:val="22"/>
          <w:lang w:val="en-GB"/>
        </w:rPr>
        <w:t xml:space="preserve">, Ahmad H.A., &amp; Kohshima S. 2013. Feeding strategy of palm civets: carnivorans who chose to be frugivore. </w:t>
      </w:r>
      <w:r w:rsidRPr="00F67170">
        <w:rPr>
          <w:rFonts w:eastAsia="MS-Mincho"/>
          <w:i/>
          <w:kern w:val="0"/>
          <w:szCs w:val="22"/>
          <w:lang w:val="en-GB"/>
        </w:rPr>
        <w:t>Annual Meeting of the Association for Tropical Biology and Conservation, Asia-Pacific Chapter</w:t>
      </w:r>
      <w:r w:rsidRPr="00F67170">
        <w:rPr>
          <w:rFonts w:eastAsia="MS-Mincho"/>
          <w:kern w:val="0"/>
          <w:szCs w:val="22"/>
          <w:lang w:val="en-GB"/>
        </w:rPr>
        <w:t>, Banda Aceh, Indonesia.</w:t>
      </w:r>
    </w:p>
    <w:p w14:paraId="01EE666E" w14:textId="518D3612" w:rsidR="006F4CE3" w:rsidRPr="00F67170" w:rsidRDefault="006F4CE3" w:rsidP="0054312F">
      <w:pPr>
        <w:pStyle w:val="ab"/>
        <w:numPr>
          <w:ilvl w:val="0"/>
          <w:numId w:val="8"/>
        </w:numPr>
        <w:spacing w:before="72" w:line="480" w:lineRule="auto"/>
        <w:ind w:left="480" w:hangingChars="200" w:hanging="480"/>
        <w:rPr>
          <w:szCs w:val="22"/>
          <w:lang w:val="en-GB"/>
        </w:rPr>
      </w:pPr>
      <w:r w:rsidRPr="00F67170">
        <w:rPr>
          <w:rFonts w:ascii="Times New Roman" w:hAnsi="Times New Roman" w:cs="Times New Roman"/>
          <w:sz w:val="24"/>
          <w:szCs w:val="24"/>
          <w:lang w:val="en-GB"/>
        </w:rPr>
        <w:t>Nakabayashi M.</w:t>
      </w:r>
      <w:r w:rsidRPr="00F67170">
        <w:rPr>
          <w:rFonts w:eastAsia="MS-Mincho"/>
          <w:kern w:val="0"/>
          <w:szCs w:val="22"/>
          <w:lang w:val="en-GB"/>
        </w:rPr>
        <w:t xml:space="preserve">, Ahmad H.A., &amp; Kohshima S. 2014. </w:t>
      </w:r>
      <w:r w:rsidRPr="00F67170">
        <w:rPr>
          <w:szCs w:val="22"/>
          <w:lang w:val="en-GB"/>
        </w:rPr>
        <w:t xml:space="preserve">Feeding Strategy of </w:t>
      </w:r>
      <w:r w:rsidRPr="00F67170">
        <w:rPr>
          <w:szCs w:val="22"/>
          <w:lang w:val="en-GB"/>
        </w:rPr>
        <w:lastRenderedPageBreak/>
        <w:t xml:space="preserve">Frugivorous Carnivores in Borneo: Comparison with Frugivorous Primates. </w:t>
      </w:r>
      <w:r w:rsidRPr="00F67170">
        <w:rPr>
          <w:i/>
          <w:szCs w:val="22"/>
          <w:lang w:val="en-GB"/>
        </w:rPr>
        <w:t>51st Annual Meeting of the Association for Tropical Biology and Conservation</w:t>
      </w:r>
      <w:r w:rsidRPr="00F67170">
        <w:rPr>
          <w:szCs w:val="22"/>
          <w:lang w:val="en-GB"/>
        </w:rPr>
        <w:t>, Cairns, Australia.</w:t>
      </w:r>
    </w:p>
    <w:p w14:paraId="31DC2CF4" w14:textId="009E7543" w:rsidR="006F4CE3" w:rsidRPr="00F67170" w:rsidRDefault="006F4CE3" w:rsidP="0054312F">
      <w:pPr>
        <w:pStyle w:val="ab"/>
        <w:numPr>
          <w:ilvl w:val="0"/>
          <w:numId w:val="8"/>
        </w:numPr>
        <w:spacing w:before="72" w:line="480" w:lineRule="auto"/>
        <w:ind w:left="480" w:hangingChars="200" w:hanging="480"/>
        <w:rPr>
          <w:szCs w:val="22"/>
          <w:lang w:val="en-GB"/>
        </w:rPr>
      </w:pPr>
      <w:r w:rsidRPr="00F67170">
        <w:rPr>
          <w:rFonts w:ascii="Times New Roman" w:hAnsi="Times New Roman" w:cs="Times New Roman"/>
          <w:sz w:val="24"/>
          <w:szCs w:val="24"/>
          <w:lang w:val="en-GB"/>
        </w:rPr>
        <w:t>Nakabayashi M.</w:t>
      </w:r>
      <w:r w:rsidRPr="00F67170">
        <w:rPr>
          <w:rFonts w:eastAsia="MS-Mincho"/>
          <w:kern w:val="0"/>
          <w:szCs w:val="22"/>
          <w:lang w:val="en-GB"/>
        </w:rPr>
        <w:t>, Ahmad H.A., &amp; Kohshima S. 2014.</w:t>
      </w:r>
      <w:r w:rsidRPr="00F67170">
        <w:rPr>
          <w:szCs w:val="22"/>
          <w:lang w:val="en-GB"/>
        </w:rPr>
        <w:t xml:space="preserve"> Fruit selection of frugivorous carnivores; palm civets. </w:t>
      </w:r>
      <w:r w:rsidRPr="00F67170">
        <w:rPr>
          <w:i/>
          <w:szCs w:val="22"/>
          <w:lang w:val="en-GB"/>
        </w:rPr>
        <w:t>The 3rd Asia Regional Conference of the Society for Conservation Biology</w:t>
      </w:r>
      <w:r w:rsidRPr="00F67170">
        <w:rPr>
          <w:szCs w:val="22"/>
          <w:lang w:val="en-GB"/>
        </w:rPr>
        <w:t>, Melaka, Malaysia.</w:t>
      </w:r>
    </w:p>
    <w:p w14:paraId="735E5759" w14:textId="77777777" w:rsidR="006854F4" w:rsidRPr="00F67170" w:rsidRDefault="006854F4" w:rsidP="006854F4">
      <w:pPr>
        <w:autoSpaceDE w:val="0"/>
        <w:autoSpaceDN w:val="0"/>
        <w:adjustRightInd w:val="0"/>
        <w:spacing w:line="480" w:lineRule="auto"/>
        <w:rPr>
          <w:rFonts w:ascii="Times New Roman" w:hAnsi="Times New Roman" w:cs="Times New Roman"/>
          <w:b/>
          <w:sz w:val="32"/>
          <w:szCs w:val="24"/>
          <w:lang w:val="en-GB"/>
        </w:rPr>
      </w:pPr>
    </w:p>
    <w:sectPr w:rsidR="006854F4" w:rsidRPr="00F67170" w:rsidSect="004A6EFF">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9A63E6" w14:textId="77777777" w:rsidR="00A61A46" w:rsidRDefault="00A61A46">
      <w:r>
        <w:separator/>
      </w:r>
    </w:p>
  </w:endnote>
  <w:endnote w:type="continuationSeparator" w:id="0">
    <w:p w14:paraId="147EC96E" w14:textId="77777777" w:rsidR="00A61A46" w:rsidRDefault="00A61A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10C46D" w14:textId="43CE655C" w:rsidR="004D1FAF" w:rsidRDefault="004D1FAF" w:rsidP="00E1510C">
    <w:pPr>
      <w:pStyle w:val="ad"/>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8125448"/>
      <w:docPartObj>
        <w:docPartGallery w:val="Page Numbers (Bottom of Page)"/>
        <w:docPartUnique/>
      </w:docPartObj>
    </w:sdtPr>
    <w:sdtEndPr/>
    <w:sdtContent>
      <w:p w14:paraId="1E0F9C91" w14:textId="77777777" w:rsidR="004D1FAF" w:rsidRDefault="004D1FAF" w:rsidP="000E1CD6">
        <w:pPr>
          <w:pStyle w:val="ad"/>
        </w:pPr>
        <w:r>
          <w:fldChar w:fldCharType="begin"/>
        </w:r>
        <w:r>
          <w:instrText>PAGE   \* MERGEFORMAT</w:instrText>
        </w:r>
        <w:r>
          <w:fldChar w:fldCharType="separate"/>
        </w:r>
        <w:r w:rsidRPr="000E1CD6">
          <w:rPr>
            <w:noProof/>
            <w:lang w:val="ja-JP"/>
          </w:rPr>
          <w:t>7</w:t>
        </w:r>
        <w:r>
          <w:fldChar w:fldCharType="end"/>
        </w:r>
      </w:p>
    </w:sdtContent>
  </w:sdt>
  <w:p w14:paraId="57F621DF" w14:textId="77777777" w:rsidR="004D1FAF" w:rsidRDefault="004D1FAF">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34D57" w14:textId="7072044B" w:rsidR="000F48D0" w:rsidRDefault="000F48D0" w:rsidP="00E1510C">
    <w:pPr>
      <w:pStyle w:val="ad"/>
      <w:jc w:val="center"/>
    </w:pPr>
    <w:r>
      <w:rPr>
        <w:rFonts w:hint="eastAsia"/>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2830603"/>
      <w:docPartObj>
        <w:docPartGallery w:val="Page Numbers (Bottom of Page)"/>
        <w:docPartUnique/>
      </w:docPartObj>
    </w:sdtPr>
    <w:sdtEndPr/>
    <w:sdtContent>
      <w:p w14:paraId="0FDA973E" w14:textId="77777777" w:rsidR="004D1FAF" w:rsidRDefault="004D1FAF">
        <w:pPr>
          <w:pStyle w:val="ad"/>
          <w:jc w:val="center"/>
        </w:pPr>
        <w:r>
          <w:fldChar w:fldCharType="begin"/>
        </w:r>
        <w:r>
          <w:instrText>PAGE   \* MERGEFORMAT</w:instrText>
        </w:r>
        <w:r>
          <w:fldChar w:fldCharType="separate"/>
        </w:r>
        <w:r w:rsidR="000F48D0" w:rsidRPr="000F48D0">
          <w:rPr>
            <w:noProof/>
            <w:lang w:val="ja-JP"/>
          </w:rPr>
          <w:t>13</w:t>
        </w:r>
        <w:r>
          <w:fldChar w:fldCharType="end"/>
        </w:r>
      </w:p>
    </w:sdtContent>
  </w:sdt>
  <w:p w14:paraId="4FE8D960" w14:textId="77777777" w:rsidR="004D1FAF" w:rsidRDefault="004D1FAF" w:rsidP="00AC7A01">
    <w:pPr>
      <w:pStyle w:val="ad"/>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879B3D" w14:textId="77777777" w:rsidR="004D1FAF" w:rsidRDefault="004D1FAF">
    <w:pPr>
      <w:pStyle w:val="ad"/>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7537170"/>
      <w:docPartObj>
        <w:docPartGallery w:val="Page Numbers (Bottom of Page)"/>
        <w:docPartUnique/>
      </w:docPartObj>
    </w:sdtPr>
    <w:sdtEndPr/>
    <w:sdtContent>
      <w:p w14:paraId="53576A09" w14:textId="1BAF6DD4" w:rsidR="004D1FAF" w:rsidRDefault="004D1FAF">
        <w:pPr>
          <w:pStyle w:val="ad"/>
          <w:jc w:val="center"/>
        </w:pPr>
        <w:r>
          <w:fldChar w:fldCharType="begin"/>
        </w:r>
        <w:r>
          <w:instrText>PAGE   \* MERGEFORMAT</w:instrText>
        </w:r>
        <w:r>
          <w:fldChar w:fldCharType="separate"/>
        </w:r>
        <w:r w:rsidR="000F48D0" w:rsidRPr="000F48D0">
          <w:rPr>
            <w:noProof/>
            <w:lang w:val="ja-JP"/>
          </w:rPr>
          <w:t>183</w:t>
        </w:r>
        <w:r>
          <w:fldChar w:fldCharType="end"/>
        </w:r>
      </w:p>
    </w:sdtContent>
  </w:sdt>
  <w:p w14:paraId="1DDBE5C3" w14:textId="77777777" w:rsidR="004D1FAF" w:rsidRDefault="004D1FAF">
    <w:pPr>
      <w:pStyle w:val="a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DD49E" w14:textId="77777777" w:rsidR="004D1FAF" w:rsidRDefault="004D1FAF">
    <w:pPr>
      <w:pStyle w:val="ad"/>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2BB0FC" w14:textId="77777777" w:rsidR="004D1FAF" w:rsidRDefault="004D1FAF">
    <w:pPr>
      <w:pStyle w:val="ad"/>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2C87C" w14:textId="77777777" w:rsidR="004D1FAF" w:rsidRDefault="004D1FA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2D8146" w14:textId="77777777" w:rsidR="00A61A46" w:rsidRDefault="00A61A46">
      <w:r>
        <w:separator/>
      </w:r>
    </w:p>
  </w:footnote>
  <w:footnote w:type="continuationSeparator" w:id="0">
    <w:p w14:paraId="6F2E0FD7" w14:textId="77777777" w:rsidR="00A61A46" w:rsidRDefault="00A61A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5DD9B" w14:textId="77777777" w:rsidR="004D1FAF" w:rsidRDefault="004D1FAF">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D036A3" w14:textId="77777777" w:rsidR="004D1FAF" w:rsidRDefault="004D1FAF">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5C07B" w14:textId="77777777" w:rsidR="004D1FAF" w:rsidRDefault="004D1FAF">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C79A7" w14:textId="77777777" w:rsidR="004D1FAF" w:rsidRDefault="004D1FAF">
    <w:pPr>
      <w:pStyle w:val="a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5B322" w14:textId="77777777" w:rsidR="004D1FAF" w:rsidRDefault="004D1FAF">
    <w:pPr>
      <w:pStyle w:val="ab"/>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76E50F" w14:textId="77777777" w:rsidR="004D1FAF" w:rsidRDefault="004D1FAF">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9F0316"/>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nsid w:val="1F9D0CBE"/>
    <w:multiLevelType w:val="hybridMultilevel"/>
    <w:tmpl w:val="DC66F490"/>
    <w:lvl w:ilvl="0" w:tplc="C2166A9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F5674FA"/>
    <w:multiLevelType w:val="multilevel"/>
    <w:tmpl w:val="DD662284"/>
    <w:lvl w:ilvl="0">
      <w:start w:val="1"/>
      <w:numFmt w:val="none"/>
      <w:lvlText w:val="3.1"/>
      <w:lvlJc w:val="left"/>
      <w:pPr>
        <w:ind w:left="425" w:hanging="425"/>
      </w:pPr>
      <w:rPr>
        <w:rFonts w:ascii="Times New Roman" w:hAnsi="Times New Roman" w:hint="default"/>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nsid w:val="493E0B17"/>
    <w:multiLevelType w:val="hybridMultilevel"/>
    <w:tmpl w:val="419E9612"/>
    <w:lvl w:ilvl="0" w:tplc="1FB6DB6C">
      <w:start w:val="1"/>
      <w:numFmt w:val="decimal"/>
      <w:lvlText w:val="(%1)"/>
      <w:lvlJc w:val="left"/>
      <w:pPr>
        <w:ind w:left="360" w:hanging="360"/>
      </w:pPr>
      <w:rPr>
        <w:rFonts w:eastAsia="ＭＳ ゴシック" w:hint="default"/>
        <w:b/>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51CC419C"/>
    <w:multiLevelType w:val="hybridMultilevel"/>
    <w:tmpl w:val="B300980C"/>
    <w:lvl w:ilvl="0" w:tplc="5F0E31E0">
      <w:start w:val="1"/>
      <w:numFmt w:val="decimal"/>
      <w:lvlText w:val="(%1)"/>
      <w:lvlJc w:val="left"/>
      <w:pPr>
        <w:ind w:left="360" w:hanging="360"/>
      </w:pPr>
      <w:rPr>
        <w:rFonts w:ascii="Times New Roman" w:hAnsi="Times New Roman" w:cs="Times New Roman"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51E871DD"/>
    <w:multiLevelType w:val="hybridMultilevel"/>
    <w:tmpl w:val="D0E0C9F6"/>
    <w:lvl w:ilvl="0" w:tplc="40820C1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D931393"/>
    <w:multiLevelType w:val="hybridMultilevel"/>
    <w:tmpl w:val="0DF8503E"/>
    <w:lvl w:ilvl="0" w:tplc="0B7AB9DE">
      <w:start w:val="1"/>
      <w:numFmt w:val="decimal"/>
      <w:lvlText w:val="(%1)"/>
      <w:lvlJc w:val="left"/>
      <w:pPr>
        <w:ind w:left="360" w:hanging="360"/>
      </w:pPr>
      <w:rPr>
        <w:rFonts w:eastAsia="ＭＳ 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614E2F8E"/>
    <w:multiLevelType w:val="hybridMultilevel"/>
    <w:tmpl w:val="082CFEE2"/>
    <w:lvl w:ilvl="0" w:tplc="0EE83754">
      <w:start w:val="1"/>
      <w:numFmt w:val="lowerLetter"/>
      <w:lvlText w:val="(%1)"/>
      <w:lvlJc w:val="left"/>
      <w:pPr>
        <w:ind w:left="360" w:hanging="360"/>
      </w:pPr>
      <w:rPr>
        <w:rFonts w:hint="default"/>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62A21EC5"/>
    <w:multiLevelType w:val="hybridMultilevel"/>
    <w:tmpl w:val="C0A2BDF6"/>
    <w:lvl w:ilvl="0" w:tplc="D756A094">
      <w:start w:val="1"/>
      <w:numFmt w:val="decimal"/>
      <w:lvlText w:val="(%1)"/>
      <w:lvlJc w:val="left"/>
      <w:pPr>
        <w:ind w:left="360" w:hanging="360"/>
      </w:pPr>
      <w:rPr>
        <w:rFonts w:asciiTheme="minorHAnsi" w:hAnsiTheme="minorHAnsi" w:cstheme="minorBidi" w:hint="default"/>
        <w:sz w:val="23"/>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7"/>
  </w:num>
  <w:num w:numId="3">
    <w:abstractNumId w:val="0"/>
  </w:num>
  <w:num w:numId="4">
    <w:abstractNumId w:val="2"/>
  </w:num>
  <w:num w:numId="5">
    <w:abstractNumId w:val="5"/>
  </w:num>
  <w:num w:numId="6">
    <w:abstractNumId w:val="3"/>
  </w:num>
  <w:num w:numId="7">
    <w:abstractNumId w:val="6"/>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dirty"/>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54E"/>
    <w:rsid w:val="00000ACB"/>
    <w:rsid w:val="00001D95"/>
    <w:rsid w:val="00003BFA"/>
    <w:rsid w:val="00005991"/>
    <w:rsid w:val="00005D50"/>
    <w:rsid w:val="00006840"/>
    <w:rsid w:val="00007508"/>
    <w:rsid w:val="000075C0"/>
    <w:rsid w:val="00010F27"/>
    <w:rsid w:val="000128C0"/>
    <w:rsid w:val="00015695"/>
    <w:rsid w:val="00021AF5"/>
    <w:rsid w:val="000221A9"/>
    <w:rsid w:val="00022676"/>
    <w:rsid w:val="000255F8"/>
    <w:rsid w:val="00025CA9"/>
    <w:rsid w:val="00027DE1"/>
    <w:rsid w:val="0003107F"/>
    <w:rsid w:val="00031305"/>
    <w:rsid w:val="00034B7D"/>
    <w:rsid w:val="00035CE4"/>
    <w:rsid w:val="00041A8D"/>
    <w:rsid w:val="00043EDD"/>
    <w:rsid w:val="000503FF"/>
    <w:rsid w:val="00054047"/>
    <w:rsid w:val="00054093"/>
    <w:rsid w:val="00060D62"/>
    <w:rsid w:val="00061B25"/>
    <w:rsid w:val="00062E88"/>
    <w:rsid w:val="00067491"/>
    <w:rsid w:val="00070D5F"/>
    <w:rsid w:val="00073B45"/>
    <w:rsid w:val="000755A3"/>
    <w:rsid w:val="00077200"/>
    <w:rsid w:val="00080554"/>
    <w:rsid w:val="0008073E"/>
    <w:rsid w:val="000829D8"/>
    <w:rsid w:val="00086F63"/>
    <w:rsid w:val="00090320"/>
    <w:rsid w:val="000915D2"/>
    <w:rsid w:val="000921CB"/>
    <w:rsid w:val="00094630"/>
    <w:rsid w:val="00095E13"/>
    <w:rsid w:val="000963F9"/>
    <w:rsid w:val="00096BE5"/>
    <w:rsid w:val="00096E4E"/>
    <w:rsid w:val="000A1752"/>
    <w:rsid w:val="000A236C"/>
    <w:rsid w:val="000A29E6"/>
    <w:rsid w:val="000A79EE"/>
    <w:rsid w:val="000B4F17"/>
    <w:rsid w:val="000B5D40"/>
    <w:rsid w:val="000C13C5"/>
    <w:rsid w:val="000C66AF"/>
    <w:rsid w:val="000C7D88"/>
    <w:rsid w:val="000D2018"/>
    <w:rsid w:val="000D2EA2"/>
    <w:rsid w:val="000D4BF9"/>
    <w:rsid w:val="000D7EF0"/>
    <w:rsid w:val="000E01BD"/>
    <w:rsid w:val="000E09EA"/>
    <w:rsid w:val="000E1CD6"/>
    <w:rsid w:val="000E2A96"/>
    <w:rsid w:val="000E4216"/>
    <w:rsid w:val="000F48D0"/>
    <w:rsid w:val="000F7EDC"/>
    <w:rsid w:val="001020AC"/>
    <w:rsid w:val="001036F7"/>
    <w:rsid w:val="001040CF"/>
    <w:rsid w:val="0010499E"/>
    <w:rsid w:val="001054E3"/>
    <w:rsid w:val="001071AA"/>
    <w:rsid w:val="00107E77"/>
    <w:rsid w:val="0011104B"/>
    <w:rsid w:val="00111B94"/>
    <w:rsid w:val="00111B97"/>
    <w:rsid w:val="00112EAD"/>
    <w:rsid w:val="00113599"/>
    <w:rsid w:val="00121FB0"/>
    <w:rsid w:val="001231C2"/>
    <w:rsid w:val="00124917"/>
    <w:rsid w:val="00124A7A"/>
    <w:rsid w:val="00124EED"/>
    <w:rsid w:val="001270A7"/>
    <w:rsid w:val="00133B14"/>
    <w:rsid w:val="00135DAE"/>
    <w:rsid w:val="00135FE4"/>
    <w:rsid w:val="0013631E"/>
    <w:rsid w:val="00141319"/>
    <w:rsid w:val="00142EBB"/>
    <w:rsid w:val="00143CE0"/>
    <w:rsid w:val="0014799C"/>
    <w:rsid w:val="00150E0C"/>
    <w:rsid w:val="00152101"/>
    <w:rsid w:val="00152E31"/>
    <w:rsid w:val="001608AC"/>
    <w:rsid w:val="00162590"/>
    <w:rsid w:val="00163F11"/>
    <w:rsid w:val="00165C22"/>
    <w:rsid w:val="00166BA9"/>
    <w:rsid w:val="00166BFB"/>
    <w:rsid w:val="00166C44"/>
    <w:rsid w:val="00167BF6"/>
    <w:rsid w:val="00174F07"/>
    <w:rsid w:val="001759F5"/>
    <w:rsid w:val="00176223"/>
    <w:rsid w:val="00180F59"/>
    <w:rsid w:val="0018116D"/>
    <w:rsid w:val="00181D56"/>
    <w:rsid w:val="00182622"/>
    <w:rsid w:val="001829C4"/>
    <w:rsid w:val="001840DD"/>
    <w:rsid w:val="00184BE0"/>
    <w:rsid w:val="00185C5F"/>
    <w:rsid w:val="001908A4"/>
    <w:rsid w:val="00193B68"/>
    <w:rsid w:val="00195CFF"/>
    <w:rsid w:val="00196E2D"/>
    <w:rsid w:val="00196F85"/>
    <w:rsid w:val="00197048"/>
    <w:rsid w:val="00197F7C"/>
    <w:rsid w:val="001A1220"/>
    <w:rsid w:val="001A1455"/>
    <w:rsid w:val="001A1D62"/>
    <w:rsid w:val="001A5D1A"/>
    <w:rsid w:val="001B01C0"/>
    <w:rsid w:val="001B395D"/>
    <w:rsid w:val="001B3DC8"/>
    <w:rsid w:val="001B50F3"/>
    <w:rsid w:val="001C02AF"/>
    <w:rsid w:val="001C06EC"/>
    <w:rsid w:val="001C1166"/>
    <w:rsid w:val="001C3EE4"/>
    <w:rsid w:val="001C4249"/>
    <w:rsid w:val="001C4F16"/>
    <w:rsid w:val="001C571A"/>
    <w:rsid w:val="001C6182"/>
    <w:rsid w:val="001D2DE9"/>
    <w:rsid w:val="001D349B"/>
    <w:rsid w:val="001E4111"/>
    <w:rsid w:val="001E4186"/>
    <w:rsid w:val="001E4B14"/>
    <w:rsid w:val="001E4C86"/>
    <w:rsid w:val="001E6D1C"/>
    <w:rsid w:val="001F201E"/>
    <w:rsid w:val="001F45CD"/>
    <w:rsid w:val="001F5D1E"/>
    <w:rsid w:val="001F5E11"/>
    <w:rsid w:val="001F6FA8"/>
    <w:rsid w:val="00202151"/>
    <w:rsid w:val="00202AAE"/>
    <w:rsid w:val="00205AF2"/>
    <w:rsid w:val="00206334"/>
    <w:rsid w:val="00210617"/>
    <w:rsid w:val="00212EE1"/>
    <w:rsid w:val="00214ED9"/>
    <w:rsid w:val="00214F94"/>
    <w:rsid w:val="002152B9"/>
    <w:rsid w:val="00215FBC"/>
    <w:rsid w:val="00220EDF"/>
    <w:rsid w:val="0022257D"/>
    <w:rsid w:val="0022485B"/>
    <w:rsid w:val="00225DB6"/>
    <w:rsid w:val="00225FA2"/>
    <w:rsid w:val="002269FB"/>
    <w:rsid w:val="00230DA5"/>
    <w:rsid w:val="00237EC3"/>
    <w:rsid w:val="00240626"/>
    <w:rsid w:val="00242D2B"/>
    <w:rsid w:val="0024587C"/>
    <w:rsid w:val="002519F8"/>
    <w:rsid w:val="00251A43"/>
    <w:rsid w:val="00255A42"/>
    <w:rsid w:val="00255D26"/>
    <w:rsid w:val="00256D42"/>
    <w:rsid w:val="00257D96"/>
    <w:rsid w:val="00260A2B"/>
    <w:rsid w:val="00260CBB"/>
    <w:rsid w:val="00260E51"/>
    <w:rsid w:val="002613B4"/>
    <w:rsid w:val="00262503"/>
    <w:rsid w:val="00262A6C"/>
    <w:rsid w:val="00266ACB"/>
    <w:rsid w:val="00266C00"/>
    <w:rsid w:val="00270A9B"/>
    <w:rsid w:val="002722A5"/>
    <w:rsid w:val="0027263D"/>
    <w:rsid w:val="0027453A"/>
    <w:rsid w:val="00275177"/>
    <w:rsid w:val="00275E0E"/>
    <w:rsid w:val="00280FC8"/>
    <w:rsid w:val="00281BF4"/>
    <w:rsid w:val="00284051"/>
    <w:rsid w:val="00285D15"/>
    <w:rsid w:val="00293BCE"/>
    <w:rsid w:val="00295663"/>
    <w:rsid w:val="00296D53"/>
    <w:rsid w:val="002A0261"/>
    <w:rsid w:val="002A4E93"/>
    <w:rsid w:val="002A7B31"/>
    <w:rsid w:val="002A7D3D"/>
    <w:rsid w:val="002B0968"/>
    <w:rsid w:val="002B1953"/>
    <w:rsid w:val="002B3E07"/>
    <w:rsid w:val="002B5860"/>
    <w:rsid w:val="002B6434"/>
    <w:rsid w:val="002B7817"/>
    <w:rsid w:val="002C02BA"/>
    <w:rsid w:val="002C2C4F"/>
    <w:rsid w:val="002C43D8"/>
    <w:rsid w:val="002C46AA"/>
    <w:rsid w:val="002C4731"/>
    <w:rsid w:val="002C6644"/>
    <w:rsid w:val="002C6EE9"/>
    <w:rsid w:val="002D0796"/>
    <w:rsid w:val="002D1DF3"/>
    <w:rsid w:val="002D6091"/>
    <w:rsid w:val="002D757E"/>
    <w:rsid w:val="002D7B18"/>
    <w:rsid w:val="002E0E41"/>
    <w:rsid w:val="002E1C54"/>
    <w:rsid w:val="002E1F3A"/>
    <w:rsid w:val="002E2230"/>
    <w:rsid w:val="002E2D63"/>
    <w:rsid w:val="002E3298"/>
    <w:rsid w:val="002E34BF"/>
    <w:rsid w:val="002E3A31"/>
    <w:rsid w:val="002E46C2"/>
    <w:rsid w:val="002F0924"/>
    <w:rsid w:val="002F098B"/>
    <w:rsid w:val="002F184B"/>
    <w:rsid w:val="002F2071"/>
    <w:rsid w:val="002F5677"/>
    <w:rsid w:val="002F6D48"/>
    <w:rsid w:val="00303D9B"/>
    <w:rsid w:val="00304F6A"/>
    <w:rsid w:val="00320163"/>
    <w:rsid w:val="00322B2B"/>
    <w:rsid w:val="00323625"/>
    <w:rsid w:val="0032394C"/>
    <w:rsid w:val="00324796"/>
    <w:rsid w:val="003274D7"/>
    <w:rsid w:val="00330A09"/>
    <w:rsid w:val="0033438C"/>
    <w:rsid w:val="003351FD"/>
    <w:rsid w:val="00335D18"/>
    <w:rsid w:val="0033673F"/>
    <w:rsid w:val="003371DD"/>
    <w:rsid w:val="00337982"/>
    <w:rsid w:val="00341409"/>
    <w:rsid w:val="0034168E"/>
    <w:rsid w:val="00342B8A"/>
    <w:rsid w:val="003437A4"/>
    <w:rsid w:val="0034385A"/>
    <w:rsid w:val="003443DD"/>
    <w:rsid w:val="003470FD"/>
    <w:rsid w:val="00347CF5"/>
    <w:rsid w:val="00350590"/>
    <w:rsid w:val="003518EA"/>
    <w:rsid w:val="00353B9C"/>
    <w:rsid w:val="003541FE"/>
    <w:rsid w:val="00355160"/>
    <w:rsid w:val="0035520F"/>
    <w:rsid w:val="003616E7"/>
    <w:rsid w:val="0036252B"/>
    <w:rsid w:val="00364243"/>
    <w:rsid w:val="003643C3"/>
    <w:rsid w:val="00364B83"/>
    <w:rsid w:val="003654E3"/>
    <w:rsid w:val="00367C92"/>
    <w:rsid w:val="00371723"/>
    <w:rsid w:val="00374CAB"/>
    <w:rsid w:val="00376A20"/>
    <w:rsid w:val="00377083"/>
    <w:rsid w:val="00381E66"/>
    <w:rsid w:val="00382207"/>
    <w:rsid w:val="00384A6E"/>
    <w:rsid w:val="00385223"/>
    <w:rsid w:val="00385E47"/>
    <w:rsid w:val="00390C97"/>
    <w:rsid w:val="00390EFF"/>
    <w:rsid w:val="00392A18"/>
    <w:rsid w:val="0039311F"/>
    <w:rsid w:val="0039369B"/>
    <w:rsid w:val="00393EAF"/>
    <w:rsid w:val="0039473D"/>
    <w:rsid w:val="0039646E"/>
    <w:rsid w:val="00396983"/>
    <w:rsid w:val="00397B25"/>
    <w:rsid w:val="003A306F"/>
    <w:rsid w:val="003A56AB"/>
    <w:rsid w:val="003A6662"/>
    <w:rsid w:val="003A71DE"/>
    <w:rsid w:val="003A7571"/>
    <w:rsid w:val="003B2D93"/>
    <w:rsid w:val="003B3BB5"/>
    <w:rsid w:val="003B45D2"/>
    <w:rsid w:val="003C38FA"/>
    <w:rsid w:val="003C440F"/>
    <w:rsid w:val="003C59D8"/>
    <w:rsid w:val="003C7A2D"/>
    <w:rsid w:val="003D5AB0"/>
    <w:rsid w:val="003D5FF2"/>
    <w:rsid w:val="003E16DC"/>
    <w:rsid w:val="003E3E80"/>
    <w:rsid w:val="003E6B46"/>
    <w:rsid w:val="003E6C78"/>
    <w:rsid w:val="003F1388"/>
    <w:rsid w:val="003F154A"/>
    <w:rsid w:val="003F3C46"/>
    <w:rsid w:val="003F3F98"/>
    <w:rsid w:val="003F5441"/>
    <w:rsid w:val="003F6116"/>
    <w:rsid w:val="003F6BBF"/>
    <w:rsid w:val="003F7EB6"/>
    <w:rsid w:val="00402A87"/>
    <w:rsid w:val="00405D70"/>
    <w:rsid w:val="00410811"/>
    <w:rsid w:val="00410CF1"/>
    <w:rsid w:val="0041390B"/>
    <w:rsid w:val="004143C6"/>
    <w:rsid w:val="0041512D"/>
    <w:rsid w:val="00420086"/>
    <w:rsid w:val="00421FC0"/>
    <w:rsid w:val="004220B7"/>
    <w:rsid w:val="0042362B"/>
    <w:rsid w:val="00424647"/>
    <w:rsid w:val="00424D53"/>
    <w:rsid w:val="00425233"/>
    <w:rsid w:val="00425E59"/>
    <w:rsid w:val="00427B0F"/>
    <w:rsid w:val="0043098A"/>
    <w:rsid w:val="004326FA"/>
    <w:rsid w:val="004365BF"/>
    <w:rsid w:val="00436E65"/>
    <w:rsid w:val="00437DD0"/>
    <w:rsid w:val="00437DD3"/>
    <w:rsid w:val="00442421"/>
    <w:rsid w:val="00443478"/>
    <w:rsid w:val="00445F4A"/>
    <w:rsid w:val="004519A6"/>
    <w:rsid w:val="00451DE1"/>
    <w:rsid w:val="00452447"/>
    <w:rsid w:val="0045592D"/>
    <w:rsid w:val="0045768D"/>
    <w:rsid w:val="00460795"/>
    <w:rsid w:val="0046288B"/>
    <w:rsid w:val="00463923"/>
    <w:rsid w:val="00463E66"/>
    <w:rsid w:val="00466447"/>
    <w:rsid w:val="00466BBE"/>
    <w:rsid w:val="00466CF3"/>
    <w:rsid w:val="00470E2F"/>
    <w:rsid w:val="004724DB"/>
    <w:rsid w:val="00474A4A"/>
    <w:rsid w:val="00474A88"/>
    <w:rsid w:val="00474B0B"/>
    <w:rsid w:val="004752F1"/>
    <w:rsid w:val="00476E92"/>
    <w:rsid w:val="00476EA5"/>
    <w:rsid w:val="00477239"/>
    <w:rsid w:val="00480726"/>
    <w:rsid w:val="004808EA"/>
    <w:rsid w:val="0048139C"/>
    <w:rsid w:val="00482A12"/>
    <w:rsid w:val="0048588A"/>
    <w:rsid w:val="004864AF"/>
    <w:rsid w:val="004872D9"/>
    <w:rsid w:val="00490960"/>
    <w:rsid w:val="00494EFC"/>
    <w:rsid w:val="00497650"/>
    <w:rsid w:val="004A0807"/>
    <w:rsid w:val="004A3541"/>
    <w:rsid w:val="004A36E6"/>
    <w:rsid w:val="004A423B"/>
    <w:rsid w:val="004A5BAE"/>
    <w:rsid w:val="004A5D9E"/>
    <w:rsid w:val="004A6C74"/>
    <w:rsid w:val="004A6E05"/>
    <w:rsid w:val="004A6EFF"/>
    <w:rsid w:val="004A7347"/>
    <w:rsid w:val="004B0546"/>
    <w:rsid w:val="004B2E14"/>
    <w:rsid w:val="004B335B"/>
    <w:rsid w:val="004C059E"/>
    <w:rsid w:val="004C708D"/>
    <w:rsid w:val="004D0EE3"/>
    <w:rsid w:val="004D1B9B"/>
    <w:rsid w:val="004D1E5E"/>
    <w:rsid w:val="004D1FAF"/>
    <w:rsid w:val="004D3452"/>
    <w:rsid w:val="004D44A0"/>
    <w:rsid w:val="004D49BE"/>
    <w:rsid w:val="004D5540"/>
    <w:rsid w:val="004D62F8"/>
    <w:rsid w:val="004E267B"/>
    <w:rsid w:val="004E4D43"/>
    <w:rsid w:val="004E5F1B"/>
    <w:rsid w:val="005016D7"/>
    <w:rsid w:val="00501A43"/>
    <w:rsid w:val="00502774"/>
    <w:rsid w:val="00503C1B"/>
    <w:rsid w:val="00506878"/>
    <w:rsid w:val="005070B6"/>
    <w:rsid w:val="005116CB"/>
    <w:rsid w:val="00513B30"/>
    <w:rsid w:val="0051445D"/>
    <w:rsid w:val="00514706"/>
    <w:rsid w:val="005152EC"/>
    <w:rsid w:val="00517A45"/>
    <w:rsid w:val="005204C5"/>
    <w:rsid w:val="00531708"/>
    <w:rsid w:val="00531FC6"/>
    <w:rsid w:val="00532CF3"/>
    <w:rsid w:val="005411A1"/>
    <w:rsid w:val="0054185F"/>
    <w:rsid w:val="0054312F"/>
    <w:rsid w:val="00544127"/>
    <w:rsid w:val="0054685D"/>
    <w:rsid w:val="005472ED"/>
    <w:rsid w:val="00547602"/>
    <w:rsid w:val="005501B1"/>
    <w:rsid w:val="005517A4"/>
    <w:rsid w:val="0055181F"/>
    <w:rsid w:val="00557EAF"/>
    <w:rsid w:val="005612FB"/>
    <w:rsid w:val="0056206D"/>
    <w:rsid w:val="00562B49"/>
    <w:rsid w:val="00563458"/>
    <w:rsid w:val="0056540D"/>
    <w:rsid w:val="005663F3"/>
    <w:rsid w:val="005674DD"/>
    <w:rsid w:val="00567986"/>
    <w:rsid w:val="00571AAB"/>
    <w:rsid w:val="00571E7A"/>
    <w:rsid w:val="00572E45"/>
    <w:rsid w:val="00574FF7"/>
    <w:rsid w:val="00580994"/>
    <w:rsid w:val="00580F7A"/>
    <w:rsid w:val="00581A05"/>
    <w:rsid w:val="00584D71"/>
    <w:rsid w:val="005863D9"/>
    <w:rsid w:val="005865B8"/>
    <w:rsid w:val="00587D7C"/>
    <w:rsid w:val="00587FC7"/>
    <w:rsid w:val="0059004C"/>
    <w:rsid w:val="00590FD8"/>
    <w:rsid w:val="005927C5"/>
    <w:rsid w:val="0059290F"/>
    <w:rsid w:val="005944A2"/>
    <w:rsid w:val="00594519"/>
    <w:rsid w:val="00595C4B"/>
    <w:rsid w:val="005A09FD"/>
    <w:rsid w:val="005A0AD5"/>
    <w:rsid w:val="005A29E5"/>
    <w:rsid w:val="005A5AFA"/>
    <w:rsid w:val="005B2F7C"/>
    <w:rsid w:val="005B5ECC"/>
    <w:rsid w:val="005B6EF4"/>
    <w:rsid w:val="005B739A"/>
    <w:rsid w:val="005C0636"/>
    <w:rsid w:val="005C2815"/>
    <w:rsid w:val="005C442C"/>
    <w:rsid w:val="005C4FF8"/>
    <w:rsid w:val="005C57AC"/>
    <w:rsid w:val="005C5F30"/>
    <w:rsid w:val="005D1159"/>
    <w:rsid w:val="005D1F60"/>
    <w:rsid w:val="005D3E11"/>
    <w:rsid w:val="005E1751"/>
    <w:rsid w:val="005E1969"/>
    <w:rsid w:val="005E21FB"/>
    <w:rsid w:val="005E2FE1"/>
    <w:rsid w:val="005E3F2D"/>
    <w:rsid w:val="005E5435"/>
    <w:rsid w:val="005E6A41"/>
    <w:rsid w:val="005E6FEC"/>
    <w:rsid w:val="005F0262"/>
    <w:rsid w:val="005F17BA"/>
    <w:rsid w:val="005F1D93"/>
    <w:rsid w:val="005F1ED6"/>
    <w:rsid w:val="005F3417"/>
    <w:rsid w:val="005F35A8"/>
    <w:rsid w:val="005F3C1D"/>
    <w:rsid w:val="005F5457"/>
    <w:rsid w:val="005F6494"/>
    <w:rsid w:val="00601662"/>
    <w:rsid w:val="0060449B"/>
    <w:rsid w:val="00604A24"/>
    <w:rsid w:val="006061EA"/>
    <w:rsid w:val="0061177A"/>
    <w:rsid w:val="006125C0"/>
    <w:rsid w:val="00614CA0"/>
    <w:rsid w:val="0062008F"/>
    <w:rsid w:val="00622C57"/>
    <w:rsid w:val="006237F7"/>
    <w:rsid w:val="00625226"/>
    <w:rsid w:val="00626110"/>
    <w:rsid w:val="006266F2"/>
    <w:rsid w:val="00633865"/>
    <w:rsid w:val="006345F5"/>
    <w:rsid w:val="00635156"/>
    <w:rsid w:val="00637080"/>
    <w:rsid w:val="0063721F"/>
    <w:rsid w:val="006374ED"/>
    <w:rsid w:val="006376C4"/>
    <w:rsid w:val="00642C8C"/>
    <w:rsid w:val="00642F08"/>
    <w:rsid w:val="006444B0"/>
    <w:rsid w:val="00647954"/>
    <w:rsid w:val="006537AD"/>
    <w:rsid w:val="00654136"/>
    <w:rsid w:val="00655BD2"/>
    <w:rsid w:val="00655CF4"/>
    <w:rsid w:val="00662EEE"/>
    <w:rsid w:val="00663436"/>
    <w:rsid w:val="00663969"/>
    <w:rsid w:val="0066403F"/>
    <w:rsid w:val="00666000"/>
    <w:rsid w:val="0066641A"/>
    <w:rsid w:val="00667003"/>
    <w:rsid w:val="006673B0"/>
    <w:rsid w:val="006676E5"/>
    <w:rsid w:val="00667A89"/>
    <w:rsid w:val="00671530"/>
    <w:rsid w:val="00673A24"/>
    <w:rsid w:val="0067754E"/>
    <w:rsid w:val="00684657"/>
    <w:rsid w:val="006854F4"/>
    <w:rsid w:val="006861F1"/>
    <w:rsid w:val="00686812"/>
    <w:rsid w:val="00687398"/>
    <w:rsid w:val="00691663"/>
    <w:rsid w:val="00692D81"/>
    <w:rsid w:val="00694E42"/>
    <w:rsid w:val="00695022"/>
    <w:rsid w:val="00695289"/>
    <w:rsid w:val="006970D6"/>
    <w:rsid w:val="0069727E"/>
    <w:rsid w:val="006A17C0"/>
    <w:rsid w:val="006A1DC8"/>
    <w:rsid w:val="006A4783"/>
    <w:rsid w:val="006A707A"/>
    <w:rsid w:val="006B2AC6"/>
    <w:rsid w:val="006B3C3A"/>
    <w:rsid w:val="006B444F"/>
    <w:rsid w:val="006B6863"/>
    <w:rsid w:val="006C1EE2"/>
    <w:rsid w:val="006C572A"/>
    <w:rsid w:val="006C5A7B"/>
    <w:rsid w:val="006D007E"/>
    <w:rsid w:val="006D0A78"/>
    <w:rsid w:val="006D36ED"/>
    <w:rsid w:val="006D3C59"/>
    <w:rsid w:val="006D4778"/>
    <w:rsid w:val="006D5514"/>
    <w:rsid w:val="006D553E"/>
    <w:rsid w:val="006D73DE"/>
    <w:rsid w:val="006D7B8A"/>
    <w:rsid w:val="006E136D"/>
    <w:rsid w:val="006E18B4"/>
    <w:rsid w:val="006E190C"/>
    <w:rsid w:val="006E2AF5"/>
    <w:rsid w:val="006E4E84"/>
    <w:rsid w:val="006E55A8"/>
    <w:rsid w:val="006E5C15"/>
    <w:rsid w:val="006F3692"/>
    <w:rsid w:val="006F4CE3"/>
    <w:rsid w:val="006F5301"/>
    <w:rsid w:val="006F742B"/>
    <w:rsid w:val="00700B53"/>
    <w:rsid w:val="00706D86"/>
    <w:rsid w:val="007100D4"/>
    <w:rsid w:val="007119E6"/>
    <w:rsid w:val="00712469"/>
    <w:rsid w:val="007126EE"/>
    <w:rsid w:val="00712845"/>
    <w:rsid w:val="00714961"/>
    <w:rsid w:val="00715494"/>
    <w:rsid w:val="00716BEC"/>
    <w:rsid w:val="00716E74"/>
    <w:rsid w:val="00721640"/>
    <w:rsid w:val="0072209D"/>
    <w:rsid w:val="007226A3"/>
    <w:rsid w:val="007275C5"/>
    <w:rsid w:val="007368E0"/>
    <w:rsid w:val="007435A5"/>
    <w:rsid w:val="00744CED"/>
    <w:rsid w:val="00746137"/>
    <w:rsid w:val="0074722F"/>
    <w:rsid w:val="0075008B"/>
    <w:rsid w:val="007547D8"/>
    <w:rsid w:val="007567E2"/>
    <w:rsid w:val="00757F0E"/>
    <w:rsid w:val="007614F7"/>
    <w:rsid w:val="00762F36"/>
    <w:rsid w:val="00793767"/>
    <w:rsid w:val="0079528F"/>
    <w:rsid w:val="00795922"/>
    <w:rsid w:val="007959BF"/>
    <w:rsid w:val="007960B3"/>
    <w:rsid w:val="007A0813"/>
    <w:rsid w:val="007A2BB1"/>
    <w:rsid w:val="007A4CAE"/>
    <w:rsid w:val="007A540E"/>
    <w:rsid w:val="007A7C4D"/>
    <w:rsid w:val="007B03F5"/>
    <w:rsid w:val="007B0400"/>
    <w:rsid w:val="007B1F1D"/>
    <w:rsid w:val="007B323E"/>
    <w:rsid w:val="007B3A0B"/>
    <w:rsid w:val="007B470A"/>
    <w:rsid w:val="007B4721"/>
    <w:rsid w:val="007B4825"/>
    <w:rsid w:val="007B4F51"/>
    <w:rsid w:val="007C0AD4"/>
    <w:rsid w:val="007C2453"/>
    <w:rsid w:val="007C4726"/>
    <w:rsid w:val="007C4A41"/>
    <w:rsid w:val="007C65F8"/>
    <w:rsid w:val="007C6AF4"/>
    <w:rsid w:val="007D01D8"/>
    <w:rsid w:val="007D0522"/>
    <w:rsid w:val="007D1961"/>
    <w:rsid w:val="007D1A1F"/>
    <w:rsid w:val="007D1A40"/>
    <w:rsid w:val="007D224F"/>
    <w:rsid w:val="007D2B17"/>
    <w:rsid w:val="007D4A20"/>
    <w:rsid w:val="007D51AB"/>
    <w:rsid w:val="007E1F50"/>
    <w:rsid w:val="007E2346"/>
    <w:rsid w:val="007E2A1F"/>
    <w:rsid w:val="007E3125"/>
    <w:rsid w:val="007E3E7B"/>
    <w:rsid w:val="007E7574"/>
    <w:rsid w:val="007E7C87"/>
    <w:rsid w:val="007F0C9E"/>
    <w:rsid w:val="007F37EF"/>
    <w:rsid w:val="007F3ECB"/>
    <w:rsid w:val="007F6C11"/>
    <w:rsid w:val="007F7A37"/>
    <w:rsid w:val="00802DE2"/>
    <w:rsid w:val="00803BB3"/>
    <w:rsid w:val="00805F1C"/>
    <w:rsid w:val="00806096"/>
    <w:rsid w:val="00811365"/>
    <w:rsid w:val="00820E01"/>
    <w:rsid w:val="00820F3F"/>
    <w:rsid w:val="008225EB"/>
    <w:rsid w:val="008227CA"/>
    <w:rsid w:val="0082573E"/>
    <w:rsid w:val="00831A70"/>
    <w:rsid w:val="008330EE"/>
    <w:rsid w:val="00835215"/>
    <w:rsid w:val="00835FE6"/>
    <w:rsid w:val="00836212"/>
    <w:rsid w:val="00836E5D"/>
    <w:rsid w:val="0084669C"/>
    <w:rsid w:val="008506B6"/>
    <w:rsid w:val="00852FB0"/>
    <w:rsid w:val="00855944"/>
    <w:rsid w:val="00856E72"/>
    <w:rsid w:val="00857426"/>
    <w:rsid w:val="0086099E"/>
    <w:rsid w:val="00862DCB"/>
    <w:rsid w:val="00863C9B"/>
    <w:rsid w:val="0086409E"/>
    <w:rsid w:val="008650A8"/>
    <w:rsid w:val="008667F5"/>
    <w:rsid w:val="008714A6"/>
    <w:rsid w:val="00873520"/>
    <w:rsid w:val="0087397E"/>
    <w:rsid w:val="00877040"/>
    <w:rsid w:val="008776CF"/>
    <w:rsid w:val="008777DD"/>
    <w:rsid w:val="00882861"/>
    <w:rsid w:val="0088483C"/>
    <w:rsid w:val="00885A6A"/>
    <w:rsid w:val="008A0ACC"/>
    <w:rsid w:val="008A205C"/>
    <w:rsid w:val="008A2FDE"/>
    <w:rsid w:val="008A3F5A"/>
    <w:rsid w:val="008A4B3A"/>
    <w:rsid w:val="008A4C9F"/>
    <w:rsid w:val="008A540D"/>
    <w:rsid w:val="008B16B0"/>
    <w:rsid w:val="008B24F5"/>
    <w:rsid w:val="008B2ED4"/>
    <w:rsid w:val="008B4AA7"/>
    <w:rsid w:val="008B707E"/>
    <w:rsid w:val="008C1268"/>
    <w:rsid w:val="008C1C4D"/>
    <w:rsid w:val="008C24CF"/>
    <w:rsid w:val="008C62D1"/>
    <w:rsid w:val="008C6FE3"/>
    <w:rsid w:val="008C72B0"/>
    <w:rsid w:val="008C7856"/>
    <w:rsid w:val="008C7DA0"/>
    <w:rsid w:val="008D04D7"/>
    <w:rsid w:val="008D25DB"/>
    <w:rsid w:val="008D2E13"/>
    <w:rsid w:val="008D3335"/>
    <w:rsid w:val="008D39EE"/>
    <w:rsid w:val="008D3FA6"/>
    <w:rsid w:val="008D484C"/>
    <w:rsid w:val="008D49F1"/>
    <w:rsid w:val="008D68DE"/>
    <w:rsid w:val="008E0123"/>
    <w:rsid w:val="008E0766"/>
    <w:rsid w:val="008E0811"/>
    <w:rsid w:val="008E21ED"/>
    <w:rsid w:val="008E3324"/>
    <w:rsid w:val="008E44E6"/>
    <w:rsid w:val="008E594E"/>
    <w:rsid w:val="008F0B47"/>
    <w:rsid w:val="008F184D"/>
    <w:rsid w:val="008F24DF"/>
    <w:rsid w:val="008F250D"/>
    <w:rsid w:val="008F38A1"/>
    <w:rsid w:val="008F4586"/>
    <w:rsid w:val="008F53EE"/>
    <w:rsid w:val="00901821"/>
    <w:rsid w:val="00902D76"/>
    <w:rsid w:val="00903026"/>
    <w:rsid w:val="00905B72"/>
    <w:rsid w:val="00905C50"/>
    <w:rsid w:val="00905DE2"/>
    <w:rsid w:val="009071FB"/>
    <w:rsid w:val="009112C7"/>
    <w:rsid w:val="00913268"/>
    <w:rsid w:val="00913C2F"/>
    <w:rsid w:val="0091731D"/>
    <w:rsid w:val="0091732E"/>
    <w:rsid w:val="00922840"/>
    <w:rsid w:val="00923468"/>
    <w:rsid w:val="00925A73"/>
    <w:rsid w:val="00925D93"/>
    <w:rsid w:val="00925DC2"/>
    <w:rsid w:val="009331EA"/>
    <w:rsid w:val="00934BF6"/>
    <w:rsid w:val="00934FAC"/>
    <w:rsid w:val="00935E9C"/>
    <w:rsid w:val="00941AEF"/>
    <w:rsid w:val="00943FBF"/>
    <w:rsid w:val="00944771"/>
    <w:rsid w:val="00945851"/>
    <w:rsid w:val="00946D39"/>
    <w:rsid w:val="0095161F"/>
    <w:rsid w:val="0095218F"/>
    <w:rsid w:val="00952601"/>
    <w:rsid w:val="0095736C"/>
    <w:rsid w:val="009578F4"/>
    <w:rsid w:val="00961501"/>
    <w:rsid w:val="0096189F"/>
    <w:rsid w:val="00962B1D"/>
    <w:rsid w:val="009637CF"/>
    <w:rsid w:val="00966F3B"/>
    <w:rsid w:val="00967C63"/>
    <w:rsid w:val="00967F4A"/>
    <w:rsid w:val="00972BDE"/>
    <w:rsid w:val="00976E25"/>
    <w:rsid w:val="0098184D"/>
    <w:rsid w:val="00982EFD"/>
    <w:rsid w:val="00992CAB"/>
    <w:rsid w:val="009941A1"/>
    <w:rsid w:val="0099462F"/>
    <w:rsid w:val="0099540C"/>
    <w:rsid w:val="00995E21"/>
    <w:rsid w:val="0099789A"/>
    <w:rsid w:val="00997C9B"/>
    <w:rsid w:val="009A029A"/>
    <w:rsid w:val="009A069F"/>
    <w:rsid w:val="009A592D"/>
    <w:rsid w:val="009A7D36"/>
    <w:rsid w:val="009B0A26"/>
    <w:rsid w:val="009B0CC9"/>
    <w:rsid w:val="009B24AF"/>
    <w:rsid w:val="009B2932"/>
    <w:rsid w:val="009B7D25"/>
    <w:rsid w:val="009C0634"/>
    <w:rsid w:val="009C34AA"/>
    <w:rsid w:val="009C3B53"/>
    <w:rsid w:val="009C452D"/>
    <w:rsid w:val="009C71E0"/>
    <w:rsid w:val="009D099C"/>
    <w:rsid w:val="009D0E88"/>
    <w:rsid w:val="009D18A9"/>
    <w:rsid w:val="009D3B76"/>
    <w:rsid w:val="009D413A"/>
    <w:rsid w:val="009D4703"/>
    <w:rsid w:val="009D5336"/>
    <w:rsid w:val="009D69C0"/>
    <w:rsid w:val="009E0589"/>
    <w:rsid w:val="009E2DBF"/>
    <w:rsid w:val="009E3042"/>
    <w:rsid w:val="009E37CC"/>
    <w:rsid w:val="009E4CD3"/>
    <w:rsid w:val="009F2F96"/>
    <w:rsid w:val="009F4751"/>
    <w:rsid w:val="009F69BB"/>
    <w:rsid w:val="009F7725"/>
    <w:rsid w:val="009F7FF2"/>
    <w:rsid w:val="00A01314"/>
    <w:rsid w:val="00A0328A"/>
    <w:rsid w:val="00A03732"/>
    <w:rsid w:val="00A0400E"/>
    <w:rsid w:val="00A06AA4"/>
    <w:rsid w:val="00A06D4A"/>
    <w:rsid w:val="00A1291A"/>
    <w:rsid w:val="00A15F19"/>
    <w:rsid w:val="00A1634B"/>
    <w:rsid w:val="00A2127F"/>
    <w:rsid w:val="00A21757"/>
    <w:rsid w:val="00A21CC0"/>
    <w:rsid w:val="00A23960"/>
    <w:rsid w:val="00A26608"/>
    <w:rsid w:val="00A308C3"/>
    <w:rsid w:val="00A3363D"/>
    <w:rsid w:val="00A35227"/>
    <w:rsid w:val="00A362FC"/>
    <w:rsid w:val="00A37475"/>
    <w:rsid w:val="00A375C4"/>
    <w:rsid w:val="00A41D66"/>
    <w:rsid w:val="00A42F69"/>
    <w:rsid w:val="00A43BE6"/>
    <w:rsid w:val="00A46B31"/>
    <w:rsid w:val="00A522E2"/>
    <w:rsid w:val="00A52D9C"/>
    <w:rsid w:val="00A53DD4"/>
    <w:rsid w:val="00A544FD"/>
    <w:rsid w:val="00A55CA6"/>
    <w:rsid w:val="00A56C01"/>
    <w:rsid w:val="00A57042"/>
    <w:rsid w:val="00A57713"/>
    <w:rsid w:val="00A6033B"/>
    <w:rsid w:val="00A61A46"/>
    <w:rsid w:val="00A65247"/>
    <w:rsid w:val="00A6542A"/>
    <w:rsid w:val="00A66120"/>
    <w:rsid w:val="00A7110B"/>
    <w:rsid w:val="00A73D33"/>
    <w:rsid w:val="00A749FA"/>
    <w:rsid w:val="00A8062F"/>
    <w:rsid w:val="00A810B8"/>
    <w:rsid w:val="00A838E8"/>
    <w:rsid w:val="00A86EC8"/>
    <w:rsid w:val="00A875E9"/>
    <w:rsid w:val="00A90474"/>
    <w:rsid w:val="00A90F44"/>
    <w:rsid w:val="00A91527"/>
    <w:rsid w:val="00A91D65"/>
    <w:rsid w:val="00A933C7"/>
    <w:rsid w:val="00A94048"/>
    <w:rsid w:val="00A95453"/>
    <w:rsid w:val="00AA0747"/>
    <w:rsid w:val="00AA7702"/>
    <w:rsid w:val="00AB0BE8"/>
    <w:rsid w:val="00AB1685"/>
    <w:rsid w:val="00AB16B1"/>
    <w:rsid w:val="00AB1AA4"/>
    <w:rsid w:val="00AB6530"/>
    <w:rsid w:val="00AB70D1"/>
    <w:rsid w:val="00AC1DD8"/>
    <w:rsid w:val="00AC2298"/>
    <w:rsid w:val="00AC36E7"/>
    <w:rsid w:val="00AC636B"/>
    <w:rsid w:val="00AC6F25"/>
    <w:rsid w:val="00AC7A01"/>
    <w:rsid w:val="00AD0385"/>
    <w:rsid w:val="00AD07F2"/>
    <w:rsid w:val="00AD3B62"/>
    <w:rsid w:val="00AD447A"/>
    <w:rsid w:val="00AD459C"/>
    <w:rsid w:val="00AD5AA2"/>
    <w:rsid w:val="00AD745B"/>
    <w:rsid w:val="00AE0E82"/>
    <w:rsid w:val="00AE32F9"/>
    <w:rsid w:val="00AE4C43"/>
    <w:rsid w:val="00AE5079"/>
    <w:rsid w:val="00AF3B93"/>
    <w:rsid w:val="00AF48C8"/>
    <w:rsid w:val="00AF5F01"/>
    <w:rsid w:val="00B0069F"/>
    <w:rsid w:val="00B029AE"/>
    <w:rsid w:val="00B031B8"/>
    <w:rsid w:val="00B05A05"/>
    <w:rsid w:val="00B1500E"/>
    <w:rsid w:val="00B20C19"/>
    <w:rsid w:val="00B20E3E"/>
    <w:rsid w:val="00B21234"/>
    <w:rsid w:val="00B21ACA"/>
    <w:rsid w:val="00B22781"/>
    <w:rsid w:val="00B23E3B"/>
    <w:rsid w:val="00B2410E"/>
    <w:rsid w:val="00B26382"/>
    <w:rsid w:val="00B26F2A"/>
    <w:rsid w:val="00B27FEB"/>
    <w:rsid w:val="00B30304"/>
    <w:rsid w:val="00B31490"/>
    <w:rsid w:val="00B32F00"/>
    <w:rsid w:val="00B3324D"/>
    <w:rsid w:val="00B351D3"/>
    <w:rsid w:val="00B41D60"/>
    <w:rsid w:val="00B41F6B"/>
    <w:rsid w:val="00B4642A"/>
    <w:rsid w:val="00B50158"/>
    <w:rsid w:val="00B501C3"/>
    <w:rsid w:val="00B54056"/>
    <w:rsid w:val="00B55502"/>
    <w:rsid w:val="00B55FD1"/>
    <w:rsid w:val="00B565DC"/>
    <w:rsid w:val="00B57594"/>
    <w:rsid w:val="00B606D7"/>
    <w:rsid w:val="00B60EBA"/>
    <w:rsid w:val="00B635CE"/>
    <w:rsid w:val="00B636D8"/>
    <w:rsid w:val="00B66225"/>
    <w:rsid w:val="00B66344"/>
    <w:rsid w:val="00B6740B"/>
    <w:rsid w:val="00B831F9"/>
    <w:rsid w:val="00B84D10"/>
    <w:rsid w:val="00B85046"/>
    <w:rsid w:val="00B85A99"/>
    <w:rsid w:val="00B86743"/>
    <w:rsid w:val="00B869DC"/>
    <w:rsid w:val="00B8752C"/>
    <w:rsid w:val="00B92FEB"/>
    <w:rsid w:val="00B93FC1"/>
    <w:rsid w:val="00BA037E"/>
    <w:rsid w:val="00BA04A2"/>
    <w:rsid w:val="00BA08C5"/>
    <w:rsid w:val="00BA25ED"/>
    <w:rsid w:val="00BA2B0C"/>
    <w:rsid w:val="00BA5BC8"/>
    <w:rsid w:val="00BA6F82"/>
    <w:rsid w:val="00BA7542"/>
    <w:rsid w:val="00BB1A14"/>
    <w:rsid w:val="00BB4A98"/>
    <w:rsid w:val="00BB527C"/>
    <w:rsid w:val="00BC0E8A"/>
    <w:rsid w:val="00BC39C9"/>
    <w:rsid w:val="00BC65A2"/>
    <w:rsid w:val="00BC7417"/>
    <w:rsid w:val="00BC7AFC"/>
    <w:rsid w:val="00BD0046"/>
    <w:rsid w:val="00BD28BD"/>
    <w:rsid w:val="00BD3FCF"/>
    <w:rsid w:val="00BE07DE"/>
    <w:rsid w:val="00BE241D"/>
    <w:rsid w:val="00BE6AC6"/>
    <w:rsid w:val="00BF2790"/>
    <w:rsid w:val="00BF3411"/>
    <w:rsid w:val="00BF3FB6"/>
    <w:rsid w:val="00BF44D7"/>
    <w:rsid w:val="00C0161A"/>
    <w:rsid w:val="00C05926"/>
    <w:rsid w:val="00C0609E"/>
    <w:rsid w:val="00C06A6B"/>
    <w:rsid w:val="00C07820"/>
    <w:rsid w:val="00C100AF"/>
    <w:rsid w:val="00C12874"/>
    <w:rsid w:val="00C1772E"/>
    <w:rsid w:val="00C21B86"/>
    <w:rsid w:val="00C24FEA"/>
    <w:rsid w:val="00C26055"/>
    <w:rsid w:val="00C2738A"/>
    <w:rsid w:val="00C32411"/>
    <w:rsid w:val="00C33A53"/>
    <w:rsid w:val="00C35643"/>
    <w:rsid w:val="00C3770D"/>
    <w:rsid w:val="00C37D9C"/>
    <w:rsid w:val="00C40611"/>
    <w:rsid w:val="00C43465"/>
    <w:rsid w:val="00C45CAB"/>
    <w:rsid w:val="00C47102"/>
    <w:rsid w:val="00C562AE"/>
    <w:rsid w:val="00C56633"/>
    <w:rsid w:val="00C56A05"/>
    <w:rsid w:val="00C57FDB"/>
    <w:rsid w:val="00C648CF"/>
    <w:rsid w:val="00C72BA5"/>
    <w:rsid w:val="00C73650"/>
    <w:rsid w:val="00C73FF7"/>
    <w:rsid w:val="00C74652"/>
    <w:rsid w:val="00C816F3"/>
    <w:rsid w:val="00C81CF2"/>
    <w:rsid w:val="00C82D4B"/>
    <w:rsid w:val="00C85186"/>
    <w:rsid w:val="00C85F20"/>
    <w:rsid w:val="00C865E8"/>
    <w:rsid w:val="00C870B2"/>
    <w:rsid w:val="00C90101"/>
    <w:rsid w:val="00C910EC"/>
    <w:rsid w:val="00C92893"/>
    <w:rsid w:val="00C92F06"/>
    <w:rsid w:val="00C94C56"/>
    <w:rsid w:val="00C95813"/>
    <w:rsid w:val="00C963D2"/>
    <w:rsid w:val="00C97A3D"/>
    <w:rsid w:val="00CA1A32"/>
    <w:rsid w:val="00CA244B"/>
    <w:rsid w:val="00CA2716"/>
    <w:rsid w:val="00CA3494"/>
    <w:rsid w:val="00CA684A"/>
    <w:rsid w:val="00CB13E1"/>
    <w:rsid w:val="00CB3EA4"/>
    <w:rsid w:val="00CB4A36"/>
    <w:rsid w:val="00CB613D"/>
    <w:rsid w:val="00CB703D"/>
    <w:rsid w:val="00CC0194"/>
    <w:rsid w:val="00CC506E"/>
    <w:rsid w:val="00CC5676"/>
    <w:rsid w:val="00CC7AD4"/>
    <w:rsid w:val="00CD2233"/>
    <w:rsid w:val="00CD41E9"/>
    <w:rsid w:val="00CD4291"/>
    <w:rsid w:val="00CD6B9B"/>
    <w:rsid w:val="00CD7E0F"/>
    <w:rsid w:val="00CE06F1"/>
    <w:rsid w:val="00CE2DBD"/>
    <w:rsid w:val="00CE3C2F"/>
    <w:rsid w:val="00CE5EBC"/>
    <w:rsid w:val="00CE75B5"/>
    <w:rsid w:val="00CE7C78"/>
    <w:rsid w:val="00CF0D5F"/>
    <w:rsid w:val="00CF10C4"/>
    <w:rsid w:val="00CF1188"/>
    <w:rsid w:val="00CF1B64"/>
    <w:rsid w:val="00CF38C6"/>
    <w:rsid w:val="00CF60C6"/>
    <w:rsid w:val="00D03299"/>
    <w:rsid w:val="00D070C0"/>
    <w:rsid w:val="00D11434"/>
    <w:rsid w:val="00D116D8"/>
    <w:rsid w:val="00D15D49"/>
    <w:rsid w:val="00D1633A"/>
    <w:rsid w:val="00D17728"/>
    <w:rsid w:val="00D24BE8"/>
    <w:rsid w:val="00D25089"/>
    <w:rsid w:val="00D258CA"/>
    <w:rsid w:val="00D302C1"/>
    <w:rsid w:val="00D321FD"/>
    <w:rsid w:val="00D32AF4"/>
    <w:rsid w:val="00D32E08"/>
    <w:rsid w:val="00D3643D"/>
    <w:rsid w:val="00D37B01"/>
    <w:rsid w:val="00D44B55"/>
    <w:rsid w:val="00D44DFC"/>
    <w:rsid w:val="00D45035"/>
    <w:rsid w:val="00D46584"/>
    <w:rsid w:val="00D46CB3"/>
    <w:rsid w:val="00D47664"/>
    <w:rsid w:val="00D50433"/>
    <w:rsid w:val="00D522C5"/>
    <w:rsid w:val="00D54839"/>
    <w:rsid w:val="00D54BE0"/>
    <w:rsid w:val="00D54D44"/>
    <w:rsid w:val="00D65055"/>
    <w:rsid w:val="00D70DBA"/>
    <w:rsid w:val="00D71492"/>
    <w:rsid w:val="00D7157E"/>
    <w:rsid w:val="00D74D41"/>
    <w:rsid w:val="00D80BFE"/>
    <w:rsid w:val="00D824EF"/>
    <w:rsid w:val="00D82C7E"/>
    <w:rsid w:val="00D839CF"/>
    <w:rsid w:val="00D846FA"/>
    <w:rsid w:val="00D9048A"/>
    <w:rsid w:val="00D91755"/>
    <w:rsid w:val="00D91C53"/>
    <w:rsid w:val="00D95C91"/>
    <w:rsid w:val="00DA0B1E"/>
    <w:rsid w:val="00DA0CD8"/>
    <w:rsid w:val="00DA257B"/>
    <w:rsid w:val="00DA38E9"/>
    <w:rsid w:val="00DA3B26"/>
    <w:rsid w:val="00DA3D92"/>
    <w:rsid w:val="00DA5B48"/>
    <w:rsid w:val="00DA5C7C"/>
    <w:rsid w:val="00DB0443"/>
    <w:rsid w:val="00DB0BB9"/>
    <w:rsid w:val="00DB137D"/>
    <w:rsid w:val="00DB3B68"/>
    <w:rsid w:val="00DB4A89"/>
    <w:rsid w:val="00DB70AE"/>
    <w:rsid w:val="00DC228A"/>
    <w:rsid w:val="00DC4DB2"/>
    <w:rsid w:val="00DC6998"/>
    <w:rsid w:val="00DC785A"/>
    <w:rsid w:val="00DC7BB4"/>
    <w:rsid w:val="00DD1635"/>
    <w:rsid w:val="00DD306B"/>
    <w:rsid w:val="00DD587B"/>
    <w:rsid w:val="00DE079A"/>
    <w:rsid w:val="00DE339B"/>
    <w:rsid w:val="00DE389A"/>
    <w:rsid w:val="00DE5637"/>
    <w:rsid w:val="00DE56FB"/>
    <w:rsid w:val="00DE723C"/>
    <w:rsid w:val="00DF08D5"/>
    <w:rsid w:val="00DF0B05"/>
    <w:rsid w:val="00DF31AC"/>
    <w:rsid w:val="00DF44F6"/>
    <w:rsid w:val="00E026B8"/>
    <w:rsid w:val="00E039D9"/>
    <w:rsid w:val="00E03F3A"/>
    <w:rsid w:val="00E05C1E"/>
    <w:rsid w:val="00E07374"/>
    <w:rsid w:val="00E104CE"/>
    <w:rsid w:val="00E104DE"/>
    <w:rsid w:val="00E11332"/>
    <w:rsid w:val="00E11BBC"/>
    <w:rsid w:val="00E13042"/>
    <w:rsid w:val="00E130B0"/>
    <w:rsid w:val="00E1320A"/>
    <w:rsid w:val="00E1400F"/>
    <w:rsid w:val="00E14DA5"/>
    <w:rsid w:val="00E1510C"/>
    <w:rsid w:val="00E2360A"/>
    <w:rsid w:val="00E23C09"/>
    <w:rsid w:val="00E26F4E"/>
    <w:rsid w:val="00E31099"/>
    <w:rsid w:val="00E31B7B"/>
    <w:rsid w:val="00E33129"/>
    <w:rsid w:val="00E36A48"/>
    <w:rsid w:val="00E37EA9"/>
    <w:rsid w:val="00E42F9B"/>
    <w:rsid w:val="00E435AF"/>
    <w:rsid w:val="00E4366D"/>
    <w:rsid w:val="00E4554E"/>
    <w:rsid w:val="00E472D8"/>
    <w:rsid w:val="00E50554"/>
    <w:rsid w:val="00E51492"/>
    <w:rsid w:val="00E54BF9"/>
    <w:rsid w:val="00E70C56"/>
    <w:rsid w:val="00E72081"/>
    <w:rsid w:val="00E734F2"/>
    <w:rsid w:val="00E770A1"/>
    <w:rsid w:val="00E80687"/>
    <w:rsid w:val="00E8078D"/>
    <w:rsid w:val="00E82454"/>
    <w:rsid w:val="00E83D1E"/>
    <w:rsid w:val="00E902F9"/>
    <w:rsid w:val="00E92AA7"/>
    <w:rsid w:val="00E946EC"/>
    <w:rsid w:val="00E96051"/>
    <w:rsid w:val="00E961C1"/>
    <w:rsid w:val="00EA6408"/>
    <w:rsid w:val="00EA71CA"/>
    <w:rsid w:val="00EB1AE1"/>
    <w:rsid w:val="00EB333E"/>
    <w:rsid w:val="00EB3871"/>
    <w:rsid w:val="00EB54AB"/>
    <w:rsid w:val="00EB5663"/>
    <w:rsid w:val="00EB5AA5"/>
    <w:rsid w:val="00EB7959"/>
    <w:rsid w:val="00EB7B49"/>
    <w:rsid w:val="00EC14D1"/>
    <w:rsid w:val="00EC5B3B"/>
    <w:rsid w:val="00EC6534"/>
    <w:rsid w:val="00EC7384"/>
    <w:rsid w:val="00ED13C6"/>
    <w:rsid w:val="00ED1E4A"/>
    <w:rsid w:val="00ED3A24"/>
    <w:rsid w:val="00ED7F66"/>
    <w:rsid w:val="00EE0192"/>
    <w:rsid w:val="00EE1773"/>
    <w:rsid w:val="00EE559E"/>
    <w:rsid w:val="00EF1AFB"/>
    <w:rsid w:val="00EF2166"/>
    <w:rsid w:val="00EF4505"/>
    <w:rsid w:val="00EF6AFB"/>
    <w:rsid w:val="00F02372"/>
    <w:rsid w:val="00F0261A"/>
    <w:rsid w:val="00F06A29"/>
    <w:rsid w:val="00F0733A"/>
    <w:rsid w:val="00F07F21"/>
    <w:rsid w:val="00F14FAE"/>
    <w:rsid w:val="00F151C9"/>
    <w:rsid w:val="00F17605"/>
    <w:rsid w:val="00F2571B"/>
    <w:rsid w:val="00F25C2E"/>
    <w:rsid w:val="00F303D5"/>
    <w:rsid w:val="00F31AA6"/>
    <w:rsid w:val="00F31AF2"/>
    <w:rsid w:val="00F33FCB"/>
    <w:rsid w:val="00F35553"/>
    <w:rsid w:val="00F36290"/>
    <w:rsid w:val="00F42A4C"/>
    <w:rsid w:val="00F42EA3"/>
    <w:rsid w:val="00F43FC5"/>
    <w:rsid w:val="00F45985"/>
    <w:rsid w:val="00F47043"/>
    <w:rsid w:val="00F50019"/>
    <w:rsid w:val="00F501B8"/>
    <w:rsid w:val="00F53B30"/>
    <w:rsid w:val="00F543FF"/>
    <w:rsid w:val="00F54C62"/>
    <w:rsid w:val="00F555ED"/>
    <w:rsid w:val="00F557BB"/>
    <w:rsid w:val="00F55F9F"/>
    <w:rsid w:val="00F62CAA"/>
    <w:rsid w:val="00F645DB"/>
    <w:rsid w:val="00F64D37"/>
    <w:rsid w:val="00F65A87"/>
    <w:rsid w:val="00F67170"/>
    <w:rsid w:val="00F679B8"/>
    <w:rsid w:val="00F70166"/>
    <w:rsid w:val="00F707CD"/>
    <w:rsid w:val="00F70B03"/>
    <w:rsid w:val="00F71464"/>
    <w:rsid w:val="00F7210A"/>
    <w:rsid w:val="00F72DAC"/>
    <w:rsid w:val="00F73F19"/>
    <w:rsid w:val="00F743F9"/>
    <w:rsid w:val="00F76951"/>
    <w:rsid w:val="00F80B8E"/>
    <w:rsid w:val="00F8137D"/>
    <w:rsid w:val="00F825F5"/>
    <w:rsid w:val="00F84365"/>
    <w:rsid w:val="00F85C53"/>
    <w:rsid w:val="00F85E54"/>
    <w:rsid w:val="00F877C9"/>
    <w:rsid w:val="00F91A5C"/>
    <w:rsid w:val="00F93DFA"/>
    <w:rsid w:val="00F9414C"/>
    <w:rsid w:val="00FA3973"/>
    <w:rsid w:val="00FB4726"/>
    <w:rsid w:val="00FB5CD0"/>
    <w:rsid w:val="00FB7E17"/>
    <w:rsid w:val="00FB7E3E"/>
    <w:rsid w:val="00FC1BE1"/>
    <w:rsid w:val="00FC1D8B"/>
    <w:rsid w:val="00FC2735"/>
    <w:rsid w:val="00FC3D9F"/>
    <w:rsid w:val="00FC67ED"/>
    <w:rsid w:val="00FC7650"/>
    <w:rsid w:val="00FD0445"/>
    <w:rsid w:val="00FD1A07"/>
    <w:rsid w:val="00FD2E1F"/>
    <w:rsid w:val="00FD3707"/>
    <w:rsid w:val="00FD5660"/>
    <w:rsid w:val="00FD5D23"/>
    <w:rsid w:val="00FD6401"/>
    <w:rsid w:val="00FE221E"/>
    <w:rsid w:val="00FE528C"/>
    <w:rsid w:val="00FE607D"/>
    <w:rsid w:val="00FE64FC"/>
    <w:rsid w:val="00FF1147"/>
    <w:rsid w:val="00FF6437"/>
    <w:rsid w:val="00FF6B4D"/>
    <w:rsid w:val="00FF6C62"/>
    <w:rsid w:val="00FF79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659965B"/>
  <w15:chartTrackingRefBased/>
  <w15:docId w15:val="{561ABC50-701A-467A-99B7-91B3ECB81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6EFF"/>
    <w:pPr>
      <w:widowControl w:val="0"/>
      <w:jc w:val="both"/>
    </w:pPr>
  </w:style>
  <w:style w:type="paragraph" w:styleId="1">
    <w:name w:val="heading 1"/>
    <w:basedOn w:val="a"/>
    <w:next w:val="a"/>
    <w:link w:val="10"/>
    <w:uiPriority w:val="9"/>
    <w:qFormat/>
    <w:rsid w:val="00F53B3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E2A96"/>
    <w:pPr>
      <w:spacing w:line="480" w:lineRule="auto"/>
      <w:outlineLvl w:val="1"/>
    </w:pPr>
    <w:rPr>
      <w:rFonts w:ascii="Times New Roman" w:hAnsi="Times New Roman" w:cs="Times New Roman"/>
      <w:b/>
      <w:sz w:val="24"/>
      <w:lang w:val="en-GB"/>
    </w:rPr>
  </w:style>
  <w:style w:type="paragraph" w:styleId="3">
    <w:name w:val="heading 3"/>
    <w:basedOn w:val="a"/>
    <w:next w:val="a"/>
    <w:link w:val="30"/>
    <w:uiPriority w:val="9"/>
    <w:unhideWhenUsed/>
    <w:qFormat/>
    <w:rsid w:val="000E2A96"/>
    <w:pPr>
      <w:spacing w:line="480" w:lineRule="auto"/>
      <w:outlineLvl w:val="2"/>
    </w:pPr>
    <w:rPr>
      <w:rFonts w:ascii="Times New Roman" w:hAnsi="Times New Roman" w:cs="Times New Roman"/>
      <w:b/>
      <w:sz w:val="24"/>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rsid w:val="000E2A96"/>
    <w:rPr>
      <w:rFonts w:ascii="Times New Roman" w:hAnsi="Times New Roman" w:cs="Times New Roman"/>
      <w:b/>
      <w:sz w:val="24"/>
      <w:lang w:val="en-GB"/>
    </w:rPr>
  </w:style>
  <w:style w:type="character" w:customStyle="1" w:styleId="30">
    <w:name w:val="見出し 3 (文字)"/>
    <w:basedOn w:val="a0"/>
    <w:link w:val="3"/>
    <w:uiPriority w:val="9"/>
    <w:rsid w:val="000E2A96"/>
    <w:rPr>
      <w:rFonts w:ascii="Times New Roman" w:hAnsi="Times New Roman" w:cs="Times New Roman"/>
      <w:b/>
      <w:sz w:val="24"/>
      <w:lang w:val="en-GB"/>
    </w:rPr>
  </w:style>
  <w:style w:type="paragraph" w:styleId="a3">
    <w:name w:val="List Paragraph"/>
    <w:basedOn w:val="a"/>
    <w:uiPriority w:val="34"/>
    <w:qFormat/>
    <w:rsid w:val="00C07820"/>
    <w:pPr>
      <w:ind w:leftChars="400" w:left="840"/>
    </w:pPr>
  </w:style>
  <w:style w:type="character" w:styleId="a4">
    <w:name w:val="annotation reference"/>
    <w:basedOn w:val="a0"/>
    <w:uiPriority w:val="99"/>
    <w:semiHidden/>
    <w:unhideWhenUsed/>
    <w:rsid w:val="00C85186"/>
    <w:rPr>
      <w:sz w:val="18"/>
      <w:szCs w:val="18"/>
    </w:rPr>
  </w:style>
  <w:style w:type="paragraph" w:styleId="a5">
    <w:name w:val="annotation text"/>
    <w:basedOn w:val="a"/>
    <w:link w:val="a6"/>
    <w:uiPriority w:val="99"/>
    <w:unhideWhenUsed/>
    <w:rsid w:val="00C85186"/>
    <w:pPr>
      <w:jc w:val="left"/>
    </w:pPr>
    <w:rPr>
      <w:rFonts w:ascii="Century" w:eastAsia="ＭＳ 明朝" w:hAnsi="Century" w:cs="Times New Roman"/>
      <w:lang w:val="en-GB"/>
    </w:rPr>
  </w:style>
  <w:style w:type="character" w:customStyle="1" w:styleId="a6">
    <w:name w:val="コメント文字列 (文字)"/>
    <w:basedOn w:val="a0"/>
    <w:link w:val="a5"/>
    <w:uiPriority w:val="99"/>
    <w:rsid w:val="00C85186"/>
    <w:rPr>
      <w:rFonts w:ascii="Century" w:eastAsia="ＭＳ 明朝" w:hAnsi="Century" w:cs="Times New Roman"/>
      <w:lang w:val="en-GB"/>
    </w:rPr>
  </w:style>
  <w:style w:type="paragraph" w:styleId="a7">
    <w:name w:val="Balloon Text"/>
    <w:basedOn w:val="a"/>
    <w:link w:val="a8"/>
    <w:uiPriority w:val="99"/>
    <w:semiHidden/>
    <w:unhideWhenUsed/>
    <w:rsid w:val="00C85186"/>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C85186"/>
    <w:rPr>
      <w:rFonts w:asciiTheme="majorHAnsi" w:eastAsiaTheme="majorEastAsia" w:hAnsiTheme="majorHAnsi" w:cstheme="majorBidi"/>
      <w:sz w:val="18"/>
      <w:szCs w:val="18"/>
    </w:rPr>
  </w:style>
  <w:style w:type="paragraph" w:styleId="a9">
    <w:name w:val="annotation subject"/>
    <w:basedOn w:val="a5"/>
    <w:next w:val="a5"/>
    <w:link w:val="aa"/>
    <w:uiPriority w:val="99"/>
    <w:semiHidden/>
    <w:unhideWhenUsed/>
    <w:rsid w:val="00C47102"/>
    <w:rPr>
      <w:rFonts w:asciiTheme="minorHAnsi" w:eastAsiaTheme="minorEastAsia" w:hAnsiTheme="minorHAnsi" w:cstheme="minorBidi"/>
      <w:b/>
      <w:bCs/>
      <w:lang w:val="en-US"/>
    </w:rPr>
  </w:style>
  <w:style w:type="character" w:customStyle="1" w:styleId="aa">
    <w:name w:val="コメント内容 (文字)"/>
    <w:basedOn w:val="a6"/>
    <w:link w:val="a9"/>
    <w:uiPriority w:val="99"/>
    <w:semiHidden/>
    <w:rsid w:val="00C47102"/>
    <w:rPr>
      <w:rFonts w:ascii="Century" w:eastAsia="ＭＳ 明朝" w:hAnsi="Century" w:cs="Times New Roman"/>
      <w:b/>
      <w:bCs/>
      <w:lang w:val="en-GB"/>
    </w:rPr>
  </w:style>
  <w:style w:type="paragraph" w:customStyle="1" w:styleId="EndNoteBibliographyTitle">
    <w:name w:val="EndNote Bibliography Title"/>
    <w:basedOn w:val="a"/>
    <w:link w:val="EndNoteBibliographyTitle0"/>
    <w:rsid w:val="00F36290"/>
    <w:pPr>
      <w:jc w:val="center"/>
    </w:pPr>
    <w:rPr>
      <w:rFonts w:ascii="Century" w:hAnsi="Century"/>
      <w:noProof/>
      <w:sz w:val="20"/>
    </w:rPr>
  </w:style>
  <w:style w:type="character" w:customStyle="1" w:styleId="EndNoteBibliographyTitle0">
    <w:name w:val="EndNote Bibliography Title (文字)"/>
    <w:basedOn w:val="a0"/>
    <w:link w:val="EndNoteBibliographyTitle"/>
    <w:rsid w:val="00F36290"/>
    <w:rPr>
      <w:rFonts w:ascii="Century" w:hAnsi="Century"/>
      <w:noProof/>
      <w:sz w:val="20"/>
    </w:rPr>
  </w:style>
  <w:style w:type="paragraph" w:customStyle="1" w:styleId="EndNoteBibliography">
    <w:name w:val="EndNote Bibliography"/>
    <w:basedOn w:val="a"/>
    <w:link w:val="EndNoteBibliography0"/>
    <w:rsid w:val="00F36290"/>
    <w:rPr>
      <w:rFonts w:ascii="Century" w:hAnsi="Century"/>
      <w:noProof/>
      <w:sz w:val="20"/>
    </w:rPr>
  </w:style>
  <w:style w:type="character" w:customStyle="1" w:styleId="EndNoteBibliography0">
    <w:name w:val="EndNote Bibliography (文字)"/>
    <w:basedOn w:val="a0"/>
    <w:link w:val="EndNoteBibliography"/>
    <w:rsid w:val="00F36290"/>
    <w:rPr>
      <w:rFonts w:ascii="Century" w:hAnsi="Century"/>
      <w:noProof/>
      <w:sz w:val="20"/>
    </w:rPr>
  </w:style>
  <w:style w:type="paragraph" w:styleId="ab">
    <w:name w:val="header"/>
    <w:basedOn w:val="a"/>
    <w:link w:val="ac"/>
    <w:unhideWhenUsed/>
    <w:rsid w:val="00F36290"/>
    <w:pPr>
      <w:tabs>
        <w:tab w:val="center" w:pos="4680"/>
        <w:tab w:val="right" w:pos="9360"/>
      </w:tabs>
    </w:pPr>
  </w:style>
  <w:style w:type="character" w:customStyle="1" w:styleId="ac">
    <w:name w:val="ヘッダー (文字)"/>
    <w:basedOn w:val="a0"/>
    <w:link w:val="ab"/>
    <w:uiPriority w:val="99"/>
    <w:rsid w:val="00F36290"/>
  </w:style>
  <w:style w:type="paragraph" w:styleId="ad">
    <w:name w:val="footer"/>
    <w:basedOn w:val="a"/>
    <w:link w:val="ae"/>
    <w:uiPriority w:val="99"/>
    <w:unhideWhenUsed/>
    <w:rsid w:val="00F36290"/>
    <w:pPr>
      <w:tabs>
        <w:tab w:val="center" w:pos="4680"/>
        <w:tab w:val="right" w:pos="9360"/>
      </w:tabs>
    </w:pPr>
  </w:style>
  <w:style w:type="character" w:customStyle="1" w:styleId="ae">
    <w:name w:val="フッター (文字)"/>
    <w:basedOn w:val="a0"/>
    <w:link w:val="ad"/>
    <w:uiPriority w:val="99"/>
    <w:rsid w:val="00F36290"/>
  </w:style>
  <w:style w:type="character" w:styleId="af">
    <w:name w:val="Placeholder Text"/>
    <w:basedOn w:val="a0"/>
    <w:uiPriority w:val="99"/>
    <w:semiHidden/>
    <w:rsid w:val="00F36290"/>
    <w:rPr>
      <w:color w:val="808080"/>
    </w:rPr>
  </w:style>
  <w:style w:type="character" w:customStyle="1" w:styleId="10">
    <w:name w:val="見出し 1 (文字)"/>
    <w:basedOn w:val="a0"/>
    <w:link w:val="1"/>
    <w:uiPriority w:val="9"/>
    <w:rsid w:val="00F53B30"/>
    <w:rPr>
      <w:rFonts w:asciiTheme="majorHAnsi" w:eastAsiaTheme="majorEastAsia" w:hAnsiTheme="majorHAnsi" w:cstheme="majorBidi"/>
      <w:sz w:val="24"/>
      <w:szCs w:val="24"/>
    </w:rPr>
  </w:style>
  <w:style w:type="paragraph" w:styleId="11">
    <w:name w:val="toc 1"/>
    <w:basedOn w:val="a"/>
    <w:next w:val="a"/>
    <w:autoRedefine/>
    <w:uiPriority w:val="39"/>
    <w:unhideWhenUsed/>
    <w:rsid w:val="00795922"/>
  </w:style>
  <w:style w:type="paragraph" w:styleId="31">
    <w:name w:val="toc 3"/>
    <w:basedOn w:val="a"/>
    <w:next w:val="a"/>
    <w:autoRedefine/>
    <w:uiPriority w:val="39"/>
    <w:unhideWhenUsed/>
    <w:rsid w:val="00795922"/>
    <w:pPr>
      <w:ind w:leftChars="200" w:left="420"/>
    </w:pPr>
  </w:style>
  <w:style w:type="paragraph" w:styleId="21">
    <w:name w:val="toc 2"/>
    <w:basedOn w:val="a"/>
    <w:next w:val="a"/>
    <w:autoRedefine/>
    <w:uiPriority w:val="39"/>
    <w:unhideWhenUsed/>
    <w:rsid w:val="00795922"/>
    <w:pPr>
      <w:ind w:leftChars="100" w:left="210"/>
    </w:pPr>
  </w:style>
  <w:style w:type="character" w:styleId="af0">
    <w:name w:val="Hyperlink"/>
    <w:basedOn w:val="a0"/>
    <w:uiPriority w:val="99"/>
    <w:unhideWhenUsed/>
    <w:rsid w:val="0079592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8278787">
      <w:bodyDiv w:val="1"/>
      <w:marLeft w:val="0"/>
      <w:marRight w:val="0"/>
      <w:marTop w:val="0"/>
      <w:marBottom w:val="0"/>
      <w:divBdr>
        <w:top w:val="none" w:sz="0" w:space="0" w:color="auto"/>
        <w:left w:val="none" w:sz="0" w:space="0" w:color="auto"/>
        <w:bottom w:val="none" w:sz="0" w:space="0" w:color="auto"/>
        <w:right w:val="none" w:sz="0" w:space="0" w:color="auto"/>
      </w:divBdr>
    </w:div>
    <w:div w:id="1064254201">
      <w:bodyDiv w:val="1"/>
      <w:marLeft w:val="0"/>
      <w:marRight w:val="0"/>
      <w:marTop w:val="0"/>
      <w:marBottom w:val="0"/>
      <w:divBdr>
        <w:top w:val="none" w:sz="0" w:space="0" w:color="auto"/>
        <w:left w:val="none" w:sz="0" w:space="0" w:color="auto"/>
        <w:bottom w:val="none" w:sz="0" w:space="0" w:color="auto"/>
        <w:right w:val="none" w:sz="0" w:space="0" w:color="auto"/>
      </w:divBdr>
    </w:div>
    <w:div w:id="2064214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Relationship Id="rId18" Type="http://schemas.openxmlformats.org/officeDocument/2006/relationships/image" Target="media/image6.png"/><Relationship Id="rId26" Type="http://schemas.openxmlformats.org/officeDocument/2006/relationships/header" Target="header2.xml"/><Relationship Id="rId39" Type="http://schemas.microsoft.com/office/2007/relationships/hdphoto" Target="media/hdphoto2.wdp"/><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image" Target="media/image22.tif"/><Relationship Id="rId47" Type="http://schemas.openxmlformats.org/officeDocument/2006/relationships/image" Target="media/image27.png"/><Relationship Id="rId50" Type="http://schemas.openxmlformats.org/officeDocument/2006/relationships/header" Target="header4.xml"/><Relationship Id="rId55" Type="http://schemas.openxmlformats.org/officeDocument/2006/relationships/image" Target="media/image3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eader" Target="header3.xml"/><Relationship Id="rId11" Type="http://schemas.openxmlformats.org/officeDocument/2006/relationships/image" Target="media/image1.tif"/><Relationship Id="rId24" Type="http://schemas.openxmlformats.org/officeDocument/2006/relationships/image" Target="media/image12.tif"/><Relationship Id="rId32" Type="http://schemas.openxmlformats.org/officeDocument/2006/relationships/image" Target="media/image14.tif"/><Relationship Id="rId37" Type="http://schemas.openxmlformats.org/officeDocument/2006/relationships/image" Target="media/image19.jpeg"/><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header" Target="header6.xml"/><Relationship Id="rId58" Type="http://schemas.openxmlformats.org/officeDocument/2006/relationships/image" Target="media/image32.tif"/><Relationship Id="rId5" Type="http://schemas.openxmlformats.org/officeDocument/2006/relationships/webSettings" Target="webSettings.xml"/><Relationship Id="rId61" Type="http://schemas.openxmlformats.org/officeDocument/2006/relationships/image" Target="media/image35.tiff"/><Relationship Id="rId19" Type="http://schemas.openxmlformats.org/officeDocument/2006/relationships/image" Target="media/image7.jpeg"/><Relationship Id="rId14" Type="http://schemas.openxmlformats.org/officeDocument/2006/relationships/image" Target="media/image3.tif"/><Relationship Id="rId22" Type="http://schemas.openxmlformats.org/officeDocument/2006/relationships/image" Target="media/image10.jpg"/><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image" Target="media/image17.tif"/><Relationship Id="rId43" Type="http://schemas.openxmlformats.org/officeDocument/2006/relationships/image" Target="media/image23.tif"/><Relationship Id="rId48" Type="http://schemas.openxmlformats.org/officeDocument/2006/relationships/image" Target="media/image28.tif"/><Relationship Id="rId56" Type="http://schemas.microsoft.com/office/2007/relationships/hdphoto" Target="media/hdphoto4.wdp"/><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footer" Target="footer4.xml"/><Relationship Id="rId17" Type="http://schemas.microsoft.com/office/2007/relationships/hdphoto" Target="media/hdphoto1.wdp"/><Relationship Id="rId25" Type="http://schemas.openxmlformats.org/officeDocument/2006/relationships/header" Target="header1.xml"/><Relationship Id="rId33" Type="http://schemas.openxmlformats.org/officeDocument/2006/relationships/image" Target="media/image15.tif"/><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3.png"/><Relationship Id="rId20" Type="http://schemas.openxmlformats.org/officeDocument/2006/relationships/image" Target="media/image8.emf"/><Relationship Id="rId41" Type="http://schemas.microsoft.com/office/2007/relationships/hdphoto" Target="media/hdphoto3.wdp"/><Relationship Id="rId54" Type="http://schemas.openxmlformats.org/officeDocument/2006/relationships/footer" Target="footer9.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footer" Target="footer6.xml"/><Relationship Id="rId36" Type="http://schemas.openxmlformats.org/officeDocument/2006/relationships/image" Target="media/image18.jpg"/><Relationship Id="rId49" Type="http://schemas.openxmlformats.org/officeDocument/2006/relationships/image" Target="media/image29.jpeg"/><Relationship Id="rId57" Type="http://schemas.openxmlformats.org/officeDocument/2006/relationships/image" Target="media/image31.tiff"/><Relationship Id="rId10" Type="http://schemas.openxmlformats.org/officeDocument/2006/relationships/footer" Target="footer3.xml"/><Relationship Id="rId31" Type="http://schemas.openxmlformats.org/officeDocument/2006/relationships/image" Target="media/image13.tif"/><Relationship Id="rId44" Type="http://schemas.openxmlformats.org/officeDocument/2006/relationships/image" Target="media/image24.png"/><Relationship Id="rId52" Type="http://schemas.openxmlformats.org/officeDocument/2006/relationships/footer" Target="footer8.xml"/><Relationship Id="rId60"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C3254C-091C-478F-A3FB-92D9BEB3F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6719</TotalTime>
  <Pages>192</Pages>
  <Words>30977</Words>
  <Characters>176569</Characters>
  <Application>Microsoft Office Word</Application>
  <DocSecurity>0</DocSecurity>
  <Lines>1471</Lines>
  <Paragraphs>414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207132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中林雅</dc:creator>
  <cp:keywords/>
  <dc:description/>
  <cp:lastModifiedBy>WRC</cp:lastModifiedBy>
  <cp:revision>531</cp:revision>
  <cp:lastPrinted>2015-01-23T08:10:00Z</cp:lastPrinted>
  <dcterms:created xsi:type="dcterms:W3CDTF">2014-12-26T02:30:00Z</dcterms:created>
  <dcterms:modified xsi:type="dcterms:W3CDTF">2015-03-24T04:06:00Z</dcterms:modified>
</cp:coreProperties>
</file>